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numbering.xml" ContentType="application/vnd.openxmlformats-officedocument.wordprocessingml.numbering+xml"/>
  <Override PartName="/word/settings.xml" ContentType="application/vnd.openxmlformats-officedocument.wordprocessingml.settings+xml"/>
  <Override PartName="/word/webSettings.xml" ContentType="application/vnd.openxmlformats-officedocument.wordprocessingml.webSettings+xml"/>
  <Override PartName="/word/document.xml" ContentType="application/vnd.openxmlformats-officedocument.wordprocessingml.document.main+xml"/>
  <Override PartName="/word/endnotes.xml" ContentType="application/vnd.openxmlformats-officedocument.wordprocessingml.endnotes+xml"/>
  <Override PartName="/customXml/itemProps1.xml" ContentType="application/vnd.openxmlformats-officedocument.customXmlProperties+xml"/>
  <Override PartName="/word/styles.xml" ContentType="application/vnd.openxmlformats-officedocument.wordprocessingml.styles+xml"/>
  <Override PartName="/word/header2.xml" ContentType="application/vnd.openxmlformats-officedocument.wordprocessingml.header+xml"/>
  <Override PartName="/word/footnotes.xml" ContentType="application/vnd.openxmlformats-officedocument.wordprocessingml.foot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header3.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dgm="http://schemas.openxmlformats.org/drawingml/2006/diagram">
  <w:body>
    <w:p w14:paraId="0000004E">
      <w:pPr>
        <w:jc w:val="center"/>
        <w:rPr>
          <w:rFonts w:ascii="Times New Roman" w:cs="Times New Roman" w:hAnsi="Times New Roman"/>
          <w:b/>
          <w:bCs/>
        </w:rPr>
      </w:pPr>
      <w:r>
        <w:rPr>
          <w:rFonts w:ascii="Times New Roman" w:cs="Times New Roman" w:hAnsi="Times New Roman"/>
          <w:b/>
          <w:bCs/>
        </w:rPr>
        <w:t>OPTIMIZING</w:t>
      </w:r>
      <w:r>
        <w:rPr>
          <w:rFonts w:ascii="Times New Roman" w:cs="Times New Roman" w:hAnsi="Times New Roman"/>
          <w:b/>
          <w:bCs/>
        </w:rPr>
        <w:t xml:space="preserve"> </w:t>
      </w:r>
      <w:r>
        <w:rPr>
          <w:rFonts w:ascii="Times New Roman" w:cs="Times New Roman" w:hAnsi="Times New Roman"/>
          <w:b/>
          <w:bCs/>
        </w:rPr>
        <w:t>REHABILITATION</w:t>
      </w:r>
      <w:r>
        <w:rPr>
          <w:rFonts w:ascii="Times New Roman" w:cs="Times New Roman" w:hAnsi="Times New Roman"/>
          <w:b/>
          <w:bCs/>
        </w:rPr>
        <w:t xml:space="preserve"> AS A </w:t>
      </w:r>
      <w:r>
        <w:rPr>
          <w:rFonts w:ascii="Times New Roman" w:cs="Times New Roman" w:hAnsi="Times New Roman"/>
          <w:b/>
          <w:bCs/>
        </w:rPr>
        <w:t>PUNISHMENT</w:t>
      </w:r>
      <w:r>
        <w:rPr>
          <w:rFonts w:ascii="Times New Roman" w:cs="Times New Roman" w:hAnsi="Times New Roman"/>
          <w:b/>
          <w:bCs/>
        </w:rPr>
        <w:t xml:space="preserve"> </w:t>
      </w:r>
      <w:r>
        <w:rPr>
          <w:rFonts w:ascii="Times New Roman" w:cs="Times New Roman" w:hAnsi="Times New Roman"/>
          <w:b/>
          <w:bCs/>
        </w:rPr>
        <w:t>FOR</w:t>
      </w:r>
      <w:r>
        <w:rPr>
          <w:rFonts w:ascii="Times New Roman" w:cs="Times New Roman" w:hAnsi="Times New Roman"/>
          <w:b/>
          <w:bCs/>
        </w:rPr>
        <w:t xml:space="preserve"> INDONESIAN NATIONAL ARMY </w:t>
      </w:r>
      <w:r>
        <w:rPr>
          <w:rFonts w:ascii="Times New Roman" w:cs="Times New Roman" w:hAnsi="Times New Roman"/>
          <w:b/>
          <w:bCs/>
        </w:rPr>
        <w:t>SOLDIERS</w:t>
      </w:r>
    </w:p>
    <w:p w14:paraId="0000004F">
      <w:pPr>
        <w:jc w:val="center"/>
        <w:rPr>
          <w:rFonts w:ascii="Times New Roman" w:cs="Times New Roman" w:hAnsi="Times New Roman"/>
          <w:b/>
          <w:bCs/>
        </w:rPr>
      </w:pPr>
      <w:r>
        <w:rPr>
          <w:rFonts w:ascii="Times New Roman" w:cs="Times New Roman" w:hAnsi="Times New Roman"/>
          <w:b/>
          <w:bCs/>
        </w:rPr>
        <w:t>WHO</w:t>
      </w:r>
      <w:r>
        <w:rPr>
          <w:rFonts w:ascii="Times New Roman" w:cs="Times New Roman" w:hAnsi="Times New Roman"/>
          <w:b/>
          <w:bCs/>
        </w:rPr>
        <w:t xml:space="preserve"> </w:t>
      </w:r>
      <w:r>
        <w:rPr>
          <w:rFonts w:ascii="Times New Roman" w:cs="Times New Roman" w:hAnsi="Times New Roman"/>
          <w:b/>
          <w:bCs/>
        </w:rPr>
        <w:t>ABUSE</w:t>
      </w:r>
      <w:r>
        <w:rPr>
          <w:rFonts w:ascii="Times New Roman" w:cs="Times New Roman" w:hAnsi="Times New Roman"/>
          <w:b/>
          <w:bCs/>
        </w:rPr>
        <w:t xml:space="preserve"> </w:t>
      </w:r>
      <w:r>
        <w:rPr>
          <w:rFonts w:ascii="Times New Roman" w:cs="Times New Roman" w:hAnsi="Times New Roman"/>
          <w:b/>
          <w:bCs/>
        </w:rPr>
        <w:t>NARCOTICS</w:t>
      </w:r>
    </w:p>
    <w:p w14:paraId="00000050">
      <w:pPr>
        <w:jc w:val="center"/>
        <w:rPr>
          <w:rFonts w:ascii="Times New Roman" w:cs="Times New Roman" w:hAnsi="Times New Roman"/>
          <w:b/>
          <w:bCs/>
        </w:rPr>
      </w:pPr>
    </w:p>
    <w:p w14:paraId="00000051">
      <w:pPr>
        <w:jc w:val="center"/>
        <w:rPr>
          <w:rFonts w:ascii="Times New Roman" w:cs="Times New Roman" w:hAnsi="Times New Roman"/>
          <w:b/>
          <w:bCs/>
          <w:iCs/>
        </w:rPr>
      </w:pPr>
      <w:r>
        <w:rPr>
          <w:rFonts w:ascii="Times New Roman" w:cs="Times New Roman" w:hAnsi="Times New Roman"/>
          <w:b/>
          <w:bCs/>
          <w:iCs/>
        </w:rPr>
        <w:t xml:space="preserve">Sapto Handoyo </w:t>
      </w:r>
      <w:r>
        <w:rPr>
          <w:rFonts w:ascii="Times New Roman" w:cs="Times New Roman" w:hAnsi="Times New Roman"/>
          <w:b/>
          <w:bCs/>
          <w:iCs/>
        </w:rPr>
        <w:t>Djarkasih</w:t>
      </w:r>
      <w:r>
        <w:rPr>
          <w:rFonts w:ascii="Times New Roman" w:cs="Times New Roman" w:hAnsi="Times New Roman"/>
          <w:b/>
          <w:bCs/>
          <w:iCs/>
        </w:rPr>
        <w:t xml:space="preserve"> Putro</w:t>
      </w:r>
      <w:r>
        <w:rPr>
          <w:rFonts w:ascii="Times New Roman" w:cs="Times New Roman" w:hAnsi="Times New Roman"/>
          <w:b/>
          <w:bCs/>
          <w:iCs/>
          <w:vertAlign w:val="superscript"/>
          <w:lang w:val="en-US"/>
        </w:rPr>
        <w:t>1</w:t>
      </w:r>
      <w:r>
        <w:rPr>
          <w:rFonts w:ascii="Times New Roman" w:cs="Times New Roman" w:hAnsi="Times New Roman"/>
          <w:b/>
          <w:bCs/>
          <w:iCs/>
        </w:rPr>
        <w:t xml:space="preserve">, </w:t>
      </w:r>
      <w:r>
        <w:rPr>
          <w:rFonts w:ascii="Times New Roman" w:cs="Times New Roman" w:hAnsi="Times New Roman"/>
          <w:b/>
          <w:bCs/>
          <w:iCs/>
        </w:rPr>
        <w:t>Amad</w:t>
      </w:r>
      <w:r>
        <w:rPr>
          <w:rFonts w:ascii="Times New Roman" w:cs="Times New Roman" w:hAnsi="Times New Roman"/>
          <w:b/>
          <w:bCs/>
          <w:iCs/>
        </w:rPr>
        <w:t xml:space="preserve"> Sudiro</w:t>
      </w:r>
      <w:r>
        <w:rPr>
          <w:rFonts w:ascii="Times New Roman" w:cs="Times New Roman" w:hAnsi="Times New Roman"/>
          <w:b/>
          <w:bCs/>
          <w:iCs/>
          <w:vertAlign w:val="superscript"/>
          <w:lang w:val="en-US"/>
        </w:rPr>
        <w:t>2</w:t>
      </w:r>
      <w:r>
        <w:rPr>
          <w:rFonts w:ascii="Times New Roman" w:cs="Times New Roman" w:hAnsi="Times New Roman"/>
          <w:b/>
          <w:bCs/>
          <w:iCs/>
        </w:rPr>
        <w:t xml:space="preserve">, </w:t>
      </w:r>
      <w:r>
        <w:rPr>
          <w:rFonts w:ascii="Times New Roman" w:cs="Times New Roman" w:hAnsi="Times New Roman"/>
          <w:b/>
          <w:bCs/>
          <w:iCs/>
        </w:rPr>
        <w:t>Rasji</w:t>
      </w:r>
      <w:r>
        <w:rPr>
          <w:rFonts w:ascii="Times New Roman" w:cs="Times New Roman" w:hAnsi="Times New Roman"/>
          <w:b/>
          <w:bCs/>
          <w:iCs/>
          <w:vertAlign w:val="superscript"/>
          <w:lang w:val="en-US"/>
        </w:rPr>
        <w:t>3</w:t>
      </w:r>
    </w:p>
    <w:p w14:paraId="00000052">
      <w:pPr>
        <w:jc w:val="center"/>
        <w:rPr>
          <w:rFonts w:ascii="Times New Roman" w:cs="Times New Roman" w:hAnsi="Times New Roman"/>
          <w:iCs/>
          <w:vertAlign w:val="superscript"/>
          <w:lang w:val="en-US"/>
        </w:rPr>
      </w:pPr>
    </w:p>
    <w:p w14:paraId="00000053">
      <w:pPr>
        <w:jc w:val="center"/>
        <w:rPr>
          <w:rFonts w:ascii="Times New Roman" w:cs="Times New Roman" w:hAnsi="Times New Roman"/>
          <w:iCs/>
          <w:color w:val="000000" w:themeColor="dk1"/>
          <w:sz w:val="20"/>
          <w:szCs w:val="20"/>
          <w:u w:val="none"/>
          <w:lang w:val="en-US"/>
        </w:rPr>
      </w:pPr>
      <w:r>
        <w:rPr>
          <w:rFonts w:ascii="Times New Roman" w:cs="Times New Roman" w:hAnsi="Times New Roman"/>
          <w:iCs/>
          <w:color w:val="000000" w:themeColor="dk1"/>
          <w:sz w:val="20"/>
          <w:szCs w:val="20"/>
          <w:u w:val="none"/>
          <w:vertAlign w:val="superscript"/>
          <w:lang w:val="en-US"/>
        </w:rPr>
        <w:t>1</w:t>
      </w:r>
      <w:r>
        <w:rPr>
          <w:rFonts w:ascii="Times New Roman" w:cs="Times New Roman" w:hAnsi="Times New Roman"/>
          <w:iCs/>
          <w:color w:val="000000" w:themeColor="dk1"/>
          <w:sz w:val="20"/>
          <w:szCs w:val="20"/>
          <w:u w:val="none"/>
          <w:lang w:val="en-US"/>
        </w:rPr>
        <w:t xml:space="preserve">Universitas </w:t>
      </w:r>
      <w:r>
        <w:rPr>
          <w:rFonts w:ascii="Times New Roman" w:cs="Times New Roman" w:hAnsi="Times New Roman"/>
          <w:iCs/>
          <w:color w:val="000000" w:themeColor="dk1"/>
          <w:sz w:val="20"/>
          <w:szCs w:val="20"/>
          <w:u w:val="none"/>
          <w:lang w:val="en-US"/>
        </w:rPr>
        <w:t>Tarumanagara</w:t>
      </w:r>
      <w:r>
        <w:rPr>
          <w:rFonts w:ascii="Times New Roman" w:cs="Times New Roman" w:hAnsi="Times New Roman"/>
          <w:iCs/>
          <w:color w:val="000000" w:themeColor="dk1"/>
          <w:sz w:val="20"/>
          <w:szCs w:val="20"/>
          <w:u w:val="none"/>
          <w:lang w:val="en-US"/>
        </w:rPr>
        <w:t>, Indonesia</w:t>
      </w:r>
    </w:p>
    <w:p w14:paraId="00000054">
      <w:pPr>
        <w:jc w:val="center"/>
        <w:rPr>
          <w:rFonts w:ascii="Times New Roman" w:cs="Times New Roman" w:hAnsi="Times New Roman"/>
          <w:iCs/>
          <w:color w:val="000000" w:themeColor="dk1"/>
          <w:sz w:val="20"/>
          <w:szCs w:val="20"/>
          <w:u w:val="none"/>
          <w:lang w:val="en-US"/>
        </w:rPr>
      </w:pPr>
      <w:r>
        <w:rPr>
          <w:rFonts w:ascii="Times New Roman" w:cs="Times New Roman" w:hAnsi="Times New Roman"/>
          <w:iCs/>
          <w:color w:val="000000" w:themeColor="dk1"/>
          <w:sz w:val="20"/>
          <w:szCs w:val="20"/>
          <w:u w:val="none"/>
          <w:vertAlign w:val="superscript"/>
          <w:lang w:val="en-US"/>
        </w:rPr>
        <w:t>2</w:t>
      </w:r>
      <w:r>
        <w:rPr>
          <w:rFonts w:ascii="Times New Roman" w:cs="Times New Roman" w:hAnsi="Times New Roman"/>
          <w:iCs/>
          <w:color w:val="000000" w:themeColor="dk1"/>
          <w:sz w:val="20"/>
          <w:szCs w:val="20"/>
          <w:u w:val="none"/>
          <w:lang w:val="en-US"/>
        </w:rPr>
        <w:t xml:space="preserve">Universitas </w:t>
      </w:r>
      <w:r>
        <w:rPr>
          <w:rFonts w:ascii="Times New Roman" w:cs="Times New Roman" w:hAnsi="Times New Roman"/>
          <w:iCs/>
          <w:color w:val="000000" w:themeColor="dk1"/>
          <w:sz w:val="20"/>
          <w:szCs w:val="20"/>
          <w:u w:val="none"/>
          <w:lang w:val="en-US"/>
        </w:rPr>
        <w:t>Tarumanagara</w:t>
      </w:r>
      <w:r>
        <w:rPr>
          <w:rFonts w:ascii="Times New Roman" w:cs="Times New Roman" w:hAnsi="Times New Roman"/>
          <w:iCs/>
          <w:color w:val="000000" w:themeColor="dk1"/>
          <w:sz w:val="20"/>
          <w:szCs w:val="20"/>
          <w:u w:val="none"/>
          <w:lang w:val="en-US"/>
        </w:rPr>
        <w:t>, Indonesia</w:t>
      </w:r>
    </w:p>
    <w:p w14:paraId="00000055">
      <w:pPr>
        <w:jc w:val="center"/>
        <w:rPr>
          <w:rFonts w:ascii="Times New Roman" w:cs="Times New Roman" w:hAnsi="Times New Roman"/>
          <w:iCs/>
          <w:color w:val="000000" w:themeColor="dk1"/>
          <w:sz w:val="20"/>
          <w:szCs w:val="20"/>
          <w:u w:val="none"/>
          <w:lang w:val="en-US"/>
        </w:rPr>
      </w:pPr>
      <w:r>
        <w:rPr>
          <w:rFonts w:ascii="Times New Roman" w:cs="Times New Roman" w:hAnsi="Times New Roman"/>
          <w:iCs/>
          <w:color w:val="000000" w:themeColor="dk1"/>
          <w:sz w:val="20"/>
          <w:szCs w:val="20"/>
          <w:u w:val="none"/>
          <w:vertAlign w:val="superscript"/>
          <w:lang w:val="en-US"/>
        </w:rPr>
        <w:t>3</w:t>
      </w:r>
      <w:r>
        <w:rPr>
          <w:rFonts w:ascii="Times New Roman" w:cs="Times New Roman" w:hAnsi="Times New Roman"/>
          <w:iCs/>
          <w:color w:val="000000" w:themeColor="dk1"/>
          <w:sz w:val="20"/>
          <w:szCs w:val="20"/>
          <w:u w:val="none"/>
          <w:lang w:val="en-US"/>
        </w:rPr>
        <w:t xml:space="preserve">Universitas </w:t>
      </w:r>
      <w:r>
        <w:rPr>
          <w:rFonts w:ascii="Times New Roman" w:cs="Times New Roman" w:hAnsi="Times New Roman"/>
          <w:iCs/>
          <w:color w:val="000000" w:themeColor="dk1"/>
          <w:sz w:val="20"/>
          <w:szCs w:val="20"/>
          <w:u w:val="none"/>
          <w:lang w:val="en-US"/>
        </w:rPr>
        <w:t>Tarumanagara</w:t>
      </w:r>
      <w:r>
        <w:rPr>
          <w:rFonts w:ascii="Times New Roman" w:cs="Times New Roman" w:hAnsi="Times New Roman"/>
          <w:iCs/>
          <w:color w:val="000000" w:themeColor="dk1"/>
          <w:sz w:val="20"/>
          <w:szCs w:val="20"/>
          <w:u w:val="none"/>
          <w:lang w:val="en-US"/>
        </w:rPr>
        <w:t>, Indonesia</w:t>
      </w:r>
    </w:p>
    <w:p w14:paraId="00000056">
      <w:pPr>
        <w:rPr>
          <w:rFonts w:ascii="Times New Roman" w:cs="Times New Roman" w:hAnsi="Times New Roman"/>
          <w:iCs/>
          <w:color w:val="000000" w:themeColor="dk1"/>
          <w:sz w:val="20"/>
          <w:szCs w:val="20"/>
          <w:u w:val="none"/>
          <w:lang w:val="en-US"/>
        </w:rPr>
      </w:pPr>
    </w:p>
    <w:p w14:paraId="00000057">
      <w:pPr>
        <w:jc w:val="center"/>
        <w:rPr>
          <w:rFonts w:ascii="Times New Roman" w:cs="Times New Roman" w:hAnsi="Times New Roman"/>
          <w:iCs/>
          <w:color w:val="000000" w:themeColor="dk1"/>
          <w:sz w:val="20"/>
          <w:szCs w:val="20"/>
          <w:u w:val="none"/>
          <w:lang w:val="en-US"/>
        </w:rPr>
      </w:pPr>
      <w:r>
        <w:rPr>
          <w:rFonts w:ascii="Times New Roman" w:cs="Times New Roman" w:hAnsi="Times New Roman"/>
          <w:iCs/>
          <w:color w:val="000000" w:themeColor="dk1"/>
          <w:sz w:val="20"/>
          <w:szCs w:val="20"/>
          <w:u w:val="none"/>
          <w:lang w:val="en-US"/>
        </w:rPr>
        <w:t>s</w:t>
      </w:r>
      <w:r>
        <w:rPr>
          <w:rFonts w:ascii="Times New Roman" w:cs="Times New Roman" w:hAnsi="Times New Roman"/>
          <w:iCs/>
          <w:color w:val="000000" w:themeColor="dk1"/>
          <w:sz w:val="20"/>
          <w:szCs w:val="20"/>
          <w:u w:val="none"/>
          <w:lang w:val="en-US"/>
        </w:rPr>
        <w:t>apto.handoyo@unpak.ac.id</w:t>
      </w:r>
      <w:r>
        <w:rPr>
          <w:rFonts w:ascii="Times New Roman" w:cs="Times New Roman" w:hAnsi="Times New Roman"/>
          <w:iCs/>
          <w:color w:val="000000" w:themeColor="dk1"/>
          <w:sz w:val="20"/>
          <w:szCs w:val="20"/>
          <w:u w:val="none"/>
          <w:vertAlign w:val="superscript"/>
          <w:lang w:val="en-US"/>
        </w:rPr>
        <w:t>1</w:t>
      </w:r>
    </w:p>
    <w:p w14:paraId="00000058">
      <w:pPr>
        <w:jc w:val="center"/>
        <w:rPr>
          <w:rFonts w:ascii="Times New Roman" w:cs="Times New Roman" w:hAnsi="Times New Roman"/>
          <w:iCs/>
          <w:color w:val="000000" w:themeColor="dk1"/>
          <w:sz w:val="20"/>
          <w:szCs w:val="20"/>
          <w:u w:val="none"/>
          <w:lang w:val="en-US"/>
        </w:rPr>
      </w:pPr>
      <w:r>
        <w:rPr>
          <w:rFonts w:ascii="Times New Roman" w:cs="Times New Roman" w:hAnsi="Times New Roman"/>
          <w:iCs/>
          <w:color w:val="000000" w:themeColor="dk1"/>
          <w:sz w:val="20"/>
          <w:szCs w:val="20"/>
          <w:u w:val="none"/>
          <w:lang w:val="en-US"/>
        </w:rPr>
        <w:t>ahmads@fh.untar.ac.id</w:t>
      </w:r>
      <w:r>
        <w:rPr>
          <w:rFonts w:ascii="Times New Roman" w:cs="Times New Roman" w:hAnsi="Times New Roman"/>
          <w:iCs/>
          <w:color w:val="000000" w:themeColor="dk1"/>
          <w:sz w:val="20"/>
          <w:szCs w:val="20"/>
          <w:u w:val="none"/>
          <w:vertAlign w:val="superscript"/>
          <w:lang w:val="en-US"/>
        </w:rPr>
        <w:t>2</w:t>
      </w:r>
    </w:p>
    <w:p w14:paraId="00000059">
      <w:pPr>
        <w:jc w:val="center"/>
        <w:rPr>
          <w:rFonts w:ascii="Times New Roman" w:cs="Times New Roman" w:hAnsi="Times New Roman"/>
          <w:iCs/>
          <w:color w:val="000000" w:themeColor="dk1"/>
          <w:sz w:val="20"/>
          <w:szCs w:val="20"/>
          <w:u w:val="none"/>
          <w:lang w:val="en-US"/>
        </w:rPr>
      </w:pPr>
      <w:r>
        <w:rPr>
          <w:rStyle w:val="Hyperlink"/>
          <w:rFonts w:ascii="Times New Roman" w:cs="Times New Roman" w:hAnsi="Times New Roman"/>
          <w:iCs/>
          <w:color w:val="000000" w:themeColor="dk1"/>
          <w:sz w:val="20"/>
          <w:szCs w:val="20"/>
          <w:u w:val="none"/>
          <w:lang w:val="en-US"/>
        </w:rPr>
        <w:fldChar w:fldCharType="begin"/>
      </w:r>
      <w:r>
        <w:rPr>
          <w:rStyle w:val="Hyperlink"/>
          <w:rFonts w:ascii="Times New Roman" w:cs="Times New Roman" w:hAnsi="Times New Roman"/>
          <w:iCs/>
          <w:color w:val="000000" w:themeColor="dk1"/>
          <w:sz w:val="20"/>
          <w:szCs w:val="20"/>
          <w:u w:val="none"/>
          <w:lang w:val="en-US"/>
        </w:rPr>
        <w:instrText xml:space="preserve">HYPERLINK "mailto:rasji@fh.untar.ac.id" </w:instrText>
      </w:r>
      <w:r>
        <w:rPr>
          <w:rStyle w:val="Hyperlink"/>
          <w:rFonts w:ascii="Times New Roman" w:cs="Times New Roman" w:hAnsi="Times New Roman"/>
          <w:iCs/>
          <w:color w:val="000000" w:themeColor="dk1"/>
          <w:sz w:val="20"/>
          <w:szCs w:val="20"/>
          <w:u w:val="none"/>
          <w:lang w:val="en-US"/>
        </w:rPr>
        <w:fldChar w:fldCharType="separate"/>
      </w:r>
      <w:r>
        <w:rPr>
          <w:rStyle w:val="Hyperlink"/>
          <w:rFonts w:ascii="Times New Roman" w:cs="Times New Roman" w:hAnsi="Times New Roman"/>
          <w:iCs/>
          <w:color w:val="000000" w:themeColor="dk1"/>
          <w:sz w:val="20"/>
          <w:szCs w:val="20"/>
          <w:u w:val="none"/>
          <w:lang w:val="en-US"/>
        </w:rPr>
        <w:t>rasji@fh.untar.ac.id</w:t>
      </w:r>
      <w:r>
        <w:rPr>
          <w:rFonts w:ascii="Times New Roman" w:cs="Times New Roman" w:hAnsi="Times New Roman"/>
          <w:iCs/>
          <w:color w:val="000000" w:themeColor="dk1"/>
          <w:sz w:val="20"/>
          <w:szCs w:val="20"/>
          <w:u w:val="none"/>
          <w:vertAlign w:val="superscript"/>
          <w:lang w:val="en-US"/>
        </w:rPr>
        <w:fldChar w:fldCharType="end"/>
      </w:r>
      <w:r>
        <w:rPr>
          <w:rFonts w:ascii="Times New Roman" w:cs="Times New Roman" w:hAnsi="Times New Roman"/>
          <w:iCs/>
          <w:color w:val="000000" w:themeColor="dk1"/>
          <w:sz w:val="20"/>
          <w:szCs w:val="20"/>
          <w:u w:val="none"/>
          <w:vertAlign w:val="superscript"/>
          <w:lang w:val="en-US"/>
        </w:rPr>
        <w:t>3</w:t>
      </w:r>
    </w:p>
    <w:p w14:paraId="0000005A">
      <w:pPr>
        <w:rPr>
          <w:rFonts w:ascii="Times New Roman" w:cs="Times New Roman" w:hAnsi="Times New Roman"/>
          <w:iCs/>
          <w:color w:val="000000" w:themeColor="dk1"/>
          <w:sz w:val="20"/>
          <w:szCs w:val="20"/>
          <w:u w:val="none"/>
          <w:lang w:val="en-US"/>
        </w:rPr>
      </w:pPr>
    </w:p>
    <w:p w14:paraId="0000005B">
      <w:pPr>
        <w:jc w:val="center"/>
        <w:rPr>
          <w:rFonts w:ascii="Times New Roman" w:cs="Times New Roman" w:hAnsi="Times New Roman"/>
          <w:iCs/>
          <w:color w:val="000000" w:themeColor="dk1"/>
          <w:sz w:val="20"/>
          <w:szCs w:val="20"/>
          <w:u w:val="none"/>
          <w:lang w:val="en-US"/>
        </w:rPr>
      </w:pPr>
      <w:r>
        <w:rPr>
          <w:rFonts w:ascii="Times New Roman" w:cs="Times New Roman" w:hAnsi="Times New Roman"/>
          <w:iCs/>
          <w:color w:val="000000" w:themeColor="dk1"/>
          <w:sz w:val="20"/>
          <w:szCs w:val="20"/>
          <w:u w:val="none"/>
          <w:lang w:val="en-US"/>
        </w:rPr>
        <w:t>*</w:t>
      </w:r>
      <w:r>
        <w:rPr>
          <w:rFonts w:ascii="Times New Roman" w:cs="Times New Roman" w:hAnsi="Times New Roman"/>
          <w:iCs/>
          <w:color w:val="000000" w:themeColor="dk1"/>
          <w:sz w:val="20"/>
          <w:szCs w:val="20"/>
          <w:u w:val="none"/>
          <w:lang w:val="en-US"/>
        </w:rPr>
        <w:t>Correspondence</w:t>
      </w:r>
      <w:r>
        <w:rPr>
          <w:rFonts w:ascii="Times New Roman" w:cs="Times New Roman" w:hAnsi="Times New Roman"/>
          <w:iCs/>
          <w:color w:val="000000" w:themeColor="dk1"/>
          <w:sz w:val="20"/>
          <w:szCs w:val="20"/>
          <w:u w:val="none"/>
          <w:lang w:val="en-US"/>
        </w:rPr>
        <w:t xml:space="preserve">: </w:t>
      </w:r>
      <w:r>
        <w:rPr>
          <w:rFonts w:ascii="Times New Roman" w:cs="Times New Roman" w:hAnsi="Times New Roman"/>
          <w:iCs/>
          <w:color w:val="000000" w:themeColor="dk1"/>
          <w:sz w:val="20"/>
          <w:szCs w:val="20"/>
          <w:u w:val="none"/>
          <w:lang w:val="en-US"/>
        </w:rPr>
        <w:t>s</w:t>
      </w:r>
      <w:r>
        <w:rPr>
          <w:rFonts w:ascii="Times New Roman" w:cs="Times New Roman" w:hAnsi="Times New Roman"/>
          <w:iCs/>
          <w:color w:val="000000" w:themeColor="dk1"/>
          <w:sz w:val="20"/>
          <w:szCs w:val="20"/>
          <w:u w:val="none"/>
          <w:lang w:val="en-US"/>
        </w:rPr>
        <w:t>apto.handoyo@unpak.ac.id</w:t>
      </w:r>
    </w:p>
    <w:p w14:paraId="0000005C">
      <w:pPr>
        <w:rPr>
          <w:rFonts w:ascii="Times New Roman" w:cs="Times New Roman" w:hAnsi="Times New Roman"/>
          <w:b/>
          <w:bCs/>
          <w:iCs/>
          <w:color w:val="000000" w:themeColor="dk1"/>
          <w:sz w:val="20"/>
          <w:szCs w:val="20"/>
          <w:u w:val="none"/>
          <w:lang w:val="en-US"/>
        </w:rPr>
      </w:pPr>
    </w:p>
    <w:p w14:paraId="0000005D">
      <w:pPr>
        <w:jc w:val="both"/>
        <w:rPr>
          <w:rFonts w:ascii="Times New Roman" w:cs="Times New Roman" w:hAnsi="Times New Roman"/>
          <w:b/>
          <w:bCs/>
          <w:color w:val="000000" w:themeColor="dk1"/>
          <w:sz w:val="20"/>
          <w:szCs w:val="20"/>
          <w:u w:val="none"/>
          <w:lang w:val="en-US"/>
        </w:rPr>
      </w:pPr>
      <w:r>
        <w:rPr>
          <w:rFonts w:ascii="Times New Roman" w:cs="Times New Roman" w:hAnsi="Times New Roman"/>
          <w:b/>
          <w:bCs/>
          <w:i/>
          <w:iCs/>
          <w:color w:val="000000" w:themeColor="dk1"/>
          <w:sz w:val="20"/>
          <w:szCs w:val="20"/>
          <w:u w:val="none"/>
          <w:lang w:val="en-US"/>
        </w:rPr>
        <w:t>Abstract</w:t>
      </w:r>
    </w:p>
    <w:p w14:paraId="0000005E">
      <w:pPr>
        <w:jc w:val="both"/>
        <w:rPr>
          <w:rFonts w:ascii="Times New Roman" w:cs="Times New Roman" w:hAnsi="Times New Roman"/>
          <w:i w:val="off"/>
          <w:iCs w:val="off"/>
          <w:color w:val="000000" w:themeColor="dk1"/>
          <w:sz w:val="20"/>
          <w:szCs w:val="20"/>
          <w:u w:val="none"/>
        </w:rPr>
      </w:pPr>
      <w:r>
        <w:rPr>
          <w:rFonts w:ascii="Times New Roman" w:cs="Times New Roman" w:hAnsi="Times New Roman"/>
          <w:i w:val="off"/>
          <w:iCs w:val="off"/>
          <w:color w:val="000000" w:themeColor="dk1"/>
          <w:sz w:val="20"/>
          <w:szCs w:val="20"/>
          <w:u w:val="none"/>
        </w:rPr>
        <w:t>Narcotics</w:t>
      </w:r>
      <w:r>
        <w:rPr>
          <w:rFonts w:ascii="Times New Roman" w:cs="Times New Roman" w:hAnsi="Times New Roman"/>
          <w:i w:val="off"/>
          <w:iCs w:val="off"/>
          <w:color w:val="000000" w:themeColor="dk1"/>
          <w:sz w:val="20"/>
          <w:szCs w:val="20"/>
          <w:u w:val="none"/>
        </w:rPr>
        <w:t xml:space="preserve"> </w:t>
      </w:r>
      <w:r>
        <w:rPr>
          <w:rFonts w:ascii="Times New Roman" w:cs="Times New Roman" w:hAnsi="Times New Roman"/>
          <w:i w:val="off"/>
          <w:iCs w:val="off"/>
          <w:color w:val="000000" w:themeColor="dk1"/>
          <w:sz w:val="20"/>
          <w:szCs w:val="20"/>
          <w:u w:val="none"/>
        </w:rPr>
        <w:t>abuse</w:t>
      </w:r>
      <w:r>
        <w:rPr>
          <w:rFonts w:ascii="Times New Roman" w:cs="Times New Roman" w:hAnsi="Times New Roman"/>
          <w:i w:val="off"/>
          <w:iCs w:val="off"/>
          <w:color w:val="000000" w:themeColor="dk1"/>
          <w:sz w:val="20"/>
          <w:szCs w:val="20"/>
          <w:u w:val="none"/>
        </w:rPr>
        <w:t xml:space="preserve"> </w:t>
      </w:r>
      <w:r>
        <w:rPr>
          <w:rFonts w:ascii="Times New Roman" w:cs="Times New Roman" w:hAnsi="Times New Roman"/>
          <w:i w:val="off"/>
          <w:iCs w:val="off"/>
          <w:color w:val="000000" w:themeColor="dk1"/>
          <w:sz w:val="20"/>
          <w:szCs w:val="20"/>
          <w:u w:val="none"/>
        </w:rPr>
        <w:t>crimes</w:t>
      </w:r>
      <w:r>
        <w:rPr>
          <w:rFonts w:ascii="Times New Roman" w:cs="Times New Roman" w:hAnsi="Times New Roman"/>
          <w:i w:val="off"/>
          <w:iCs w:val="off"/>
          <w:color w:val="000000" w:themeColor="dk1"/>
          <w:sz w:val="20"/>
          <w:szCs w:val="20"/>
          <w:u w:val="none"/>
        </w:rPr>
        <w:t xml:space="preserve"> </w:t>
      </w:r>
      <w:r>
        <w:rPr>
          <w:rFonts w:ascii="Times New Roman" w:cs="Times New Roman" w:hAnsi="Times New Roman"/>
          <w:i w:val="off"/>
          <w:iCs w:val="off"/>
          <w:color w:val="000000" w:themeColor="dk1"/>
          <w:sz w:val="20"/>
          <w:szCs w:val="20"/>
          <w:u w:val="none"/>
        </w:rPr>
        <w:t>committed</w:t>
      </w:r>
      <w:r>
        <w:rPr>
          <w:rFonts w:ascii="Times New Roman" w:cs="Times New Roman" w:hAnsi="Times New Roman"/>
          <w:i w:val="off"/>
          <w:iCs w:val="off"/>
          <w:color w:val="000000" w:themeColor="dk1"/>
          <w:sz w:val="20"/>
          <w:szCs w:val="20"/>
          <w:u w:val="none"/>
        </w:rPr>
        <w:t xml:space="preserve"> </w:t>
      </w:r>
      <w:r>
        <w:rPr>
          <w:rFonts w:ascii="Times New Roman" w:cs="Times New Roman" w:hAnsi="Times New Roman"/>
          <w:i w:val="off"/>
          <w:iCs w:val="off"/>
          <w:color w:val="000000" w:themeColor="dk1"/>
          <w:sz w:val="20"/>
          <w:szCs w:val="20"/>
          <w:u w:val="none"/>
        </w:rPr>
        <w:t>by</w:t>
      </w:r>
      <w:r>
        <w:rPr>
          <w:rFonts w:ascii="Times New Roman" w:cs="Times New Roman" w:hAnsi="Times New Roman"/>
          <w:i w:val="off"/>
          <w:iCs w:val="off"/>
          <w:color w:val="000000" w:themeColor="dk1"/>
          <w:sz w:val="20"/>
          <w:szCs w:val="20"/>
          <w:u w:val="none"/>
        </w:rPr>
        <w:t xml:space="preserve"> </w:t>
      </w:r>
      <w:r>
        <w:rPr>
          <w:rFonts w:ascii="Times New Roman" w:cs="Times New Roman" w:hAnsi="Times New Roman"/>
          <w:i w:val="off"/>
          <w:iCs w:val="off"/>
          <w:color w:val="000000" w:themeColor="dk1"/>
          <w:sz w:val="20"/>
          <w:szCs w:val="20"/>
          <w:u w:val="none"/>
        </w:rPr>
        <w:t>the</w:t>
      </w:r>
      <w:r>
        <w:rPr>
          <w:rFonts w:ascii="Times New Roman" w:cs="Times New Roman" w:hAnsi="Times New Roman"/>
          <w:i w:val="off"/>
          <w:iCs w:val="off"/>
          <w:color w:val="000000" w:themeColor="dk1"/>
          <w:sz w:val="20"/>
          <w:szCs w:val="20"/>
          <w:u w:val="none"/>
        </w:rPr>
        <w:t xml:space="preserve"> Indonesian National Army (TNI) </w:t>
      </w:r>
      <w:r>
        <w:rPr>
          <w:rFonts w:ascii="Times New Roman" w:cs="Times New Roman" w:hAnsi="Times New Roman"/>
          <w:i w:val="off"/>
          <w:iCs w:val="off"/>
          <w:color w:val="000000" w:themeColor="dk1"/>
          <w:sz w:val="20"/>
          <w:szCs w:val="20"/>
          <w:u w:val="none"/>
        </w:rPr>
        <w:t>personnel</w:t>
      </w:r>
      <w:r>
        <w:rPr>
          <w:rFonts w:ascii="Times New Roman" w:cs="Times New Roman" w:hAnsi="Times New Roman"/>
          <w:i w:val="off"/>
          <w:iCs w:val="off"/>
          <w:color w:val="000000" w:themeColor="dk1"/>
          <w:sz w:val="20"/>
          <w:szCs w:val="20"/>
          <w:u w:val="none"/>
        </w:rPr>
        <w:t xml:space="preserve"> not </w:t>
      </w:r>
      <w:r>
        <w:rPr>
          <w:rFonts w:ascii="Times New Roman" w:cs="Times New Roman" w:hAnsi="Times New Roman"/>
          <w:i w:val="off"/>
          <w:iCs w:val="off"/>
          <w:color w:val="000000" w:themeColor="dk1"/>
          <w:sz w:val="20"/>
          <w:szCs w:val="20"/>
          <w:u w:val="none"/>
        </w:rPr>
        <w:t>only</w:t>
      </w:r>
      <w:r>
        <w:rPr>
          <w:rFonts w:ascii="Times New Roman" w:cs="Times New Roman" w:hAnsi="Times New Roman"/>
          <w:i w:val="off"/>
          <w:iCs w:val="off"/>
          <w:color w:val="000000" w:themeColor="dk1"/>
          <w:sz w:val="20"/>
          <w:szCs w:val="20"/>
          <w:u w:val="none"/>
        </w:rPr>
        <w:t xml:space="preserve"> </w:t>
      </w:r>
      <w:r>
        <w:rPr>
          <w:rFonts w:ascii="Times New Roman" w:cs="Times New Roman" w:hAnsi="Times New Roman"/>
          <w:i w:val="off"/>
          <w:iCs w:val="off"/>
          <w:color w:val="000000" w:themeColor="dk1"/>
          <w:sz w:val="20"/>
          <w:szCs w:val="20"/>
          <w:u w:val="none"/>
        </w:rPr>
        <w:t>affect</w:t>
      </w:r>
      <w:r>
        <w:rPr>
          <w:rFonts w:ascii="Times New Roman" w:cs="Times New Roman" w:hAnsi="Times New Roman"/>
          <w:i w:val="off"/>
          <w:iCs w:val="off"/>
          <w:color w:val="000000" w:themeColor="dk1"/>
          <w:sz w:val="20"/>
          <w:szCs w:val="20"/>
          <w:u w:val="none"/>
        </w:rPr>
        <w:t xml:space="preserve"> </w:t>
      </w:r>
      <w:r>
        <w:rPr>
          <w:rFonts w:ascii="Times New Roman" w:cs="Times New Roman" w:hAnsi="Times New Roman"/>
          <w:i w:val="off"/>
          <w:iCs w:val="off"/>
          <w:color w:val="000000" w:themeColor="dk1"/>
          <w:sz w:val="20"/>
          <w:szCs w:val="20"/>
          <w:u w:val="none"/>
        </w:rPr>
        <w:t>the</w:t>
      </w:r>
      <w:r>
        <w:rPr>
          <w:rFonts w:ascii="Times New Roman" w:cs="Times New Roman" w:hAnsi="Times New Roman"/>
          <w:i w:val="off"/>
          <w:iCs w:val="off"/>
          <w:color w:val="000000" w:themeColor="dk1"/>
          <w:sz w:val="20"/>
          <w:szCs w:val="20"/>
          <w:u w:val="none"/>
        </w:rPr>
        <w:t xml:space="preserve"> individual </w:t>
      </w:r>
      <w:r>
        <w:rPr>
          <w:rFonts w:ascii="Times New Roman" w:cs="Times New Roman" w:hAnsi="Times New Roman"/>
          <w:i w:val="off"/>
          <w:iCs w:val="off"/>
          <w:color w:val="000000" w:themeColor="dk1"/>
          <w:sz w:val="20"/>
          <w:szCs w:val="20"/>
          <w:u w:val="none"/>
        </w:rPr>
        <w:t>offenders</w:t>
      </w:r>
      <w:r>
        <w:rPr>
          <w:rFonts w:ascii="Times New Roman" w:cs="Times New Roman" w:hAnsi="Times New Roman"/>
          <w:i w:val="off"/>
          <w:iCs w:val="off"/>
          <w:color w:val="000000" w:themeColor="dk1"/>
          <w:sz w:val="20"/>
          <w:szCs w:val="20"/>
          <w:u w:val="none"/>
        </w:rPr>
        <w:t xml:space="preserve"> </w:t>
      </w:r>
      <w:r>
        <w:rPr>
          <w:rFonts w:ascii="Times New Roman" w:cs="Times New Roman" w:hAnsi="Times New Roman"/>
          <w:i w:val="off"/>
          <w:iCs w:val="off"/>
          <w:color w:val="000000" w:themeColor="dk1"/>
          <w:sz w:val="20"/>
          <w:szCs w:val="20"/>
          <w:u w:val="none"/>
        </w:rPr>
        <w:t>but</w:t>
      </w:r>
      <w:r>
        <w:rPr>
          <w:rFonts w:ascii="Times New Roman" w:cs="Times New Roman" w:hAnsi="Times New Roman"/>
          <w:i w:val="off"/>
          <w:iCs w:val="off"/>
          <w:color w:val="000000" w:themeColor="dk1"/>
          <w:sz w:val="20"/>
          <w:szCs w:val="20"/>
          <w:u w:val="none"/>
        </w:rPr>
        <w:t xml:space="preserve"> </w:t>
      </w:r>
      <w:r>
        <w:rPr>
          <w:rFonts w:ascii="Times New Roman" w:cs="Times New Roman" w:hAnsi="Times New Roman"/>
          <w:i w:val="off"/>
          <w:iCs w:val="off"/>
          <w:color w:val="000000" w:themeColor="dk1"/>
          <w:sz w:val="20"/>
          <w:szCs w:val="20"/>
          <w:u w:val="none"/>
        </w:rPr>
        <w:t>also</w:t>
      </w:r>
      <w:r>
        <w:rPr>
          <w:rFonts w:ascii="Times New Roman" w:cs="Times New Roman" w:hAnsi="Times New Roman"/>
          <w:i w:val="off"/>
          <w:iCs w:val="off"/>
          <w:color w:val="000000" w:themeColor="dk1"/>
          <w:sz w:val="20"/>
          <w:szCs w:val="20"/>
          <w:u w:val="none"/>
        </w:rPr>
        <w:t xml:space="preserve"> </w:t>
      </w:r>
      <w:r>
        <w:rPr>
          <w:rFonts w:ascii="Times New Roman" w:cs="Times New Roman" w:hAnsi="Times New Roman"/>
          <w:i w:val="off"/>
          <w:iCs w:val="off"/>
          <w:color w:val="000000" w:themeColor="dk1"/>
          <w:sz w:val="20"/>
          <w:szCs w:val="20"/>
          <w:u w:val="none"/>
        </w:rPr>
        <w:t>disrupt</w:t>
      </w:r>
      <w:r>
        <w:rPr>
          <w:rFonts w:ascii="Times New Roman" w:cs="Times New Roman" w:hAnsi="Times New Roman"/>
          <w:i w:val="off"/>
          <w:iCs w:val="off"/>
          <w:color w:val="000000" w:themeColor="dk1"/>
          <w:sz w:val="20"/>
          <w:szCs w:val="20"/>
          <w:u w:val="none"/>
        </w:rPr>
        <w:t xml:space="preserve"> </w:t>
      </w:r>
      <w:r>
        <w:rPr>
          <w:rFonts w:ascii="Times New Roman" w:cs="Times New Roman" w:hAnsi="Times New Roman"/>
          <w:i w:val="off"/>
          <w:iCs w:val="off"/>
          <w:color w:val="000000" w:themeColor="dk1"/>
          <w:sz w:val="20"/>
          <w:szCs w:val="20"/>
          <w:u w:val="none"/>
        </w:rPr>
        <w:t>the</w:t>
      </w:r>
      <w:r>
        <w:rPr>
          <w:rFonts w:ascii="Times New Roman" w:cs="Times New Roman" w:hAnsi="Times New Roman"/>
          <w:i w:val="off"/>
          <w:iCs w:val="off"/>
          <w:color w:val="000000" w:themeColor="dk1"/>
          <w:sz w:val="20"/>
          <w:szCs w:val="20"/>
          <w:u w:val="none"/>
        </w:rPr>
        <w:t xml:space="preserve"> </w:t>
      </w:r>
      <w:r>
        <w:rPr>
          <w:rFonts w:ascii="Times New Roman" w:cs="Times New Roman" w:hAnsi="Times New Roman"/>
          <w:i w:val="off"/>
          <w:iCs w:val="off"/>
          <w:color w:val="000000" w:themeColor="dk1"/>
          <w:sz w:val="20"/>
          <w:szCs w:val="20"/>
          <w:u w:val="none"/>
        </w:rPr>
        <w:t>integrity</w:t>
      </w:r>
      <w:r>
        <w:rPr>
          <w:rFonts w:ascii="Times New Roman" w:cs="Times New Roman" w:hAnsi="Times New Roman"/>
          <w:i w:val="off"/>
          <w:iCs w:val="off"/>
          <w:color w:val="000000" w:themeColor="dk1"/>
          <w:sz w:val="20"/>
          <w:szCs w:val="20"/>
          <w:u w:val="none"/>
        </w:rPr>
        <w:t xml:space="preserve"> </w:t>
      </w:r>
      <w:r>
        <w:rPr>
          <w:rFonts w:ascii="Times New Roman" w:cs="Times New Roman" w:hAnsi="Times New Roman"/>
          <w:i w:val="off"/>
          <w:iCs w:val="off"/>
          <w:color w:val="000000" w:themeColor="dk1"/>
          <w:sz w:val="20"/>
          <w:szCs w:val="20"/>
          <w:u w:val="none"/>
        </w:rPr>
        <w:t>of</w:t>
      </w:r>
      <w:r>
        <w:rPr>
          <w:rFonts w:ascii="Times New Roman" w:cs="Times New Roman" w:hAnsi="Times New Roman"/>
          <w:i w:val="off"/>
          <w:iCs w:val="off"/>
          <w:color w:val="000000" w:themeColor="dk1"/>
          <w:sz w:val="20"/>
          <w:szCs w:val="20"/>
          <w:u w:val="none"/>
        </w:rPr>
        <w:t xml:space="preserve"> </w:t>
      </w:r>
      <w:r>
        <w:rPr>
          <w:rFonts w:ascii="Times New Roman" w:cs="Times New Roman" w:hAnsi="Times New Roman"/>
          <w:i w:val="off"/>
          <w:iCs w:val="off"/>
          <w:color w:val="000000" w:themeColor="dk1"/>
          <w:sz w:val="20"/>
          <w:szCs w:val="20"/>
          <w:u w:val="none"/>
        </w:rPr>
        <w:t>the</w:t>
      </w:r>
      <w:r>
        <w:rPr>
          <w:rFonts w:ascii="Times New Roman" w:cs="Times New Roman" w:hAnsi="Times New Roman"/>
          <w:i w:val="off"/>
          <w:iCs w:val="off"/>
          <w:color w:val="000000" w:themeColor="dk1"/>
          <w:sz w:val="20"/>
          <w:szCs w:val="20"/>
          <w:u w:val="none"/>
        </w:rPr>
        <w:t xml:space="preserve"> TNI </w:t>
      </w:r>
      <w:r>
        <w:rPr>
          <w:rFonts w:ascii="Times New Roman" w:cs="Times New Roman" w:hAnsi="Times New Roman"/>
          <w:i w:val="off"/>
          <w:iCs w:val="off"/>
          <w:color w:val="000000" w:themeColor="dk1"/>
          <w:sz w:val="20"/>
          <w:szCs w:val="20"/>
          <w:u w:val="none"/>
        </w:rPr>
        <w:t>institution</w:t>
      </w:r>
      <w:r>
        <w:rPr>
          <w:rFonts w:ascii="Times New Roman" w:cs="Times New Roman" w:hAnsi="Times New Roman"/>
          <w:i w:val="off"/>
          <w:iCs w:val="off"/>
          <w:color w:val="000000" w:themeColor="dk1"/>
          <w:sz w:val="20"/>
          <w:szCs w:val="20"/>
          <w:u w:val="none"/>
        </w:rPr>
        <w:t xml:space="preserve">, </w:t>
      </w:r>
      <w:r>
        <w:rPr>
          <w:rFonts w:ascii="Times New Roman" w:cs="Times New Roman" w:hAnsi="Times New Roman"/>
          <w:i w:val="off"/>
          <w:iCs w:val="off"/>
          <w:color w:val="000000" w:themeColor="dk1"/>
          <w:sz w:val="20"/>
          <w:szCs w:val="20"/>
          <w:u w:val="none"/>
        </w:rPr>
        <w:t>harm</w:t>
      </w:r>
      <w:r>
        <w:rPr>
          <w:rFonts w:ascii="Times New Roman" w:cs="Times New Roman" w:hAnsi="Times New Roman"/>
          <w:i w:val="off"/>
          <w:iCs w:val="off"/>
          <w:color w:val="000000" w:themeColor="dk1"/>
          <w:sz w:val="20"/>
          <w:szCs w:val="20"/>
          <w:u w:val="none"/>
        </w:rPr>
        <w:t xml:space="preserve"> </w:t>
      </w:r>
      <w:r>
        <w:rPr>
          <w:rFonts w:ascii="Times New Roman" w:cs="Times New Roman" w:hAnsi="Times New Roman"/>
          <w:i w:val="off"/>
          <w:iCs w:val="off"/>
          <w:color w:val="000000" w:themeColor="dk1"/>
          <w:sz w:val="20"/>
          <w:szCs w:val="20"/>
          <w:u w:val="none"/>
        </w:rPr>
        <w:t>the</w:t>
      </w:r>
      <w:r>
        <w:rPr>
          <w:rFonts w:ascii="Times New Roman" w:cs="Times New Roman" w:hAnsi="Times New Roman"/>
          <w:i w:val="off"/>
          <w:iCs w:val="off"/>
          <w:color w:val="000000" w:themeColor="dk1"/>
          <w:sz w:val="20"/>
          <w:szCs w:val="20"/>
          <w:u w:val="none"/>
        </w:rPr>
        <w:t xml:space="preserve"> </w:t>
      </w:r>
      <w:r>
        <w:rPr>
          <w:rFonts w:ascii="Times New Roman" w:cs="Times New Roman" w:hAnsi="Times New Roman"/>
          <w:i w:val="off"/>
          <w:iCs w:val="off"/>
          <w:color w:val="000000" w:themeColor="dk1"/>
          <w:sz w:val="20"/>
          <w:szCs w:val="20"/>
          <w:u w:val="none"/>
        </w:rPr>
        <w:t>government</w:t>
      </w:r>
      <w:r>
        <w:rPr>
          <w:rFonts w:ascii="Times New Roman" w:cs="Times New Roman" w:hAnsi="Times New Roman"/>
          <w:i w:val="off"/>
          <w:iCs w:val="off"/>
          <w:color w:val="000000" w:themeColor="dk1"/>
          <w:sz w:val="20"/>
          <w:szCs w:val="20"/>
          <w:u w:val="none"/>
        </w:rPr>
        <w:t xml:space="preserve"> </w:t>
      </w:r>
      <w:r>
        <w:rPr>
          <w:rFonts w:ascii="Times New Roman" w:cs="Times New Roman" w:hAnsi="Times New Roman"/>
          <w:i w:val="off"/>
          <w:iCs w:val="off"/>
          <w:color w:val="000000" w:themeColor="dk1"/>
          <w:sz w:val="20"/>
          <w:szCs w:val="20"/>
          <w:u w:val="none"/>
        </w:rPr>
        <w:t>and</w:t>
      </w:r>
      <w:r>
        <w:rPr>
          <w:rFonts w:ascii="Times New Roman" w:cs="Times New Roman" w:hAnsi="Times New Roman"/>
          <w:i w:val="off"/>
          <w:iCs w:val="off"/>
          <w:color w:val="000000" w:themeColor="dk1"/>
          <w:sz w:val="20"/>
          <w:szCs w:val="20"/>
          <w:u w:val="none"/>
        </w:rPr>
        <w:t xml:space="preserve"> </w:t>
      </w:r>
      <w:r>
        <w:rPr>
          <w:rFonts w:ascii="Times New Roman" w:cs="Times New Roman" w:hAnsi="Times New Roman"/>
          <w:i w:val="off"/>
          <w:iCs w:val="off"/>
          <w:color w:val="000000" w:themeColor="dk1"/>
          <w:sz w:val="20"/>
          <w:szCs w:val="20"/>
          <w:u w:val="none"/>
        </w:rPr>
        <w:t>society</w:t>
      </w:r>
      <w:r>
        <w:rPr>
          <w:rFonts w:ascii="Times New Roman" w:cs="Times New Roman" w:hAnsi="Times New Roman"/>
          <w:i w:val="off"/>
          <w:iCs w:val="off"/>
          <w:color w:val="000000" w:themeColor="dk1"/>
          <w:sz w:val="20"/>
          <w:szCs w:val="20"/>
          <w:u w:val="none"/>
        </w:rPr>
        <w:t xml:space="preserve">, </w:t>
      </w:r>
      <w:r>
        <w:rPr>
          <w:rFonts w:ascii="Times New Roman" w:cs="Times New Roman" w:hAnsi="Times New Roman"/>
          <w:i w:val="off"/>
          <w:iCs w:val="off"/>
          <w:color w:val="000000" w:themeColor="dk1"/>
          <w:sz w:val="20"/>
          <w:szCs w:val="20"/>
          <w:u w:val="none"/>
        </w:rPr>
        <w:t>and</w:t>
      </w:r>
      <w:r>
        <w:rPr>
          <w:rFonts w:ascii="Times New Roman" w:cs="Times New Roman" w:hAnsi="Times New Roman"/>
          <w:i w:val="off"/>
          <w:iCs w:val="off"/>
          <w:color w:val="000000" w:themeColor="dk1"/>
          <w:sz w:val="20"/>
          <w:szCs w:val="20"/>
          <w:u w:val="none"/>
        </w:rPr>
        <w:t xml:space="preserve"> </w:t>
      </w:r>
      <w:r>
        <w:rPr>
          <w:rFonts w:ascii="Times New Roman" w:cs="Times New Roman" w:hAnsi="Times New Roman"/>
          <w:i w:val="off"/>
          <w:iCs w:val="off"/>
          <w:color w:val="000000" w:themeColor="dk1"/>
          <w:sz w:val="20"/>
          <w:szCs w:val="20"/>
          <w:u w:val="none"/>
        </w:rPr>
        <w:t>threaten</w:t>
      </w:r>
      <w:r>
        <w:rPr>
          <w:rFonts w:ascii="Times New Roman" w:cs="Times New Roman" w:hAnsi="Times New Roman"/>
          <w:i w:val="off"/>
          <w:iCs w:val="off"/>
          <w:color w:val="000000" w:themeColor="dk1"/>
          <w:sz w:val="20"/>
          <w:szCs w:val="20"/>
          <w:u w:val="none"/>
        </w:rPr>
        <w:t xml:space="preserve"> </w:t>
      </w:r>
      <w:r>
        <w:rPr>
          <w:rFonts w:ascii="Times New Roman" w:cs="Times New Roman" w:hAnsi="Times New Roman"/>
          <w:i w:val="off"/>
          <w:iCs w:val="off"/>
          <w:color w:val="000000" w:themeColor="dk1"/>
          <w:sz w:val="20"/>
          <w:szCs w:val="20"/>
          <w:u w:val="none"/>
        </w:rPr>
        <w:t>national</w:t>
      </w:r>
      <w:r>
        <w:rPr>
          <w:rFonts w:ascii="Times New Roman" w:cs="Times New Roman" w:hAnsi="Times New Roman"/>
          <w:i w:val="off"/>
          <w:iCs w:val="off"/>
          <w:color w:val="000000" w:themeColor="dk1"/>
          <w:sz w:val="20"/>
          <w:szCs w:val="20"/>
          <w:u w:val="none"/>
        </w:rPr>
        <w:t xml:space="preserve"> </w:t>
      </w:r>
      <w:r>
        <w:rPr>
          <w:rFonts w:ascii="Times New Roman" w:cs="Times New Roman" w:hAnsi="Times New Roman"/>
          <w:i w:val="off"/>
          <w:iCs w:val="off"/>
          <w:color w:val="000000" w:themeColor="dk1"/>
          <w:sz w:val="20"/>
          <w:szCs w:val="20"/>
          <w:u w:val="none"/>
        </w:rPr>
        <w:t>security</w:t>
      </w:r>
      <w:r>
        <w:rPr>
          <w:rFonts w:ascii="Times New Roman" w:cs="Times New Roman" w:hAnsi="Times New Roman"/>
          <w:i w:val="off"/>
          <w:iCs w:val="off"/>
          <w:color w:val="000000" w:themeColor="dk1"/>
          <w:sz w:val="20"/>
          <w:szCs w:val="20"/>
          <w:u w:val="none"/>
        </w:rPr>
        <w:t xml:space="preserve"> </w:t>
      </w:r>
      <w:r>
        <w:rPr>
          <w:rFonts w:ascii="Times New Roman" w:cs="Times New Roman" w:hAnsi="Times New Roman"/>
          <w:i w:val="off"/>
          <w:iCs w:val="off"/>
          <w:color w:val="000000" w:themeColor="dk1"/>
          <w:sz w:val="20"/>
          <w:szCs w:val="20"/>
          <w:u w:val="none"/>
        </w:rPr>
        <w:t>stability</w:t>
      </w:r>
      <w:r>
        <w:rPr>
          <w:rFonts w:ascii="Times New Roman" w:cs="Times New Roman" w:hAnsi="Times New Roman"/>
          <w:i w:val="off"/>
          <w:iCs w:val="off"/>
          <w:color w:val="000000" w:themeColor="dk1"/>
          <w:sz w:val="20"/>
          <w:szCs w:val="20"/>
          <w:u w:val="none"/>
        </w:rPr>
        <w:t xml:space="preserve">. </w:t>
      </w:r>
      <w:r>
        <w:rPr>
          <w:rFonts w:ascii="Times New Roman" w:cs="Times New Roman" w:hAnsi="Times New Roman"/>
          <w:i w:val="off"/>
          <w:iCs w:val="off"/>
          <w:color w:val="000000" w:themeColor="dk1"/>
          <w:sz w:val="20"/>
          <w:szCs w:val="20"/>
          <w:u w:val="none"/>
        </w:rPr>
        <w:t>Therefore</w:t>
      </w:r>
      <w:r>
        <w:rPr>
          <w:rFonts w:ascii="Times New Roman" w:cs="Times New Roman" w:hAnsi="Times New Roman"/>
          <w:i w:val="off"/>
          <w:iCs w:val="off"/>
          <w:color w:val="000000" w:themeColor="dk1"/>
          <w:sz w:val="20"/>
          <w:szCs w:val="20"/>
          <w:u w:val="none"/>
        </w:rPr>
        <w:t xml:space="preserve">, </w:t>
      </w:r>
      <w:r>
        <w:rPr>
          <w:rFonts w:ascii="Times New Roman" w:cs="Times New Roman" w:hAnsi="Times New Roman"/>
          <w:i w:val="off"/>
          <w:iCs w:val="off"/>
          <w:color w:val="000000" w:themeColor="dk1"/>
          <w:sz w:val="20"/>
          <w:szCs w:val="20"/>
          <w:u w:val="none"/>
        </w:rPr>
        <w:t>the</w:t>
      </w:r>
      <w:r>
        <w:rPr>
          <w:rFonts w:ascii="Times New Roman" w:cs="Times New Roman" w:hAnsi="Times New Roman"/>
          <w:i w:val="off"/>
          <w:iCs w:val="off"/>
          <w:color w:val="000000" w:themeColor="dk1"/>
          <w:sz w:val="20"/>
          <w:szCs w:val="20"/>
          <w:u w:val="none"/>
        </w:rPr>
        <w:t xml:space="preserve"> </w:t>
      </w:r>
      <w:r>
        <w:rPr>
          <w:rFonts w:ascii="Times New Roman" w:cs="Times New Roman" w:hAnsi="Times New Roman"/>
          <w:i w:val="off"/>
          <w:iCs w:val="off"/>
          <w:color w:val="000000" w:themeColor="dk1"/>
          <w:sz w:val="20"/>
          <w:szCs w:val="20"/>
          <w:u w:val="none"/>
        </w:rPr>
        <w:t>criminal</w:t>
      </w:r>
      <w:r>
        <w:rPr>
          <w:rFonts w:ascii="Times New Roman" w:cs="Times New Roman" w:hAnsi="Times New Roman"/>
          <w:i w:val="off"/>
          <w:iCs w:val="off"/>
          <w:color w:val="000000" w:themeColor="dk1"/>
          <w:sz w:val="20"/>
          <w:szCs w:val="20"/>
          <w:u w:val="none"/>
        </w:rPr>
        <w:t xml:space="preserve"> </w:t>
      </w:r>
      <w:r>
        <w:rPr>
          <w:rFonts w:ascii="Times New Roman" w:cs="Times New Roman" w:hAnsi="Times New Roman"/>
          <w:i w:val="off"/>
          <w:iCs w:val="off"/>
          <w:color w:val="000000" w:themeColor="dk1"/>
          <w:sz w:val="20"/>
          <w:szCs w:val="20"/>
          <w:u w:val="none"/>
        </w:rPr>
        <w:t>justice</w:t>
      </w:r>
      <w:r>
        <w:rPr>
          <w:rFonts w:ascii="Times New Roman" w:cs="Times New Roman" w:hAnsi="Times New Roman"/>
          <w:i w:val="off"/>
          <w:iCs w:val="off"/>
          <w:color w:val="000000" w:themeColor="dk1"/>
          <w:sz w:val="20"/>
          <w:szCs w:val="20"/>
          <w:u w:val="none"/>
        </w:rPr>
        <w:t xml:space="preserve"> </w:t>
      </w:r>
      <w:r>
        <w:rPr>
          <w:rFonts w:ascii="Times New Roman" w:cs="Times New Roman" w:hAnsi="Times New Roman"/>
          <w:i w:val="off"/>
          <w:iCs w:val="off"/>
          <w:color w:val="000000" w:themeColor="dk1"/>
          <w:sz w:val="20"/>
          <w:szCs w:val="20"/>
          <w:u w:val="none"/>
        </w:rPr>
        <w:t>system</w:t>
      </w:r>
      <w:r>
        <w:rPr>
          <w:rFonts w:ascii="Times New Roman" w:cs="Times New Roman" w:hAnsi="Times New Roman"/>
          <w:i w:val="off"/>
          <w:iCs w:val="off"/>
          <w:color w:val="000000" w:themeColor="dk1"/>
          <w:sz w:val="20"/>
          <w:szCs w:val="20"/>
          <w:u w:val="none"/>
        </w:rPr>
        <w:t xml:space="preserve"> in Indonesia </w:t>
      </w:r>
      <w:r>
        <w:rPr>
          <w:rFonts w:ascii="Times New Roman" w:cs="Times New Roman" w:hAnsi="Times New Roman"/>
          <w:i w:val="off"/>
          <w:iCs w:val="off"/>
          <w:color w:val="000000" w:themeColor="dk1"/>
          <w:sz w:val="20"/>
          <w:szCs w:val="20"/>
          <w:u w:val="none"/>
        </w:rPr>
        <w:t>and</w:t>
      </w:r>
      <w:r>
        <w:rPr>
          <w:rFonts w:ascii="Times New Roman" w:cs="Times New Roman" w:hAnsi="Times New Roman"/>
          <w:i w:val="off"/>
          <w:iCs w:val="off"/>
          <w:color w:val="000000" w:themeColor="dk1"/>
          <w:sz w:val="20"/>
          <w:szCs w:val="20"/>
          <w:u w:val="none"/>
        </w:rPr>
        <w:t xml:space="preserve"> </w:t>
      </w:r>
      <w:r>
        <w:rPr>
          <w:rFonts w:ascii="Times New Roman" w:cs="Times New Roman" w:hAnsi="Times New Roman"/>
          <w:i w:val="off"/>
          <w:iCs w:val="off"/>
          <w:color w:val="000000" w:themeColor="dk1"/>
          <w:sz w:val="20"/>
          <w:szCs w:val="20"/>
          <w:u w:val="none"/>
        </w:rPr>
        <w:t>the</w:t>
      </w:r>
      <w:r>
        <w:rPr>
          <w:rFonts w:ascii="Times New Roman" w:cs="Times New Roman" w:hAnsi="Times New Roman"/>
          <w:i w:val="off"/>
          <w:iCs w:val="off"/>
          <w:color w:val="000000" w:themeColor="dk1"/>
          <w:sz w:val="20"/>
          <w:szCs w:val="20"/>
          <w:u w:val="none"/>
        </w:rPr>
        <w:t xml:space="preserve"> </w:t>
      </w:r>
      <w:r>
        <w:rPr>
          <w:rFonts w:ascii="Times New Roman" w:cs="Times New Roman" w:hAnsi="Times New Roman"/>
          <w:i w:val="off"/>
          <w:iCs w:val="off"/>
          <w:color w:val="000000" w:themeColor="dk1"/>
          <w:sz w:val="20"/>
          <w:szCs w:val="20"/>
          <w:u w:val="none"/>
        </w:rPr>
        <w:t>military</w:t>
      </w:r>
      <w:r>
        <w:rPr>
          <w:rFonts w:ascii="Times New Roman" w:cs="Times New Roman" w:hAnsi="Times New Roman"/>
          <w:i w:val="off"/>
          <w:iCs w:val="off"/>
          <w:color w:val="000000" w:themeColor="dk1"/>
          <w:sz w:val="20"/>
          <w:szCs w:val="20"/>
          <w:u w:val="none"/>
        </w:rPr>
        <w:t xml:space="preserve"> </w:t>
      </w:r>
      <w:r>
        <w:rPr>
          <w:rFonts w:ascii="Times New Roman" w:cs="Times New Roman" w:hAnsi="Times New Roman"/>
          <w:i w:val="off"/>
          <w:iCs w:val="off"/>
          <w:color w:val="000000" w:themeColor="dk1"/>
          <w:sz w:val="20"/>
          <w:szCs w:val="20"/>
          <w:u w:val="none"/>
        </w:rPr>
        <w:t>disciplinary</w:t>
      </w:r>
      <w:r>
        <w:rPr>
          <w:rFonts w:ascii="Times New Roman" w:cs="Times New Roman" w:hAnsi="Times New Roman"/>
          <w:i w:val="off"/>
          <w:iCs w:val="off"/>
          <w:color w:val="000000" w:themeColor="dk1"/>
          <w:sz w:val="20"/>
          <w:szCs w:val="20"/>
          <w:u w:val="none"/>
        </w:rPr>
        <w:t xml:space="preserve"> </w:t>
      </w:r>
      <w:r>
        <w:rPr>
          <w:rFonts w:ascii="Times New Roman" w:cs="Times New Roman" w:hAnsi="Times New Roman"/>
          <w:i w:val="off"/>
          <w:iCs w:val="off"/>
          <w:color w:val="000000" w:themeColor="dk1"/>
          <w:sz w:val="20"/>
          <w:szCs w:val="20"/>
          <w:u w:val="none"/>
        </w:rPr>
        <w:t>system</w:t>
      </w:r>
      <w:r>
        <w:rPr>
          <w:rFonts w:ascii="Times New Roman" w:cs="Times New Roman" w:hAnsi="Times New Roman"/>
          <w:i w:val="off"/>
          <w:iCs w:val="off"/>
          <w:color w:val="000000" w:themeColor="dk1"/>
          <w:sz w:val="20"/>
          <w:szCs w:val="20"/>
          <w:u w:val="none"/>
        </w:rPr>
        <w:t xml:space="preserve"> </w:t>
      </w:r>
      <w:r>
        <w:rPr>
          <w:rFonts w:ascii="Times New Roman" w:cs="Times New Roman" w:hAnsi="Times New Roman"/>
          <w:i w:val="off"/>
          <w:iCs w:val="off"/>
          <w:color w:val="000000" w:themeColor="dk1"/>
          <w:sz w:val="20"/>
          <w:szCs w:val="20"/>
          <w:u w:val="none"/>
        </w:rPr>
        <w:t>impose</w:t>
      </w:r>
      <w:r>
        <w:rPr>
          <w:rFonts w:ascii="Times New Roman" w:cs="Times New Roman" w:hAnsi="Times New Roman"/>
          <w:i w:val="off"/>
          <w:iCs w:val="off"/>
          <w:color w:val="000000" w:themeColor="dk1"/>
          <w:sz w:val="20"/>
          <w:szCs w:val="20"/>
          <w:u w:val="none"/>
        </w:rPr>
        <w:t xml:space="preserve"> </w:t>
      </w:r>
      <w:r>
        <w:rPr>
          <w:rFonts w:ascii="Times New Roman" w:cs="Times New Roman" w:hAnsi="Times New Roman"/>
          <w:i w:val="off"/>
          <w:iCs w:val="off"/>
          <w:color w:val="000000" w:themeColor="dk1"/>
          <w:sz w:val="20"/>
          <w:szCs w:val="20"/>
          <w:u w:val="none"/>
        </w:rPr>
        <w:t>strict</w:t>
      </w:r>
      <w:r>
        <w:rPr>
          <w:rFonts w:ascii="Times New Roman" w:cs="Times New Roman" w:hAnsi="Times New Roman"/>
          <w:i w:val="off"/>
          <w:iCs w:val="off"/>
          <w:color w:val="000000" w:themeColor="dk1"/>
          <w:sz w:val="20"/>
          <w:szCs w:val="20"/>
          <w:u w:val="none"/>
        </w:rPr>
        <w:t xml:space="preserve"> </w:t>
      </w:r>
      <w:r>
        <w:rPr>
          <w:rFonts w:ascii="Times New Roman" w:cs="Times New Roman" w:hAnsi="Times New Roman"/>
          <w:i w:val="off"/>
          <w:iCs w:val="off"/>
          <w:color w:val="000000" w:themeColor="dk1"/>
          <w:sz w:val="20"/>
          <w:szCs w:val="20"/>
          <w:u w:val="none"/>
        </w:rPr>
        <w:t>sanctions</w:t>
      </w:r>
      <w:r>
        <w:rPr>
          <w:rFonts w:ascii="Times New Roman" w:cs="Times New Roman" w:hAnsi="Times New Roman"/>
          <w:i w:val="off"/>
          <w:iCs w:val="off"/>
          <w:color w:val="000000" w:themeColor="dk1"/>
          <w:sz w:val="20"/>
          <w:szCs w:val="20"/>
          <w:u w:val="none"/>
        </w:rPr>
        <w:t xml:space="preserve"> </w:t>
      </w:r>
      <w:r>
        <w:rPr>
          <w:rFonts w:ascii="Times New Roman" w:cs="Times New Roman" w:hAnsi="Times New Roman"/>
          <w:i w:val="off"/>
          <w:iCs w:val="off"/>
          <w:color w:val="000000" w:themeColor="dk1"/>
          <w:sz w:val="20"/>
          <w:szCs w:val="20"/>
          <w:u w:val="none"/>
        </w:rPr>
        <w:t>on</w:t>
      </w:r>
      <w:r>
        <w:rPr>
          <w:rFonts w:ascii="Times New Roman" w:cs="Times New Roman" w:hAnsi="Times New Roman"/>
          <w:i w:val="off"/>
          <w:iCs w:val="off"/>
          <w:color w:val="000000" w:themeColor="dk1"/>
          <w:sz w:val="20"/>
          <w:szCs w:val="20"/>
          <w:u w:val="none"/>
        </w:rPr>
        <w:t xml:space="preserve"> </w:t>
      </w:r>
      <w:r>
        <w:rPr>
          <w:rFonts w:ascii="Times New Roman" w:cs="Times New Roman" w:hAnsi="Times New Roman"/>
          <w:i w:val="off"/>
          <w:iCs w:val="off"/>
          <w:color w:val="000000" w:themeColor="dk1"/>
          <w:sz w:val="20"/>
          <w:szCs w:val="20"/>
          <w:u w:val="none"/>
        </w:rPr>
        <w:t>service</w:t>
      </w:r>
      <w:r>
        <w:rPr>
          <w:rFonts w:ascii="Times New Roman" w:cs="Times New Roman" w:hAnsi="Times New Roman"/>
          <w:i w:val="off"/>
          <w:iCs w:val="off"/>
          <w:color w:val="000000" w:themeColor="dk1"/>
          <w:sz w:val="20"/>
          <w:szCs w:val="20"/>
          <w:u w:val="none"/>
        </w:rPr>
        <w:t xml:space="preserve"> </w:t>
      </w:r>
      <w:r>
        <w:rPr>
          <w:rFonts w:ascii="Times New Roman" w:cs="Times New Roman" w:hAnsi="Times New Roman"/>
          <w:i w:val="off"/>
          <w:iCs w:val="off"/>
          <w:color w:val="000000" w:themeColor="dk1"/>
          <w:sz w:val="20"/>
          <w:szCs w:val="20"/>
          <w:u w:val="none"/>
        </w:rPr>
        <w:t>members</w:t>
      </w:r>
      <w:r>
        <w:rPr>
          <w:rFonts w:ascii="Times New Roman" w:cs="Times New Roman" w:hAnsi="Times New Roman"/>
          <w:i w:val="off"/>
          <w:iCs w:val="off"/>
          <w:color w:val="000000" w:themeColor="dk1"/>
          <w:sz w:val="20"/>
          <w:szCs w:val="20"/>
          <w:u w:val="none"/>
        </w:rPr>
        <w:t xml:space="preserve"> </w:t>
      </w:r>
      <w:r>
        <w:rPr>
          <w:rFonts w:ascii="Times New Roman" w:cs="Times New Roman" w:hAnsi="Times New Roman"/>
          <w:i w:val="off"/>
          <w:iCs w:val="off"/>
          <w:color w:val="000000" w:themeColor="dk1"/>
          <w:sz w:val="20"/>
          <w:szCs w:val="20"/>
          <w:u w:val="none"/>
        </w:rPr>
        <w:t>involved</w:t>
      </w:r>
      <w:r>
        <w:rPr>
          <w:rFonts w:ascii="Times New Roman" w:cs="Times New Roman" w:hAnsi="Times New Roman"/>
          <w:i w:val="off"/>
          <w:iCs w:val="off"/>
          <w:color w:val="000000" w:themeColor="dk1"/>
          <w:sz w:val="20"/>
          <w:szCs w:val="20"/>
          <w:u w:val="none"/>
        </w:rPr>
        <w:t xml:space="preserve">, </w:t>
      </w:r>
      <w:r>
        <w:rPr>
          <w:rFonts w:ascii="Times New Roman" w:cs="Times New Roman" w:hAnsi="Times New Roman"/>
          <w:i w:val="off"/>
          <w:iCs w:val="off"/>
          <w:color w:val="000000" w:themeColor="dk1"/>
          <w:sz w:val="20"/>
          <w:szCs w:val="20"/>
          <w:u w:val="none"/>
        </w:rPr>
        <w:t>mainly</w:t>
      </w:r>
      <w:r>
        <w:rPr>
          <w:rFonts w:ascii="Times New Roman" w:cs="Times New Roman" w:hAnsi="Times New Roman"/>
          <w:i w:val="off"/>
          <w:iCs w:val="off"/>
          <w:color w:val="000000" w:themeColor="dk1"/>
          <w:sz w:val="20"/>
          <w:szCs w:val="20"/>
          <w:u w:val="none"/>
        </w:rPr>
        <w:t xml:space="preserve"> </w:t>
      </w:r>
      <w:r>
        <w:rPr>
          <w:rFonts w:ascii="Times New Roman" w:cs="Times New Roman" w:hAnsi="Times New Roman"/>
          <w:i w:val="off"/>
          <w:iCs w:val="off"/>
          <w:color w:val="000000" w:themeColor="dk1"/>
          <w:sz w:val="20"/>
          <w:szCs w:val="20"/>
          <w:u w:val="none"/>
        </w:rPr>
        <w:t>to</w:t>
      </w:r>
      <w:r>
        <w:rPr>
          <w:rFonts w:ascii="Times New Roman" w:cs="Times New Roman" w:hAnsi="Times New Roman"/>
          <w:i w:val="off"/>
          <w:iCs w:val="off"/>
          <w:color w:val="000000" w:themeColor="dk1"/>
          <w:sz w:val="20"/>
          <w:szCs w:val="20"/>
          <w:u w:val="none"/>
        </w:rPr>
        <w:t xml:space="preserve"> </w:t>
      </w:r>
      <w:r>
        <w:rPr>
          <w:rFonts w:ascii="Times New Roman" w:cs="Times New Roman" w:hAnsi="Times New Roman"/>
          <w:i w:val="off"/>
          <w:iCs w:val="off"/>
          <w:color w:val="000000" w:themeColor="dk1"/>
          <w:sz w:val="20"/>
          <w:szCs w:val="20"/>
          <w:u w:val="none"/>
        </w:rPr>
        <w:t>maintain</w:t>
      </w:r>
      <w:r>
        <w:rPr>
          <w:rFonts w:ascii="Times New Roman" w:cs="Times New Roman" w:hAnsi="Times New Roman"/>
          <w:i w:val="off"/>
          <w:iCs w:val="off"/>
          <w:color w:val="000000" w:themeColor="dk1"/>
          <w:sz w:val="20"/>
          <w:szCs w:val="20"/>
          <w:u w:val="none"/>
        </w:rPr>
        <w:t xml:space="preserve"> </w:t>
      </w:r>
      <w:r>
        <w:rPr>
          <w:rFonts w:ascii="Times New Roman" w:cs="Times New Roman" w:hAnsi="Times New Roman"/>
          <w:i w:val="off"/>
          <w:iCs w:val="off"/>
          <w:color w:val="000000" w:themeColor="dk1"/>
          <w:sz w:val="20"/>
          <w:szCs w:val="20"/>
          <w:u w:val="none"/>
        </w:rPr>
        <w:t>military</w:t>
      </w:r>
      <w:r>
        <w:rPr>
          <w:rFonts w:ascii="Times New Roman" w:cs="Times New Roman" w:hAnsi="Times New Roman"/>
          <w:i w:val="off"/>
          <w:iCs w:val="off"/>
          <w:color w:val="000000" w:themeColor="dk1"/>
          <w:sz w:val="20"/>
          <w:szCs w:val="20"/>
          <w:u w:val="none"/>
        </w:rPr>
        <w:t xml:space="preserve"> </w:t>
      </w:r>
      <w:r>
        <w:rPr>
          <w:rFonts w:ascii="Times New Roman" w:cs="Times New Roman" w:hAnsi="Times New Roman"/>
          <w:i w:val="off"/>
          <w:iCs w:val="off"/>
          <w:color w:val="000000" w:themeColor="dk1"/>
          <w:sz w:val="20"/>
          <w:szCs w:val="20"/>
          <w:u w:val="none"/>
        </w:rPr>
        <w:t>discipline</w:t>
      </w:r>
      <w:r>
        <w:rPr>
          <w:rFonts w:ascii="Times New Roman" w:cs="Times New Roman" w:hAnsi="Times New Roman"/>
          <w:i w:val="off"/>
          <w:iCs w:val="off"/>
          <w:color w:val="000000" w:themeColor="dk1"/>
          <w:sz w:val="20"/>
          <w:szCs w:val="20"/>
          <w:u w:val="none"/>
        </w:rPr>
        <w:t xml:space="preserve"> </w:t>
      </w:r>
      <w:r>
        <w:rPr>
          <w:rFonts w:ascii="Times New Roman" w:cs="Times New Roman" w:hAnsi="Times New Roman"/>
          <w:i w:val="off"/>
          <w:iCs w:val="off"/>
          <w:color w:val="000000" w:themeColor="dk1"/>
          <w:sz w:val="20"/>
          <w:szCs w:val="20"/>
          <w:u w:val="none"/>
        </w:rPr>
        <w:t>and</w:t>
      </w:r>
      <w:r>
        <w:rPr>
          <w:rFonts w:ascii="Times New Roman" w:cs="Times New Roman" w:hAnsi="Times New Roman"/>
          <w:i w:val="off"/>
          <w:iCs w:val="off"/>
          <w:color w:val="000000" w:themeColor="dk1"/>
          <w:sz w:val="20"/>
          <w:szCs w:val="20"/>
          <w:u w:val="none"/>
        </w:rPr>
        <w:t xml:space="preserve"> </w:t>
      </w:r>
      <w:r>
        <w:rPr>
          <w:rFonts w:ascii="Times New Roman" w:cs="Times New Roman" w:hAnsi="Times New Roman"/>
          <w:i w:val="off"/>
          <w:iCs w:val="off"/>
          <w:color w:val="000000" w:themeColor="dk1"/>
          <w:sz w:val="20"/>
          <w:szCs w:val="20"/>
          <w:u w:val="none"/>
        </w:rPr>
        <w:t>integrity</w:t>
      </w:r>
      <w:r>
        <w:rPr>
          <w:rFonts w:ascii="Times New Roman" w:cs="Times New Roman" w:hAnsi="Times New Roman"/>
          <w:i w:val="off"/>
          <w:iCs w:val="off"/>
          <w:color w:val="000000" w:themeColor="dk1"/>
          <w:sz w:val="20"/>
          <w:szCs w:val="20"/>
          <w:u w:val="none"/>
        </w:rPr>
        <w:t xml:space="preserve">. </w:t>
      </w:r>
      <w:r>
        <w:rPr>
          <w:rFonts w:ascii="Times New Roman" w:cs="Times New Roman" w:hAnsi="Times New Roman"/>
          <w:i w:val="off"/>
          <w:iCs w:val="off"/>
          <w:color w:val="000000" w:themeColor="dk1"/>
          <w:sz w:val="20"/>
          <w:szCs w:val="20"/>
          <w:u w:val="none"/>
        </w:rPr>
        <w:t>This</w:t>
      </w:r>
      <w:r>
        <w:rPr>
          <w:rFonts w:ascii="Times New Roman" w:cs="Times New Roman" w:hAnsi="Times New Roman"/>
          <w:i w:val="off"/>
          <w:iCs w:val="off"/>
          <w:color w:val="000000" w:themeColor="dk1"/>
          <w:sz w:val="20"/>
          <w:szCs w:val="20"/>
          <w:u w:val="none"/>
        </w:rPr>
        <w:t xml:space="preserve"> study </w:t>
      </w:r>
      <w:r>
        <w:rPr>
          <w:rFonts w:ascii="Times New Roman" w:cs="Times New Roman" w:hAnsi="Times New Roman"/>
          <w:i w:val="off"/>
          <w:iCs w:val="off"/>
          <w:color w:val="000000" w:themeColor="dk1"/>
          <w:sz w:val="20"/>
          <w:szCs w:val="20"/>
          <w:u w:val="none"/>
        </w:rPr>
        <w:t>analyses</w:t>
      </w:r>
      <w:r>
        <w:rPr>
          <w:rFonts w:ascii="Times New Roman" w:cs="Times New Roman" w:hAnsi="Times New Roman"/>
          <w:i w:val="off"/>
          <w:iCs w:val="off"/>
          <w:color w:val="000000" w:themeColor="dk1"/>
          <w:sz w:val="20"/>
          <w:szCs w:val="20"/>
          <w:u w:val="none"/>
        </w:rPr>
        <w:t xml:space="preserve"> </w:t>
      </w:r>
      <w:r>
        <w:rPr>
          <w:rFonts w:ascii="Times New Roman" w:cs="Times New Roman" w:hAnsi="Times New Roman"/>
          <w:i w:val="off"/>
          <w:iCs w:val="off"/>
          <w:color w:val="000000" w:themeColor="dk1"/>
          <w:sz w:val="20"/>
          <w:szCs w:val="20"/>
          <w:u w:val="none"/>
        </w:rPr>
        <w:t>various</w:t>
      </w:r>
      <w:r>
        <w:rPr>
          <w:rFonts w:ascii="Times New Roman" w:cs="Times New Roman" w:hAnsi="Times New Roman"/>
          <w:i w:val="off"/>
          <w:iCs w:val="off"/>
          <w:color w:val="000000" w:themeColor="dk1"/>
          <w:sz w:val="20"/>
          <w:szCs w:val="20"/>
          <w:u w:val="none"/>
        </w:rPr>
        <w:t xml:space="preserve"> </w:t>
      </w:r>
      <w:r>
        <w:rPr>
          <w:rFonts w:ascii="Times New Roman" w:cs="Times New Roman" w:hAnsi="Times New Roman"/>
          <w:i w:val="off"/>
          <w:iCs w:val="off"/>
          <w:color w:val="000000" w:themeColor="dk1"/>
          <w:sz w:val="20"/>
          <w:szCs w:val="20"/>
          <w:u w:val="none"/>
        </w:rPr>
        <w:t>narcotics</w:t>
      </w:r>
      <w:r>
        <w:rPr>
          <w:rFonts w:ascii="Times New Roman" w:cs="Times New Roman" w:hAnsi="Times New Roman"/>
          <w:i w:val="off"/>
          <w:iCs w:val="off"/>
          <w:color w:val="000000" w:themeColor="dk1"/>
          <w:sz w:val="20"/>
          <w:szCs w:val="20"/>
          <w:u w:val="none"/>
        </w:rPr>
        <w:t xml:space="preserve"> </w:t>
      </w:r>
      <w:r>
        <w:rPr>
          <w:rFonts w:ascii="Times New Roman" w:cs="Times New Roman" w:hAnsi="Times New Roman"/>
          <w:i w:val="off"/>
          <w:iCs w:val="off"/>
          <w:color w:val="000000" w:themeColor="dk1"/>
          <w:sz w:val="20"/>
          <w:szCs w:val="20"/>
          <w:u w:val="none"/>
        </w:rPr>
        <w:t>abuse</w:t>
      </w:r>
      <w:r>
        <w:rPr>
          <w:rFonts w:ascii="Times New Roman" w:cs="Times New Roman" w:hAnsi="Times New Roman"/>
          <w:i w:val="off"/>
          <w:iCs w:val="off"/>
          <w:color w:val="000000" w:themeColor="dk1"/>
          <w:sz w:val="20"/>
          <w:szCs w:val="20"/>
          <w:u w:val="none"/>
        </w:rPr>
        <w:t xml:space="preserve"> </w:t>
      </w:r>
      <w:r>
        <w:rPr>
          <w:rFonts w:ascii="Times New Roman" w:cs="Times New Roman" w:hAnsi="Times New Roman"/>
          <w:i w:val="off"/>
          <w:iCs w:val="off"/>
          <w:color w:val="000000" w:themeColor="dk1"/>
          <w:sz w:val="20"/>
          <w:szCs w:val="20"/>
          <w:u w:val="none"/>
        </w:rPr>
        <w:t>cases</w:t>
      </w:r>
      <w:r>
        <w:rPr>
          <w:rFonts w:ascii="Times New Roman" w:cs="Times New Roman" w:hAnsi="Times New Roman"/>
          <w:i w:val="off"/>
          <w:iCs w:val="off"/>
          <w:color w:val="000000" w:themeColor="dk1"/>
          <w:sz w:val="20"/>
          <w:szCs w:val="20"/>
          <w:u w:val="none"/>
        </w:rPr>
        <w:t xml:space="preserve"> </w:t>
      </w:r>
      <w:r>
        <w:rPr>
          <w:rFonts w:ascii="Times New Roman" w:cs="Times New Roman" w:hAnsi="Times New Roman"/>
          <w:i w:val="off"/>
          <w:iCs w:val="off"/>
          <w:color w:val="000000" w:themeColor="dk1"/>
          <w:sz w:val="20"/>
          <w:szCs w:val="20"/>
          <w:u w:val="none"/>
        </w:rPr>
        <w:t>involving</w:t>
      </w:r>
      <w:r>
        <w:rPr>
          <w:rFonts w:ascii="Times New Roman" w:cs="Times New Roman" w:hAnsi="Times New Roman"/>
          <w:i w:val="off"/>
          <w:iCs w:val="off"/>
          <w:color w:val="000000" w:themeColor="dk1"/>
          <w:sz w:val="20"/>
          <w:szCs w:val="20"/>
          <w:u w:val="none"/>
        </w:rPr>
        <w:t xml:space="preserve"> TNI </w:t>
      </w:r>
      <w:r>
        <w:rPr>
          <w:rFonts w:ascii="Times New Roman" w:cs="Times New Roman" w:hAnsi="Times New Roman"/>
          <w:i w:val="off"/>
          <w:iCs w:val="off"/>
          <w:color w:val="000000" w:themeColor="dk1"/>
          <w:sz w:val="20"/>
          <w:szCs w:val="20"/>
          <w:u w:val="none"/>
        </w:rPr>
        <w:t>personnel</w:t>
      </w:r>
      <w:r>
        <w:rPr>
          <w:rFonts w:ascii="Times New Roman" w:cs="Times New Roman" w:hAnsi="Times New Roman"/>
          <w:i w:val="off"/>
          <w:iCs w:val="off"/>
          <w:color w:val="000000" w:themeColor="dk1"/>
          <w:sz w:val="20"/>
          <w:szCs w:val="20"/>
          <w:u w:val="none"/>
        </w:rPr>
        <w:t xml:space="preserve">, </w:t>
      </w:r>
      <w:r>
        <w:rPr>
          <w:rFonts w:ascii="Times New Roman" w:cs="Times New Roman" w:hAnsi="Times New Roman"/>
          <w:i w:val="off"/>
          <w:iCs w:val="off"/>
          <w:color w:val="000000" w:themeColor="dk1"/>
          <w:sz w:val="20"/>
          <w:szCs w:val="20"/>
          <w:u w:val="none"/>
        </w:rPr>
        <w:t>examining</w:t>
      </w:r>
      <w:r>
        <w:rPr>
          <w:rFonts w:ascii="Times New Roman" w:cs="Times New Roman" w:hAnsi="Times New Roman"/>
          <w:i w:val="off"/>
          <w:iCs w:val="off"/>
          <w:color w:val="000000" w:themeColor="dk1"/>
          <w:sz w:val="20"/>
          <w:szCs w:val="20"/>
          <w:u w:val="none"/>
        </w:rPr>
        <w:t xml:space="preserve"> </w:t>
      </w:r>
      <w:r>
        <w:rPr>
          <w:rFonts w:ascii="Times New Roman" w:cs="Times New Roman" w:hAnsi="Times New Roman"/>
          <w:i w:val="off"/>
          <w:iCs w:val="off"/>
          <w:color w:val="000000" w:themeColor="dk1"/>
          <w:sz w:val="20"/>
          <w:szCs w:val="20"/>
          <w:u w:val="none"/>
        </w:rPr>
        <w:t>the</w:t>
      </w:r>
      <w:r>
        <w:rPr>
          <w:rFonts w:ascii="Times New Roman" w:cs="Times New Roman" w:hAnsi="Times New Roman"/>
          <w:i w:val="off"/>
          <w:iCs w:val="off"/>
          <w:color w:val="000000" w:themeColor="dk1"/>
          <w:sz w:val="20"/>
          <w:szCs w:val="20"/>
          <w:u w:val="none"/>
        </w:rPr>
        <w:t xml:space="preserve"> </w:t>
      </w:r>
      <w:r>
        <w:rPr>
          <w:rFonts w:ascii="Times New Roman" w:cs="Times New Roman" w:hAnsi="Times New Roman"/>
          <w:i w:val="off"/>
          <w:iCs w:val="off"/>
          <w:color w:val="000000" w:themeColor="dk1"/>
          <w:sz w:val="20"/>
          <w:szCs w:val="20"/>
          <w:u w:val="none"/>
        </w:rPr>
        <w:t>imposition</w:t>
      </w:r>
      <w:r>
        <w:rPr>
          <w:rFonts w:ascii="Times New Roman" w:cs="Times New Roman" w:hAnsi="Times New Roman"/>
          <w:i w:val="off"/>
          <w:iCs w:val="off"/>
          <w:color w:val="000000" w:themeColor="dk1"/>
          <w:sz w:val="20"/>
          <w:szCs w:val="20"/>
          <w:u w:val="none"/>
        </w:rPr>
        <w:t xml:space="preserve"> </w:t>
      </w:r>
      <w:r>
        <w:rPr>
          <w:rFonts w:ascii="Times New Roman" w:cs="Times New Roman" w:hAnsi="Times New Roman"/>
          <w:i w:val="off"/>
          <w:iCs w:val="off"/>
          <w:color w:val="000000" w:themeColor="dk1"/>
          <w:sz w:val="20"/>
          <w:szCs w:val="20"/>
          <w:u w:val="none"/>
        </w:rPr>
        <w:t>of</w:t>
      </w:r>
      <w:r>
        <w:rPr>
          <w:rFonts w:ascii="Times New Roman" w:cs="Times New Roman" w:hAnsi="Times New Roman"/>
          <w:i w:val="off"/>
          <w:iCs w:val="off"/>
          <w:color w:val="000000" w:themeColor="dk1"/>
          <w:sz w:val="20"/>
          <w:szCs w:val="20"/>
          <w:u w:val="none"/>
        </w:rPr>
        <w:t xml:space="preserve"> </w:t>
      </w:r>
      <w:r>
        <w:rPr>
          <w:rFonts w:ascii="Times New Roman" w:cs="Times New Roman" w:hAnsi="Times New Roman"/>
          <w:i w:val="off"/>
          <w:iCs w:val="off"/>
          <w:color w:val="000000" w:themeColor="dk1"/>
          <w:sz w:val="20"/>
          <w:szCs w:val="20"/>
          <w:u w:val="none"/>
        </w:rPr>
        <w:t>criminal</w:t>
      </w:r>
      <w:r>
        <w:rPr>
          <w:rFonts w:ascii="Times New Roman" w:cs="Times New Roman" w:hAnsi="Times New Roman"/>
          <w:i w:val="off"/>
          <w:iCs w:val="off"/>
          <w:color w:val="000000" w:themeColor="dk1"/>
          <w:sz w:val="20"/>
          <w:szCs w:val="20"/>
          <w:u w:val="none"/>
        </w:rPr>
        <w:t xml:space="preserve"> </w:t>
      </w:r>
      <w:r>
        <w:rPr>
          <w:rFonts w:ascii="Times New Roman" w:cs="Times New Roman" w:hAnsi="Times New Roman"/>
          <w:i w:val="off"/>
          <w:iCs w:val="off"/>
          <w:color w:val="000000" w:themeColor="dk1"/>
          <w:sz w:val="20"/>
          <w:szCs w:val="20"/>
          <w:u w:val="none"/>
        </w:rPr>
        <w:t>sanctions</w:t>
      </w:r>
      <w:r>
        <w:rPr>
          <w:rFonts w:ascii="Times New Roman" w:cs="Times New Roman" w:hAnsi="Times New Roman"/>
          <w:i w:val="off"/>
          <w:iCs w:val="off"/>
          <w:color w:val="000000" w:themeColor="dk1"/>
          <w:sz w:val="20"/>
          <w:szCs w:val="20"/>
          <w:u w:val="none"/>
        </w:rPr>
        <w:t xml:space="preserve"> </w:t>
      </w:r>
      <w:r>
        <w:rPr>
          <w:rFonts w:ascii="Times New Roman" w:cs="Times New Roman" w:hAnsi="Times New Roman"/>
          <w:i w:val="off"/>
          <w:iCs w:val="off"/>
          <w:color w:val="000000" w:themeColor="dk1"/>
          <w:sz w:val="20"/>
          <w:szCs w:val="20"/>
          <w:u w:val="none"/>
        </w:rPr>
        <w:t>by</w:t>
      </w:r>
      <w:r>
        <w:rPr>
          <w:rFonts w:ascii="Times New Roman" w:cs="Times New Roman" w:hAnsi="Times New Roman"/>
          <w:i w:val="off"/>
          <w:iCs w:val="off"/>
          <w:color w:val="000000" w:themeColor="dk1"/>
          <w:sz w:val="20"/>
          <w:szCs w:val="20"/>
          <w:u w:val="none"/>
        </w:rPr>
        <w:t xml:space="preserve"> </w:t>
      </w:r>
      <w:r>
        <w:rPr>
          <w:rFonts w:ascii="Times New Roman" w:cs="Times New Roman" w:hAnsi="Times New Roman"/>
          <w:i w:val="off"/>
          <w:iCs w:val="off"/>
          <w:color w:val="000000" w:themeColor="dk1"/>
          <w:sz w:val="20"/>
          <w:szCs w:val="20"/>
          <w:u w:val="none"/>
        </w:rPr>
        <w:t>the</w:t>
      </w:r>
      <w:r>
        <w:rPr>
          <w:rFonts w:ascii="Times New Roman" w:cs="Times New Roman" w:hAnsi="Times New Roman"/>
          <w:i w:val="off"/>
          <w:iCs w:val="off"/>
          <w:color w:val="000000" w:themeColor="dk1"/>
          <w:sz w:val="20"/>
          <w:szCs w:val="20"/>
          <w:u w:val="none"/>
        </w:rPr>
        <w:t xml:space="preserve"> </w:t>
      </w:r>
      <w:r>
        <w:rPr>
          <w:rFonts w:ascii="Times New Roman" w:cs="Times New Roman" w:hAnsi="Times New Roman"/>
          <w:i w:val="off"/>
          <w:iCs w:val="off"/>
          <w:color w:val="000000" w:themeColor="dk1"/>
          <w:sz w:val="20"/>
          <w:szCs w:val="20"/>
          <w:u w:val="none"/>
        </w:rPr>
        <w:t>Military</w:t>
      </w:r>
      <w:r>
        <w:rPr>
          <w:rFonts w:ascii="Times New Roman" w:cs="Times New Roman" w:hAnsi="Times New Roman"/>
          <w:i w:val="off"/>
          <w:iCs w:val="off"/>
          <w:color w:val="000000" w:themeColor="dk1"/>
          <w:sz w:val="20"/>
          <w:szCs w:val="20"/>
          <w:u w:val="none"/>
        </w:rPr>
        <w:t xml:space="preserve"> </w:t>
      </w:r>
      <w:r>
        <w:rPr>
          <w:rFonts w:ascii="Times New Roman" w:cs="Times New Roman" w:hAnsi="Times New Roman"/>
          <w:i w:val="off"/>
          <w:iCs w:val="off"/>
          <w:color w:val="000000" w:themeColor="dk1"/>
          <w:sz w:val="20"/>
          <w:szCs w:val="20"/>
          <w:u w:val="none"/>
        </w:rPr>
        <w:t>Court</w:t>
      </w:r>
      <w:r>
        <w:rPr>
          <w:rFonts w:ascii="Times New Roman" w:cs="Times New Roman" w:hAnsi="Times New Roman"/>
          <w:i w:val="off"/>
          <w:iCs w:val="off"/>
          <w:color w:val="000000" w:themeColor="dk1"/>
          <w:sz w:val="20"/>
          <w:szCs w:val="20"/>
          <w:u w:val="none"/>
        </w:rPr>
        <w:t xml:space="preserve">, </w:t>
      </w:r>
      <w:r>
        <w:rPr>
          <w:rFonts w:ascii="Times New Roman" w:cs="Times New Roman" w:hAnsi="Times New Roman"/>
          <w:i w:val="off"/>
          <w:iCs w:val="off"/>
          <w:color w:val="000000" w:themeColor="dk1"/>
          <w:sz w:val="20"/>
          <w:szCs w:val="20"/>
          <w:u w:val="none"/>
        </w:rPr>
        <w:t>with</w:t>
      </w:r>
      <w:r>
        <w:rPr>
          <w:rFonts w:ascii="Times New Roman" w:cs="Times New Roman" w:hAnsi="Times New Roman"/>
          <w:i w:val="off"/>
          <w:iCs w:val="off"/>
          <w:color w:val="000000" w:themeColor="dk1"/>
          <w:sz w:val="20"/>
          <w:szCs w:val="20"/>
          <w:u w:val="none"/>
        </w:rPr>
        <w:t xml:space="preserve"> a </w:t>
      </w:r>
      <w:r>
        <w:rPr>
          <w:rFonts w:ascii="Times New Roman" w:cs="Times New Roman" w:hAnsi="Times New Roman"/>
          <w:i w:val="off"/>
          <w:iCs w:val="off"/>
          <w:color w:val="000000" w:themeColor="dk1"/>
          <w:sz w:val="20"/>
          <w:szCs w:val="20"/>
          <w:u w:val="none"/>
        </w:rPr>
        <w:t>focus</w:t>
      </w:r>
      <w:r>
        <w:rPr>
          <w:rFonts w:ascii="Times New Roman" w:cs="Times New Roman" w:hAnsi="Times New Roman"/>
          <w:i w:val="off"/>
          <w:iCs w:val="off"/>
          <w:color w:val="000000" w:themeColor="dk1"/>
          <w:sz w:val="20"/>
          <w:szCs w:val="20"/>
          <w:u w:val="none"/>
        </w:rPr>
        <w:t xml:space="preserve"> </w:t>
      </w:r>
      <w:r>
        <w:rPr>
          <w:rFonts w:ascii="Times New Roman" w:cs="Times New Roman" w:hAnsi="Times New Roman"/>
          <w:i w:val="off"/>
          <w:iCs w:val="off"/>
          <w:color w:val="000000" w:themeColor="dk1"/>
          <w:sz w:val="20"/>
          <w:szCs w:val="20"/>
          <w:u w:val="none"/>
        </w:rPr>
        <w:t>on</w:t>
      </w:r>
      <w:r>
        <w:rPr>
          <w:rFonts w:ascii="Times New Roman" w:cs="Times New Roman" w:hAnsi="Times New Roman"/>
          <w:i w:val="off"/>
          <w:iCs w:val="off"/>
          <w:color w:val="000000" w:themeColor="dk1"/>
          <w:sz w:val="20"/>
          <w:szCs w:val="20"/>
          <w:u w:val="none"/>
        </w:rPr>
        <w:t xml:space="preserve"> </w:t>
      </w:r>
      <w:r>
        <w:rPr>
          <w:rFonts w:ascii="Times New Roman" w:cs="Times New Roman" w:hAnsi="Times New Roman"/>
          <w:i w:val="off"/>
          <w:iCs w:val="off"/>
          <w:color w:val="000000" w:themeColor="dk1"/>
          <w:sz w:val="20"/>
          <w:szCs w:val="20"/>
          <w:u w:val="none"/>
        </w:rPr>
        <w:t>the</w:t>
      </w:r>
      <w:r>
        <w:rPr>
          <w:rFonts w:ascii="Times New Roman" w:cs="Times New Roman" w:hAnsi="Times New Roman"/>
          <w:i w:val="off"/>
          <w:iCs w:val="off"/>
          <w:color w:val="000000" w:themeColor="dk1"/>
          <w:sz w:val="20"/>
          <w:szCs w:val="20"/>
          <w:u w:val="none"/>
        </w:rPr>
        <w:t xml:space="preserve"> </w:t>
      </w:r>
      <w:r>
        <w:rPr>
          <w:rFonts w:ascii="Times New Roman" w:cs="Times New Roman" w:hAnsi="Times New Roman"/>
          <w:i w:val="off"/>
          <w:iCs w:val="off"/>
          <w:color w:val="000000" w:themeColor="dk1"/>
          <w:sz w:val="20"/>
          <w:szCs w:val="20"/>
          <w:u w:val="none"/>
        </w:rPr>
        <w:t>reasons</w:t>
      </w:r>
      <w:r>
        <w:rPr>
          <w:rFonts w:ascii="Times New Roman" w:cs="Times New Roman" w:hAnsi="Times New Roman"/>
          <w:i w:val="off"/>
          <w:iCs w:val="off"/>
          <w:color w:val="000000" w:themeColor="dk1"/>
          <w:sz w:val="20"/>
          <w:szCs w:val="20"/>
          <w:u w:val="none"/>
        </w:rPr>
        <w:t xml:space="preserve"> </w:t>
      </w:r>
      <w:r>
        <w:rPr>
          <w:rFonts w:ascii="Times New Roman" w:cs="Times New Roman" w:hAnsi="Times New Roman"/>
          <w:i w:val="off"/>
          <w:iCs w:val="off"/>
          <w:color w:val="000000" w:themeColor="dk1"/>
          <w:sz w:val="20"/>
          <w:szCs w:val="20"/>
          <w:u w:val="none"/>
        </w:rPr>
        <w:t>behind</w:t>
      </w:r>
      <w:r>
        <w:rPr>
          <w:rFonts w:ascii="Times New Roman" w:cs="Times New Roman" w:hAnsi="Times New Roman"/>
          <w:i w:val="off"/>
          <w:iCs w:val="off"/>
          <w:color w:val="000000" w:themeColor="dk1"/>
          <w:sz w:val="20"/>
          <w:szCs w:val="20"/>
          <w:u w:val="none"/>
        </w:rPr>
        <w:t xml:space="preserve"> </w:t>
      </w:r>
      <w:r>
        <w:rPr>
          <w:rFonts w:ascii="Times New Roman" w:cs="Times New Roman" w:hAnsi="Times New Roman"/>
          <w:i w:val="off"/>
          <w:iCs w:val="off"/>
          <w:color w:val="000000" w:themeColor="dk1"/>
          <w:sz w:val="20"/>
          <w:szCs w:val="20"/>
          <w:u w:val="none"/>
        </w:rPr>
        <w:t>judicial</w:t>
      </w:r>
      <w:r>
        <w:rPr>
          <w:rFonts w:ascii="Times New Roman" w:cs="Times New Roman" w:hAnsi="Times New Roman"/>
          <w:i w:val="off"/>
          <w:iCs w:val="off"/>
          <w:color w:val="000000" w:themeColor="dk1"/>
          <w:sz w:val="20"/>
          <w:szCs w:val="20"/>
          <w:u w:val="none"/>
        </w:rPr>
        <w:t xml:space="preserve"> </w:t>
      </w:r>
      <w:r>
        <w:rPr>
          <w:rFonts w:ascii="Times New Roman" w:cs="Times New Roman" w:hAnsi="Times New Roman"/>
          <w:i w:val="off"/>
          <w:iCs w:val="off"/>
          <w:color w:val="000000" w:themeColor="dk1"/>
          <w:sz w:val="20"/>
          <w:szCs w:val="20"/>
          <w:u w:val="none"/>
        </w:rPr>
        <w:t>decisions</w:t>
      </w:r>
      <w:r>
        <w:rPr>
          <w:rFonts w:ascii="Times New Roman" w:cs="Times New Roman" w:hAnsi="Times New Roman"/>
          <w:i w:val="off"/>
          <w:iCs w:val="off"/>
          <w:color w:val="000000" w:themeColor="dk1"/>
          <w:sz w:val="20"/>
          <w:szCs w:val="20"/>
          <w:u w:val="none"/>
        </w:rPr>
        <w:t xml:space="preserve"> </w:t>
      </w:r>
      <w:r>
        <w:rPr>
          <w:rFonts w:ascii="Times New Roman" w:cs="Times New Roman" w:hAnsi="Times New Roman"/>
          <w:i w:val="off"/>
          <w:iCs w:val="off"/>
          <w:color w:val="000000" w:themeColor="dk1"/>
          <w:sz w:val="20"/>
          <w:szCs w:val="20"/>
          <w:u w:val="none"/>
        </w:rPr>
        <w:t>that</w:t>
      </w:r>
      <w:r>
        <w:rPr>
          <w:rFonts w:ascii="Times New Roman" w:cs="Times New Roman" w:hAnsi="Times New Roman"/>
          <w:i w:val="off"/>
          <w:iCs w:val="off"/>
          <w:color w:val="000000" w:themeColor="dk1"/>
          <w:sz w:val="20"/>
          <w:szCs w:val="20"/>
          <w:u w:val="none"/>
        </w:rPr>
        <w:t xml:space="preserve"> </w:t>
      </w:r>
      <w:r>
        <w:rPr>
          <w:rFonts w:ascii="Times New Roman" w:cs="Times New Roman" w:hAnsi="Times New Roman"/>
          <w:i w:val="off"/>
          <w:iCs w:val="off"/>
          <w:color w:val="000000" w:themeColor="dk1"/>
          <w:sz w:val="20"/>
          <w:szCs w:val="20"/>
          <w:u w:val="none"/>
        </w:rPr>
        <w:t>do</w:t>
      </w:r>
      <w:r>
        <w:rPr>
          <w:rFonts w:ascii="Times New Roman" w:cs="Times New Roman" w:hAnsi="Times New Roman"/>
          <w:i w:val="off"/>
          <w:iCs w:val="off"/>
          <w:color w:val="000000" w:themeColor="dk1"/>
          <w:sz w:val="20"/>
          <w:szCs w:val="20"/>
          <w:u w:val="none"/>
        </w:rPr>
        <w:t xml:space="preserve"> not </w:t>
      </w:r>
      <w:r>
        <w:rPr>
          <w:rFonts w:ascii="Times New Roman" w:cs="Times New Roman" w:hAnsi="Times New Roman"/>
          <w:i w:val="off"/>
          <w:iCs w:val="off"/>
          <w:color w:val="000000" w:themeColor="dk1"/>
          <w:sz w:val="20"/>
          <w:szCs w:val="20"/>
          <w:u w:val="none"/>
        </w:rPr>
        <w:t>always</w:t>
      </w:r>
      <w:r>
        <w:rPr>
          <w:rFonts w:ascii="Times New Roman" w:cs="Times New Roman" w:hAnsi="Times New Roman"/>
          <w:i w:val="off"/>
          <w:iCs w:val="off"/>
          <w:color w:val="000000" w:themeColor="dk1"/>
          <w:sz w:val="20"/>
          <w:szCs w:val="20"/>
          <w:u w:val="none"/>
        </w:rPr>
        <w:t xml:space="preserve"> </w:t>
      </w:r>
      <w:r>
        <w:rPr>
          <w:rFonts w:ascii="Times New Roman" w:cs="Times New Roman" w:hAnsi="Times New Roman"/>
          <w:i w:val="off"/>
          <w:iCs w:val="off"/>
          <w:color w:val="000000" w:themeColor="dk1"/>
          <w:sz w:val="20"/>
          <w:szCs w:val="20"/>
          <w:u w:val="none"/>
        </w:rPr>
        <w:t>include</w:t>
      </w:r>
      <w:r>
        <w:rPr>
          <w:rFonts w:ascii="Times New Roman" w:cs="Times New Roman" w:hAnsi="Times New Roman"/>
          <w:i w:val="off"/>
          <w:iCs w:val="off"/>
          <w:color w:val="000000" w:themeColor="dk1"/>
          <w:sz w:val="20"/>
          <w:szCs w:val="20"/>
          <w:u w:val="none"/>
        </w:rPr>
        <w:t xml:space="preserve"> </w:t>
      </w:r>
      <w:r>
        <w:rPr>
          <w:rFonts w:ascii="Times New Roman" w:cs="Times New Roman" w:hAnsi="Times New Roman"/>
          <w:i w:val="off"/>
          <w:iCs w:val="off"/>
          <w:color w:val="000000" w:themeColor="dk1"/>
          <w:sz w:val="20"/>
          <w:szCs w:val="20"/>
          <w:u w:val="none"/>
        </w:rPr>
        <w:t>medical</w:t>
      </w:r>
      <w:r>
        <w:rPr>
          <w:rFonts w:ascii="Times New Roman" w:cs="Times New Roman" w:hAnsi="Times New Roman"/>
          <w:i w:val="off"/>
          <w:iCs w:val="off"/>
          <w:color w:val="000000" w:themeColor="dk1"/>
          <w:sz w:val="20"/>
          <w:szCs w:val="20"/>
          <w:u w:val="none"/>
        </w:rPr>
        <w:t xml:space="preserve"> </w:t>
      </w:r>
      <w:r>
        <w:rPr>
          <w:rFonts w:ascii="Times New Roman" w:cs="Times New Roman" w:hAnsi="Times New Roman"/>
          <w:i w:val="off"/>
          <w:iCs w:val="off"/>
          <w:color w:val="000000" w:themeColor="dk1"/>
          <w:sz w:val="20"/>
          <w:szCs w:val="20"/>
          <w:u w:val="none"/>
        </w:rPr>
        <w:t>and</w:t>
      </w:r>
      <w:r>
        <w:rPr>
          <w:rFonts w:ascii="Times New Roman" w:cs="Times New Roman" w:hAnsi="Times New Roman"/>
          <w:i w:val="off"/>
          <w:iCs w:val="off"/>
          <w:color w:val="000000" w:themeColor="dk1"/>
          <w:sz w:val="20"/>
          <w:szCs w:val="20"/>
          <w:u w:val="none"/>
        </w:rPr>
        <w:t xml:space="preserve"> </w:t>
      </w:r>
      <w:r>
        <w:rPr>
          <w:rFonts w:ascii="Times New Roman" w:cs="Times New Roman" w:hAnsi="Times New Roman"/>
          <w:i w:val="off"/>
          <w:iCs w:val="off"/>
          <w:color w:val="000000" w:themeColor="dk1"/>
          <w:sz w:val="20"/>
          <w:szCs w:val="20"/>
          <w:u w:val="none"/>
        </w:rPr>
        <w:t>social</w:t>
      </w:r>
      <w:r>
        <w:rPr>
          <w:rFonts w:ascii="Times New Roman" w:cs="Times New Roman" w:hAnsi="Times New Roman"/>
          <w:i w:val="off"/>
          <w:iCs w:val="off"/>
          <w:color w:val="000000" w:themeColor="dk1"/>
          <w:sz w:val="20"/>
          <w:szCs w:val="20"/>
          <w:u w:val="none"/>
        </w:rPr>
        <w:t xml:space="preserve"> </w:t>
      </w:r>
      <w:r>
        <w:rPr>
          <w:rFonts w:ascii="Times New Roman" w:cs="Times New Roman" w:hAnsi="Times New Roman"/>
          <w:i w:val="off"/>
          <w:iCs w:val="off"/>
          <w:color w:val="000000" w:themeColor="dk1"/>
          <w:sz w:val="20"/>
          <w:szCs w:val="20"/>
          <w:u w:val="none"/>
        </w:rPr>
        <w:t>rehabilitation</w:t>
      </w:r>
      <w:r>
        <w:rPr>
          <w:rFonts w:ascii="Times New Roman" w:cs="Times New Roman" w:hAnsi="Times New Roman"/>
          <w:i w:val="off"/>
          <w:iCs w:val="off"/>
          <w:color w:val="000000" w:themeColor="dk1"/>
          <w:sz w:val="20"/>
          <w:szCs w:val="20"/>
          <w:u w:val="none"/>
        </w:rPr>
        <w:t xml:space="preserve">, </w:t>
      </w:r>
      <w:r>
        <w:rPr>
          <w:rFonts w:ascii="Times New Roman" w:cs="Times New Roman" w:hAnsi="Times New Roman"/>
          <w:i w:val="off"/>
          <w:iCs w:val="off"/>
          <w:color w:val="000000" w:themeColor="dk1"/>
          <w:sz w:val="20"/>
          <w:szCs w:val="20"/>
          <w:u w:val="none"/>
        </w:rPr>
        <w:t>aiming</w:t>
      </w:r>
      <w:r>
        <w:rPr>
          <w:rFonts w:ascii="Times New Roman" w:cs="Times New Roman" w:hAnsi="Times New Roman"/>
          <w:i w:val="off"/>
          <w:iCs w:val="off"/>
          <w:color w:val="000000" w:themeColor="dk1"/>
          <w:sz w:val="20"/>
          <w:szCs w:val="20"/>
          <w:u w:val="none"/>
        </w:rPr>
        <w:t xml:space="preserve"> </w:t>
      </w:r>
      <w:r>
        <w:rPr>
          <w:rFonts w:ascii="Times New Roman" w:cs="Times New Roman" w:hAnsi="Times New Roman"/>
          <w:i w:val="off"/>
          <w:iCs w:val="off"/>
          <w:color w:val="000000" w:themeColor="dk1"/>
          <w:sz w:val="20"/>
          <w:szCs w:val="20"/>
          <w:u w:val="none"/>
        </w:rPr>
        <w:t>to</w:t>
      </w:r>
      <w:r>
        <w:rPr>
          <w:rFonts w:ascii="Times New Roman" w:cs="Times New Roman" w:hAnsi="Times New Roman"/>
          <w:i w:val="off"/>
          <w:iCs w:val="off"/>
          <w:color w:val="000000" w:themeColor="dk1"/>
          <w:sz w:val="20"/>
          <w:szCs w:val="20"/>
          <w:u w:val="none"/>
        </w:rPr>
        <w:t xml:space="preserve"> </w:t>
      </w:r>
      <w:r>
        <w:rPr>
          <w:rFonts w:ascii="Times New Roman" w:cs="Times New Roman" w:hAnsi="Times New Roman"/>
          <w:i w:val="off"/>
          <w:iCs w:val="off"/>
          <w:color w:val="000000" w:themeColor="dk1"/>
          <w:sz w:val="20"/>
          <w:szCs w:val="20"/>
          <w:u w:val="none"/>
        </w:rPr>
        <w:t>propose</w:t>
      </w:r>
      <w:r>
        <w:rPr>
          <w:rFonts w:ascii="Times New Roman" w:cs="Times New Roman" w:hAnsi="Times New Roman"/>
          <w:i w:val="off"/>
          <w:iCs w:val="off"/>
          <w:color w:val="000000" w:themeColor="dk1"/>
          <w:sz w:val="20"/>
          <w:szCs w:val="20"/>
          <w:u w:val="none"/>
        </w:rPr>
        <w:t xml:space="preserve"> </w:t>
      </w:r>
      <w:r>
        <w:rPr>
          <w:rFonts w:ascii="Times New Roman" w:cs="Times New Roman" w:hAnsi="Times New Roman"/>
          <w:i w:val="off"/>
          <w:iCs w:val="off"/>
          <w:color w:val="000000" w:themeColor="dk1"/>
          <w:sz w:val="20"/>
          <w:szCs w:val="20"/>
          <w:u w:val="none"/>
        </w:rPr>
        <w:t>the</w:t>
      </w:r>
      <w:r>
        <w:rPr>
          <w:rFonts w:ascii="Times New Roman" w:cs="Times New Roman" w:hAnsi="Times New Roman"/>
          <w:i w:val="off"/>
          <w:iCs w:val="off"/>
          <w:color w:val="000000" w:themeColor="dk1"/>
          <w:sz w:val="20"/>
          <w:szCs w:val="20"/>
          <w:u w:val="none"/>
        </w:rPr>
        <w:t xml:space="preserve"> </w:t>
      </w:r>
      <w:r>
        <w:rPr>
          <w:rFonts w:ascii="Times New Roman" w:cs="Times New Roman" w:hAnsi="Times New Roman"/>
          <w:i w:val="off"/>
          <w:iCs w:val="off"/>
          <w:color w:val="000000" w:themeColor="dk1"/>
          <w:sz w:val="20"/>
          <w:szCs w:val="20"/>
          <w:u w:val="none"/>
        </w:rPr>
        <w:t>development</w:t>
      </w:r>
      <w:r>
        <w:rPr>
          <w:rFonts w:ascii="Times New Roman" w:cs="Times New Roman" w:hAnsi="Times New Roman"/>
          <w:i w:val="off"/>
          <w:iCs w:val="off"/>
          <w:color w:val="000000" w:themeColor="dk1"/>
          <w:sz w:val="20"/>
          <w:szCs w:val="20"/>
          <w:u w:val="none"/>
        </w:rPr>
        <w:t xml:space="preserve"> </w:t>
      </w:r>
      <w:r>
        <w:rPr>
          <w:rFonts w:ascii="Times New Roman" w:cs="Times New Roman" w:hAnsi="Times New Roman"/>
          <w:i w:val="off"/>
          <w:iCs w:val="off"/>
          <w:color w:val="000000" w:themeColor="dk1"/>
          <w:sz w:val="20"/>
          <w:szCs w:val="20"/>
          <w:u w:val="none"/>
        </w:rPr>
        <w:t>of</w:t>
      </w:r>
      <w:r>
        <w:rPr>
          <w:rFonts w:ascii="Times New Roman" w:cs="Times New Roman" w:hAnsi="Times New Roman"/>
          <w:i w:val="off"/>
          <w:iCs w:val="off"/>
          <w:color w:val="000000" w:themeColor="dk1"/>
          <w:sz w:val="20"/>
          <w:szCs w:val="20"/>
          <w:u w:val="none"/>
        </w:rPr>
        <w:t xml:space="preserve"> a </w:t>
      </w:r>
      <w:r>
        <w:rPr>
          <w:rFonts w:ascii="Times New Roman" w:cs="Times New Roman" w:hAnsi="Times New Roman"/>
          <w:i w:val="off"/>
          <w:iCs w:val="off"/>
          <w:color w:val="000000" w:themeColor="dk1"/>
          <w:sz w:val="20"/>
          <w:szCs w:val="20"/>
          <w:u w:val="none"/>
        </w:rPr>
        <w:t>more</w:t>
      </w:r>
      <w:r>
        <w:rPr>
          <w:rFonts w:ascii="Times New Roman" w:cs="Times New Roman" w:hAnsi="Times New Roman"/>
          <w:i w:val="off"/>
          <w:iCs w:val="off"/>
          <w:color w:val="000000" w:themeColor="dk1"/>
          <w:sz w:val="20"/>
          <w:szCs w:val="20"/>
          <w:u w:val="none"/>
        </w:rPr>
        <w:t xml:space="preserve"> </w:t>
      </w:r>
      <w:r>
        <w:rPr>
          <w:rFonts w:ascii="Times New Roman" w:cs="Times New Roman" w:hAnsi="Times New Roman"/>
          <w:i w:val="off"/>
          <w:iCs w:val="off"/>
          <w:color w:val="000000" w:themeColor="dk1"/>
          <w:sz w:val="20"/>
          <w:szCs w:val="20"/>
          <w:u w:val="none"/>
        </w:rPr>
        <w:t>effective</w:t>
      </w:r>
      <w:r>
        <w:rPr>
          <w:rFonts w:ascii="Times New Roman" w:cs="Times New Roman" w:hAnsi="Times New Roman"/>
          <w:i w:val="off"/>
          <w:iCs w:val="off"/>
          <w:color w:val="000000" w:themeColor="dk1"/>
          <w:sz w:val="20"/>
          <w:szCs w:val="20"/>
          <w:u w:val="none"/>
        </w:rPr>
        <w:t xml:space="preserve"> </w:t>
      </w:r>
      <w:r>
        <w:rPr>
          <w:rFonts w:ascii="Times New Roman" w:cs="Times New Roman" w:hAnsi="Times New Roman"/>
          <w:i w:val="off"/>
          <w:iCs w:val="off"/>
          <w:color w:val="000000" w:themeColor="dk1"/>
          <w:sz w:val="20"/>
          <w:szCs w:val="20"/>
          <w:u w:val="none"/>
        </w:rPr>
        <w:t>rehabilitation</w:t>
      </w:r>
      <w:r>
        <w:rPr>
          <w:rFonts w:ascii="Times New Roman" w:cs="Times New Roman" w:hAnsi="Times New Roman"/>
          <w:i w:val="off"/>
          <w:iCs w:val="off"/>
          <w:color w:val="000000" w:themeColor="dk1"/>
          <w:sz w:val="20"/>
          <w:szCs w:val="20"/>
          <w:u w:val="none"/>
        </w:rPr>
        <w:t xml:space="preserve"> </w:t>
      </w:r>
      <w:r>
        <w:rPr>
          <w:rFonts w:ascii="Times New Roman" w:cs="Times New Roman" w:hAnsi="Times New Roman"/>
          <w:i w:val="off"/>
          <w:iCs w:val="off"/>
          <w:color w:val="000000" w:themeColor="dk1"/>
          <w:sz w:val="20"/>
          <w:szCs w:val="20"/>
          <w:u w:val="none"/>
        </w:rPr>
        <w:t>regulation</w:t>
      </w:r>
      <w:r>
        <w:rPr>
          <w:rFonts w:ascii="Times New Roman" w:cs="Times New Roman" w:hAnsi="Times New Roman"/>
          <w:i w:val="off"/>
          <w:iCs w:val="off"/>
          <w:color w:val="000000" w:themeColor="dk1"/>
          <w:sz w:val="20"/>
          <w:szCs w:val="20"/>
          <w:u w:val="none"/>
        </w:rPr>
        <w:t xml:space="preserve"> </w:t>
      </w:r>
      <w:r>
        <w:rPr>
          <w:rFonts w:ascii="Times New Roman" w:cs="Times New Roman" w:hAnsi="Times New Roman"/>
          <w:i w:val="off"/>
          <w:iCs w:val="off"/>
          <w:color w:val="000000" w:themeColor="dk1"/>
          <w:sz w:val="20"/>
          <w:szCs w:val="20"/>
          <w:u w:val="none"/>
        </w:rPr>
        <w:t>to</w:t>
      </w:r>
      <w:r>
        <w:rPr>
          <w:rFonts w:ascii="Times New Roman" w:cs="Times New Roman" w:hAnsi="Times New Roman"/>
          <w:i w:val="off"/>
          <w:iCs w:val="off"/>
          <w:color w:val="000000" w:themeColor="dk1"/>
          <w:sz w:val="20"/>
          <w:szCs w:val="20"/>
          <w:u w:val="none"/>
        </w:rPr>
        <w:t xml:space="preserve"> </w:t>
      </w:r>
      <w:r>
        <w:rPr>
          <w:rFonts w:ascii="Times New Roman" w:cs="Times New Roman" w:hAnsi="Times New Roman"/>
          <w:i w:val="off"/>
          <w:iCs w:val="off"/>
          <w:color w:val="000000" w:themeColor="dk1"/>
          <w:sz w:val="20"/>
          <w:szCs w:val="20"/>
          <w:u w:val="none"/>
        </w:rPr>
        <w:t>achieve</w:t>
      </w:r>
      <w:r>
        <w:rPr>
          <w:rFonts w:ascii="Times New Roman" w:cs="Times New Roman" w:hAnsi="Times New Roman"/>
          <w:i w:val="off"/>
          <w:iCs w:val="off"/>
          <w:color w:val="000000" w:themeColor="dk1"/>
          <w:sz w:val="20"/>
          <w:szCs w:val="20"/>
          <w:u w:val="none"/>
        </w:rPr>
        <w:t xml:space="preserve"> </w:t>
      </w:r>
      <w:r>
        <w:rPr>
          <w:rFonts w:ascii="Times New Roman" w:cs="Times New Roman" w:hAnsi="Times New Roman"/>
          <w:i w:val="off"/>
          <w:iCs w:val="off"/>
          <w:color w:val="000000" w:themeColor="dk1"/>
          <w:sz w:val="20"/>
          <w:szCs w:val="20"/>
          <w:u w:val="none"/>
        </w:rPr>
        <w:t>comprehensive</w:t>
      </w:r>
      <w:r>
        <w:rPr>
          <w:rFonts w:ascii="Times New Roman" w:cs="Times New Roman" w:hAnsi="Times New Roman"/>
          <w:i w:val="off"/>
          <w:iCs w:val="off"/>
          <w:color w:val="000000" w:themeColor="dk1"/>
          <w:sz w:val="20"/>
          <w:szCs w:val="20"/>
          <w:u w:val="none"/>
        </w:rPr>
        <w:t xml:space="preserve"> </w:t>
      </w:r>
      <w:r>
        <w:rPr>
          <w:rFonts w:ascii="Times New Roman" w:cs="Times New Roman" w:hAnsi="Times New Roman"/>
          <w:i w:val="off"/>
          <w:iCs w:val="off"/>
          <w:color w:val="000000" w:themeColor="dk1"/>
          <w:sz w:val="20"/>
          <w:szCs w:val="20"/>
          <w:u w:val="none"/>
        </w:rPr>
        <w:t>and</w:t>
      </w:r>
      <w:r>
        <w:rPr>
          <w:rFonts w:ascii="Times New Roman" w:cs="Times New Roman" w:hAnsi="Times New Roman"/>
          <w:i w:val="off"/>
          <w:iCs w:val="off"/>
          <w:color w:val="000000" w:themeColor="dk1"/>
          <w:sz w:val="20"/>
          <w:szCs w:val="20"/>
          <w:u w:val="none"/>
        </w:rPr>
        <w:t xml:space="preserve"> </w:t>
      </w:r>
      <w:r>
        <w:rPr>
          <w:rFonts w:ascii="Times New Roman" w:cs="Times New Roman" w:hAnsi="Times New Roman"/>
          <w:i w:val="off"/>
          <w:iCs w:val="off"/>
          <w:color w:val="000000" w:themeColor="dk1"/>
          <w:sz w:val="20"/>
          <w:szCs w:val="20"/>
          <w:u w:val="none"/>
        </w:rPr>
        <w:t>fair</w:t>
      </w:r>
      <w:r>
        <w:rPr>
          <w:rFonts w:ascii="Times New Roman" w:cs="Times New Roman" w:hAnsi="Times New Roman"/>
          <w:i w:val="off"/>
          <w:iCs w:val="off"/>
          <w:color w:val="000000" w:themeColor="dk1"/>
          <w:sz w:val="20"/>
          <w:szCs w:val="20"/>
          <w:u w:val="none"/>
        </w:rPr>
        <w:t xml:space="preserve"> </w:t>
      </w:r>
      <w:r>
        <w:rPr>
          <w:rFonts w:ascii="Times New Roman" w:cs="Times New Roman" w:hAnsi="Times New Roman"/>
          <w:i w:val="off"/>
          <w:iCs w:val="off"/>
          <w:color w:val="000000" w:themeColor="dk1"/>
          <w:sz w:val="20"/>
          <w:szCs w:val="20"/>
          <w:u w:val="none"/>
        </w:rPr>
        <w:t>penal</w:t>
      </w:r>
      <w:r>
        <w:rPr>
          <w:rFonts w:ascii="Times New Roman" w:cs="Times New Roman" w:hAnsi="Times New Roman"/>
          <w:i w:val="off"/>
          <w:iCs w:val="off"/>
          <w:color w:val="000000" w:themeColor="dk1"/>
          <w:sz w:val="20"/>
          <w:szCs w:val="20"/>
          <w:u w:val="none"/>
        </w:rPr>
        <w:t xml:space="preserve"> </w:t>
      </w:r>
      <w:r>
        <w:rPr>
          <w:rFonts w:ascii="Times New Roman" w:cs="Times New Roman" w:hAnsi="Times New Roman"/>
          <w:i w:val="off"/>
          <w:iCs w:val="off"/>
          <w:color w:val="000000" w:themeColor="dk1"/>
          <w:sz w:val="20"/>
          <w:szCs w:val="20"/>
          <w:u w:val="none"/>
        </w:rPr>
        <w:t>objectives</w:t>
      </w:r>
      <w:r>
        <w:rPr>
          <w:rFonts w:ascii="Times New Roman" w:cs="Times New Roman" w:hAnsi="Times New Roman"/>
          <w:i w:val="off"/>
          <w:iCs w:val="off"/>
          <w:color w:val="000000" w:themeColor="dk1"/>
          <w:sz w:val="20"/>
          <w:szCs w:val="20"/>
          <w:u w:val="none"/>
        </w:rPr>
        <w:t xml:space="preserve">. </w:t>
      </w:r>
      <w:r>
        <w:rPr>
          <w:rFonts w:ascii="Times New Roman" w:cs="Times New Roman" w:hAnsi="Times New Roman"/>
          <w:i w:val="off"/>
          <w:iCs w:val="off"/>
          <w:color w:val="000000" w:themeColor="dk1"/>
          <w:sz w:val="20"/>
          <w:szCs w:val="20"/>
          <w:u w:val="none"/>
        </w:rPr>
        <w:t>This</w:t>
      </w:r>
      <w:r>
        <w:rPr>
          <w:rFonts w:ascii="Times New Roman" w:cs="Times New Roman" w:hAnsi="Times New Roman"/>
          <w:i w:val="off"/>
          <w:iCs w:val="off"/>
          <w:color w:val="000000" w:themeColor="dk1"/>
          <w:sz w:val="20"/>
          <w:szCs w:val="20"/>
          <w:u w:val="none"/>
        </w:rPr>
        <w:t xml:space="preserve"> </w:t>
      </w:r>
      <w:r>
        <w:rPr>
          <w:rFonts w:ascii="Times New Roman" w:cs="Times New Roman" w:hAnsi="Times New Roman"/>
          <w:i w:val="off"/>
          <w:iCs w:val="off"/>
          <w:color w:val="000000" w:themeColor="dk1"/>
          <w:sz w:val="20"/>
          <w:szCs w:val="20"/>
          <w:u w:val="none"/>
        </w:rPr>
        <w:t>research</w:t>
      </w:r>
      <w:r>
        <w:rPr>
          <w:rFonts w:ascii="Times New Roman" w:cs="Times New Roman" w:hAnsi="Times New Roman"/>
          <w:i w:val="off"/>
          <w:iCs w:val="off"/>
          <w:color w:val="000000" w:themeColor="dk1"/>
          <w:sz w:val="20"/>
          <w:szCs w:val="20"/>
          <w:u w:val="none"/>
        </w:rPr>
        <w:t xml:space="preserve"> </w:t>
      </w:r>
      <w:r>
        <w:rPr>
          <w:rFonts w:ascii="Times New Roman" w:cs="Times New Roman" w:hAnsi="Times New Roman"/>
          <w:i w:val="off"/>
          <w:iCs w:val="off"/>
          <w:color w:val="000000" w:themeColor="dk1"/>
          <w:sz w:val="20"/>
          <w:szCs w:val="20"/>
          <w:u w:val="none"/>
        </w:rPr>
        <w:t>employs</w:t>
      </w:r>
      <w:r>
        <w:rPr>
          <w:rFonts w:ascii="Times New Roman" w:cs="Times New Roman" w:hAnsi="Times New Roman"/>
          <w:i w:val="off"/>
          <w:iCs w:val="off"/>
          <w:color w:val="000000" w:themeColor="dk1"/>
          <w:sz w:val="20"/>
          <w:szCs w:val="20"/>
          <w:u w:val="none"/>
        </w:rPr>
        <w:t xml:space="preserve"> a </w:t>
      </w:r>
      <w:r>
        <w:rPr>
          <w:rFonts w:ascii="Times New Roman" w:cs="Times New Roman" w:hAnsi="Times New Roman"/>
          <w:i w:val="off"/>
          <w:iCs w:val="off"/>
          <w:color w:val="000000" w:themeColor="dk1"/>
          <w:sz w:val="20"/>
          <w:szCs w:val="20"/>
          <w:u w:val="none"/>
        </w:rPr>
        <w:t>descriptive</w:t>
      </w:r>
      <w:r>
        <w:rPr>
          <w:rFonts w:ascii="Times New Roman" w:cs="Times New Roman" w:hAnsi="Times New Roman"/>
          <w:i w:val="off"/>
          <w:iCs w:val="off"/>
          <w:color w:val="000000" w:themeColor="dk1"/>
          <w:sz w:val="20"/>
          <w:szCs w:val="20"/>
          <w:u w:val="none"/>
        </w:rPr>
        <w:t xml:space="preserve"> </w:t>
      </w:r>
      <w:r>
        <w:rPr>
          <w:rFonts w:ascii="Times New Roman" w:cs="Times New Roman" w:hAnsi="Times New Roman"/>
          <w:i w:val="off"/>
          <w:iCs w:val="off"/>
          <w:color w:val="000000" w:themeColor="dk1"/>
          <w:sz w:val="20"/>
          <w:szCs w:val="20"/>
          <w:u w:val="none"/>
        </w:rPr>
        <w:t>approach</w:t>
      </w:r>
      <w:r>
        <w:rPr>
          <w:rFonts w:ascii="Times New Roman" w:cs="Times New Roman" w:hAnsi="Times New Roman"/>
          <w:i w:val="off"/>
          <w:iCs w:val="off"/>
          <w:color w:val="000000" w:themeColor="dk1"/>
          <w:sz w:val="20"/>
          <w:szCs w:val="20"/>
          <w:u w:val="none"/>
        </w:rPr>
        <w:t xml:space="preserve"> </w:t>
      </w:r>
      <w:r>
        <w:rPr>
          <w:rFonts w:ascii="Times New Roman" w:cs="Times New Roman" w:hAnsi="Times New Roman"/>
          <w:i w:val="off"/>
          <w:iCs w:val="off"/>
          <w:color w:val="000000" w:themeColor="dk1"/>
          <w:sz w:val="20"/>
          <w:szCs w:val="20"/>
          <w:u w:val="none"/>
        </w:rPr>
        <w:t>with</w:t>
      </w:r>
      <w:r>
        <w:rPr>
          <w:rFonts w:ascii="Times New Roman" w:cs="Times New Roman" w:hAnsi="Times New Roman"/>
          <w:i w:val="off"/>
          <w:iCs w:val="off"/>
          <w:color w:val="000000" w:themeColor="dk1"/>
          <w:sz w:val="20"/>
          <w:szCs w:val="20"/>
          <w:u w:val="none"/>
        </w:rPr>
        <w:t xml:space="preserve"> a </w:t>
      </w:r>
      <w:r>
        <w:rPr>
          <w:rFonts w:ascii="Times New Roman" w:cs="Times New Roman" w:hAnsi="Times New Roman"/>
          <w:i w:val="off"/>
          <w:iCs w:val="off"/>
          <w:color w:val="000000" w:themeColor="dk1"/>
          <w:sz w:val="20"/>
          <w:szCs w:val="20"/>
          <w:u w:val="none"/>
        </w:rPr>
        <w:t>normative</w:t>
      </w:r>
      <w:r>
        <w:rPr>
          <w:rFonts w:ascii="Times New Roman" w:cs="Times New Roman" w:hAnsi="Times New Roman"/>
          <w:i w:val="off"/>
          <w:iCs w:val="off"/>
          <w:color w:val="000000" w:themeColor="dk1"/>
          <w:sz w:val="20"/>
          <w:szCs w:val="20"/>
          <w:u w:val="none"/>
        </w:rPr>
        <w:t xml:space="preserve"> legal </w:t>
      </w:r>
      <w:r>
        <w:rPr>
          <w:rFonts w:ascii="Times New Roman" w:cs="Times New Roman" w:hAnsi="Times New Roman"/>
          <w:i w:val="off"/>
          <w:iCs w:val="off"/>
          <w:color w:val="000000" w:themeColor="dk1"/>
          <w:sz w:val="20"/>
          <w:szCs w:val="20"/>
          <w:u w:val="none"/>
        </w:rPr>
        <w:t>research</w:t>
      </w:r>
      <w:r>
        <w:rPr>
          <w:rFonts w:ascii="Times New Roman" w:cs="Times New Roman" w:hAnsi="Times New Roman"/>
          <w:i w:val="off"/>
          <w:iCs w:val="off"/>
          <w:color w:val="000000" w:themeColor="dk1"/>
          <w:sz w:val="20"/>
          <w:szCs w:val="20"/>
          <w:u w:val="none"/>
        </w:rPr>
        <w:t xml:space="preserve"> </w:t>
      </w:r>
      <w:r>
        <w:rPr>
          <w:rFonts w:ascii="Times New Roman" w:cs="Times New Roman" w:hAnsi="Times New Roman"/>
          <w:i w:val="off"/>
          <w:iCs w:val="off"/>
          <w:color w:val="000000" w:themeColor="dk1"/>
          <w:sz w:val="20"/>
          <w:szCs w:val="20"/>
          <w:u w:val="none"/>
        </w:rPr>
        <w:t>method</w:t>
      </w:r>
      <w:r>
        <w:rPr>
          <w:rFonts w:ascii="Times New Roman" w:cs="Times New Roman" w:hAnsi="Times New Roman"/>
          <w:i w:val="off"/>
          <w:iCs w:val="off"/>
          <w:color w:val="000000" w:themeColor="dk1"/>
          <w:sz w:val="20"/>
          <w:szCs w:val="20"/>
          <w:u w:val="none"/>
        </w:rPr>
        <w:t xml:space="preserve"> </w:t>
      </w:r>
      <w:r>
        <w:rPr>
          <w:rFonts w:ascii="Times New Roman" w:cs="Times New Roman" w:hAnsi="Times New Roman"/>
          <w:i w:val="off"/>
          <w:iCs w:val="off"/>
          <w:color w:val="000000" w:themeColor="dk1"/>
          <w:sz w:val="20"/>
          <w:szCs w:val="20"/>
          <w:u w:val="none"/>
        </w:rPr>
        <w:t>through</w:t>
      </w:r>
      <w:r>
        <w:rPr>
          <w:rFonts w:ascii="Times New Roman" w:cs="Times New Roman" w:hAnsi="Times New Roman"/>
          <w:i w:val="off"/>
          <w:iCs w:val="off"/>
          <w:color w:val="000000" w:themeColor="dk1"/>
          <w:sz w:val="20"/>
          <w:szCs w:val="20"/>
          <w:u w:val="none"/>
        </w:rPr>
        <w:t xml:space="preserve"> </w:t>
      </w:r>
      <w:r>
        <w:rPr>
          <w:rFonts w:ascii="Times New Roman" w:cs="Times New Roman" w:hAnsi="Times New Roman"/>
          <w:i w:val="off"/>
          <w:iCs w:val="off"/>
          <w:color w:val="000000" w:themeColor="dk1"/>
          <w:sz w:val="20"/>
          <w:szCs w:val="20"/>
          <w:u w:val="none"/>
        </w:rPr>
        <w:t>literature</w:t>
      </w:r>
      <w:r>
        <w:rPr>
          <w:rFonts w:ascii="Times New Roman" w:cs="Times New Roman" w:hAnsi="Times New Roman"/>
          <w:i w:val="off"/>
          <w:iCs w:val="off"/>
          <w:color w:val="000000" w:themeColor="dk1"/>
          <w:sz w:val="20"/>
          <w:szCs w:val="20"/>
          <w:u w:val="none"/>
        </w:rPr>
        <w:t xml:space="preserve"> study, </w:t>
      </w:r>
      <w:r>
        <w:rPr>
          <w:rFonts w:ascii="Times New Roman" w:cs="Times New Roman" w:hAnsi="Times New Roman"/>
          <w:i w:val="off"/>
          <w:iCs w:val="off"/>
          <w:color w:val="000000" w:themeColor="dk1"/>
          <w:sz w:val="20"/>
          <w:szCs w:val="20"/>
          <w:u w:val="none"/>
        </w:rPr>
        <w:t>utilizing</w:t>
      </w:r>
      <w:r>
        <w:rPr>
          <w:rFonts w:ascii="Times New Roman" w:cs="Times New Roman" w:hAnsi="Times New Roman"/>
          <w:i w:val="off"/>
          <w:iCs w:val="off"/>
          <w:color w:val="000000" w:themeColor="dk1"/>
          <w:sz w:val="20"/>
          <w:szCs w:val="20"/>
          <w:u w:val="none"/>
        </w:rPr>
        <w:t xml:space="preserve"> </w:t>
      </w:r>
      <w:r>
        <w:rPr>
          <w:rFonts w:ascii="Times New Roman" w:cs="Times New Roman" w:hAnsi="Times New Roman"/>
          <w:i w:val="off"/>
          <w:iCs w:val="off"/>
          <w:color w:val="000000" w:themeColor="dk1"/>
          <w:sz w:val="20"/>
          <w:szCs w:val="20"/>
          <w:u w:val="none"/>
        </w:rPr>
        <w:t>primary</w:t>
      </w:r>
      <w:r>
        <w:rPr>
          <w:rFonts w:ascii="Times New Roman" w:cs="Times New Roman" w:hAnsi="Times New Roman"/>
          <w:i w:val="off"/>
          <w:iCs w:val="off"/>
          <w:color w:val="000000" w:themeColor="dk1"/>
          <w:sz w:val="20"/>
          <w:szCs w:val="20"/>
          <w:u w:val="none"/>
        </w:rPr>
        <w:t xml:space="preserve">, </w:t>
      </w:r>
      <w:r>
        <w:rPr>
          <w:rFonts w:ascii="Times New Roman" w:cs="Times New Roman" w:hAnsi="Times New Roman"/>
          <w:i w:val="off"/>
          <w:iCs w:val="off"/>
          <w:color w:val="000000" w:themeColor="dk1"/>
          <w:sz w:val="20"/>
          <w:szCs w:val="20"/>
          <w:u w:val="none"/>
        </w:rPr>
        <w:t>secondary</w:t>
      </w:r>
      <w:r>
        <w:rPr>
          <w:rFonts w:ascii="Times New Roman" w:cs="Times New Roman" w:hAnsi="Times New Roman"/>
          <w:i w:val="off"/>
          <w:iCs w:val="off"/>
          <w:color w:val="000000" w:themeColor="dk1"/>
          <w:sz w:val="20"/>
          <w:szCs w:val="20"/>
          <w:u w:val="none"/>
        </w:rPr>
        <w:t xml:space="preserve">, </w:t>
      </w:r>
      <w:r>
        <w:rPr>
          <w:rFonts w:ascii="Times New Roman" w:cs="Times New Roman" w:hAnsi="Times New Roman"/>
          <w:i w:val="off"/>
          <w:iCs w:val="off"/>
          <w:color w:val="000000" w:themeColor="dk1"/>
          <w:sz w:val="20"/>
          <w:szCs w:val="20"/>
          <w:u w:val="none"/>
        </w:rPr>
        <w:t>and</w:t>
      </w:r>
      <w:r>
        <w:rPr>
          <w:rFonts w:ascii="Times New Roman" w:cs="Times New Roman" w:hAnsi="Times New Roman"/>
          <w:i w:val="off"/>
          <w:iCs w:val="off"/>
          <w:color w:val="000000" w:themeColor="dk1"/>
          <w:sz w:val="20"/>
          <w:szCs w:val="20"/>
          <w:u w:val="none"/>
        </w:rPr>
        <w:t xml:space="preserve"> </w:t>
      </w:r>
      <w:r>
        <w:rPr>
          <w:rFonts w:ascii="Times New Roman" w:cs="Times New Roman" w:hAnsi="Times New Roman"/>
          <w:i w:val="off"/>
          <w:iCs w:val="off"/>
          <w:color w:val="000000" w:themeColor="dk1"/>
          <w:sz w:val="20"/>
          <w:szCs w:val="20"/>
          <w:u w:val="none"/>
        </w:rPr>
        <w:t>tertiary</w:t>
      </w:r>
      <w:r>
        <w:rPr>
          <w:rFonts w:ascii="Times New Roman" w:cs="Times New Roman" w:hAnsi="Times New Roman"/>
          <w:i w:val="off"/>
          <w:iCs w:val="off"/>
          <w:color w:val="000000" w:themeColor="dk1"/>
          <w:sz w:val="20"/>
          <w:szCs w:val="20"/>
          <w:u w:val="none"/>
        </w:rPr>
        <w:t xml:space="preserve"> legal </w:t>
      </w:r>
      <w:r>
        <w:rPr>
          <w:rFonts w:ascii="Times New Roman" w:cs="Times New Roman" w:hAnsi="Times New Roman"/>
          <w:i w:val="off"/>
          <w:iCs w:val="off"/>
          <w:color w:val="000000" w:themeColor="dk1"/>
          <w:sz w:val="20"/>
          <w:szCs w:val="20"/>
          <w:u w:val="none"/>
        </w:rPr>
        <w:t>materials</w:t>
      </w:r>
      <w:r>
        <w:rPr>
          <w:rFonts w:ascii="Times New Roman" w:cs="Times New Roman" w:hAnsi="Times New Roman"/>
          <w:i w:val="off"/>
          <w:iCs w:val="off"/>
          <w:color w:val="000000" w:themeColor="dk1"/>
          <w:sz w:val="20"/>
          <w:szCs w:val="20"/>
          <w:u w:val="none"/>
        </w:rPr>
        <w:t xml:space="preserve">, </w:t>
      </w:r>
      <w:r>
        <w:rPr>
          <w:rFonts w:ascii="Times New Roman" w:cs="Times New Roman" w:hAnsi="Times New Roman"/>
          <w:i w:val="off"/>
          <w:iCs w:val="off"/>
          <w:color w:val="000000" w:themeColor="dk1"/>
          <w:sz w:val="20"/>
          <w:szCs w:val="20"/>
          <w:u w:val="none"/>
        </w:rPr>
        <w:t>applying</w:t>
      </w:r>
      <w:r>
        <w:rPr>
          <w:rFonts w:ascii="Times New Roman" w:cs="Times New Roman" w:hAnsi="Times New Roman"/>
          <w:i w:val="off"/>
          <w:iCs w:val="off"/>
          <w:color w:val="000000" w:themeColor="dk1"/>
          <w:sz w:val="20"/>
          <w:szCs w:val="20"/>
          <w:u w:val="none"/>
        </w:rPr>
        <w:t xml:space="preserve"> a </w:t>
      </w:r>
      <w:r>
        <w:rPr>
          <w:rFonts w:ascii="Times New Roman" w:cs="Times New Roman" w:hAnsi="Times New Roman"/>
          <w:i w:val="off"/>
          <w:iCs w:val="off"/>
          <w:color w:val="000000" w:themeColor="dk1"/>
          <w:sz w:val="20"/>
          <w:szCs w:val="20"/>
          <w:u w:val="none"/>
        </w:rPr>
        <w:t>statute</w:t>
      </w:r>
      <w:r>
        <w:rPr>
          <w:rFonts w:ascii="Times New Roman" w:cs="Times New Roman" w:hAnsi="Times New Roman"/>
          <w:i w:val="off"/>
          <w:iCs w:val="off"/>
          <w:color w:val="000000" w:themeColor="dk1"/>
          <w:sz w:val="20"/>
          <w:szCs w:val="20"/>
          <w:u w:val="none"/>
        </w:rPr>
        <w:t xml:space="preserve"> </w:t>
      </w:r>
      <w:r>
        <w:rPr>
          <w:rFonts w:ascii="Times New Roman" w:cs="Times New Roman" w:hAnsi="Times New Roman"/>
          <w:i w:val="off"/>
          <w:iCs w:val="off"/>
          <w:color w:val="000000" w:themeColor="dk1"/>
          <w:sz w:val="20"/>
          <w:szCs w:val="20"/>
          <w:u w:val="none"/>
        </w:rPr>
        <w:t>approach</w:t>
      </w:r>
      <w:r>
        <w:rPr>
          <w:rFonts w:ascii="Times New Roman" w:cs="Times New Roman" w:hAnsi="Times New Roman"/>
          <w:i w:val="off"/>
          <w:iCs w:val="off"/>
          <w:color w:val="000000" w:themeColor="dk1"/>
          <w:sz w:val="20"/>
          <w:szCs w:val="20"/>
          <w:u w:val="none"/>
        </w:rPr>
        <w:t xml:space="preserve"> </w:t>
      </w:r>
      <w:r>
        <w:rPr>
          <w:rFonts w:ascii="Times New Roman" w:cs="Times New Roman" w:hAnsi="Times New Roman"/>
          <w:i w:val="off"/>
          <w:iCs w:val="off"/>
          <w:color w:val="000000" w:themeColor="dk1"/>
          <w:sz w:val="20"/>
          <w:szCs w:val="20"/>
          <w:u w:val="none"/>
        </w:rPr>
        <w:t>and</w:t>
      </w:r>
      <w:r>
        <w:rPr>
          <w:rFonts w:ascii="Times New Roman" w:cs="Times New Roman" w:hAnsi="Times New Roman"/>
          <w:i w:val="off"/>
          <w:iCs w:val="off"/>
          <w:color w:val="000000" w:themeColor="dk1"/>
          <w:sz w:val="20"/>
          <w:szCs w:val="20"/>
          <w:u w:val="none"/>
        </w:rPr>
        <w:t xml:space="preserve"> </w:t>
      </w:r>
      <w:r>
        <w:rPr>
          <w:rFonts w:ascii="Times New Roman" w:cs="Times New Roman" w:hAnsi="Times New Roman"/>
          <w:i w:val="off"/>
          <w:iCs w:val="off"/>
          <w:color w:val="000000" w:themeColor="dk1"/>
          <w:sz w:val="20"/>
          <w:szCs w:val="20"/>
          <w:u w:val="none"/>
        </w:rPr>
        <w:t>case</w:t>
      </w:r>
      <w:r>
        <w:rPr>
          <w:rFonts w:ascii="Times New Roman" w:cs="Times New Roman" w:hAnsi="Times New Roman"/>
          <w:i w:val="off"/>
          <w:iCs w:val="off"/>
          <w:color w:val="000000" w:themeColor="dk1"/>
          <w:sz w:val="20"/>
          <w:szCs w:val="20"/>
          <w:u w:val="none"/>
        </w:rPr>
        <w:t xml:space="preserve"> </w:t>
      </w:r>
      <w:r>
        <w:rPr>
          <w:rFonts w:ascii="Times New Roman" w:cs="Times New Roman" w:hAnsi="Times New Roman"/>
          <w:i w:val="off"/>
          <w:iCs w:val="off"/>
          <w:color w:val="000000" w:themeColor="dk1"/>
          <w:sz w:val="20"/>
          <w:szCs w:val="20"/>
          <w:u w:val="none"/>
        </w:rPr>
        <w:t>approach</w:t>
      </w:r>
      <w:r>
        <w:rPr>
          <w:rFonts w:ascii="Times New Roman" w:cs="Times New Roman" w:hAnsi="Times New Roman"/>
          <w:i w:val="off"/>
          <w:iCs w:val="off"/>
          <w:color w:val="000000" w:themeColor="dk1"/>
          <w:sz w:val="20"/>
          <w:szCs w:val="20"/>
          <w:u w:val="none"/>
        </w:rPr>
        <w:t xml:space="preserve"> </w:t>
      </w:r>
      <w:r>
        <w:rPr>
          <w:rFonts w:ascii="Times New Roman" w:cs="Times New Roman" w:hAnsi="Times New Roman"/>
          <w:i w:val="off"/>
          <w:iCs w:val="off"/>
          <w:color w:val="000000" w:themeColor="dk1"/>
          <w:sz w:val="20"/>
          <w:szCs w:val="20"/>
          <w:u w:val="none"/>
        </w:rPr>
        <w:t>to</w:t>
      </w:r>
      <w:r>
        <w:rPr>
          <w:rFonts w:ascii="Times New Roman" w:cs="Times New Roman" w:hAnsi="Times New Roman"/>
          <w:i w:val="off"/>
          <w:iCs w:val="off"/>
          <w:color w:val="000000" w:themeColor="dk1"/>
          <w:sz w:val="20"/>
          <w:szCs w:val="20"/>
          <w:u w:val="none"/>
        </w:rPr>
        <w:t xml:space="preserve"> </w:t>
      </w:r>
      <w:r>
        <w:rPr>
          <w:rFonts w:ascii="Times New Roman" w:cs="Times New Roman" w:hAnsi="Times New Roman"/>
          <w:i w:val="off"/>
          <w:iCs w:val="off"/>
          <w:color w:val="000000" w:themeColor="dk1"/>
          <w:sz w:val="20"/>
          <w:szCs w:val="20"/>
          <w:u w:val="none"/>
        </w:rPr>
        <w:t>analyze</w:t>
      </w:r>
      <w:r>
        <w:rPr>
          <w:rFonts w:ascii="Times New Roman" w:cs="Times New Roman" w:hAnsi="Times New Roman"/>
          <w:i w:val="off"/>
          <w:iCs w:val="off"/>
          <w:color w:val="000000" w:themeColor="dk1"/>
          <w:sz w:val="20"/>
          <w:szCs w:val="20"/>
          <w:u w:val="none"/>
        </w:rPr>
        <w:t xml:space="preserve"> </w:t>
      </w:r>
      <w:r>
        <w:rPr>
          <w:rFonts w:ascii="Times New Roman" w:cs="Times New Roman" w:hAnsi="Times New Roman"/>
          <w:i w:val="off"/>
          <w:iCs w:val="off"/>
          <w:color w:val="000000" w:themeColor="dk1"/>
          <w:sz w:val="20"/>
          <w:szCs w:val="20"/>
          <w:u w:val="none"/>
        </w:rPr>
        <w:t>qualitative</w:t>
      </w:r>
      <w:r>
        <w:rPr>
          <w:rFonts w:ascii="Times New Roman" w:cs="Times New Roman" w:hAnsi="Times New Roman"/>
          <w:i w:val="off"/>
          <w:iCs w:val="off"/>
          <w:color w:val="000000" w:themeColor="dk1"/>
          <w:sz w:val="20"/>
          <w:szCs w:val="20"/>
          <w:u w:val="none"/>
        </w:rPr>
        <w:t xml:space="preserve"> data in a </w:t>
      </w:r>
      <w:r>
        <w:rPr>
          <w:rFonts w:ascii="Times New Roman" w:cs="Times New Roman" w:hAnsi="Times New Roman"/>
          <w:i w:val="off"/>
          <w:iCs w:val="off"/>
          <w:color w:val="000000" w:themeColor="dk1"/>
          <w:sz w:val="20"/>
          <w:szCs w:val="20"/>
          <w:u w:val="none"/>
        </w:rPr>
        <w:t>systematic</w:t>
      </w:r>
      <w:r>
        <w:rPr>
          <w:rFonts w:ascii="Times New Roman" w:cs="Times New Roman" w:hAnsi="Times New Roman"/>
          <w:i w:val="off"/>
          <w:iCs w:val="off"/>
          <w:color w:val="000000" w:themeColor="dk1"/>
          <w:sz w:val="20"/>
          <w:szCs w:val="20"/>
          <w:u w:val="none"/>
        </w:rPr>
        <w:t xml:space="preserve"> </w:t>
      </w:r>
      <w:r>
        <w:rPr>
          <w:rFonts w:ascii="Times New Roman" w:cs="Times New Roman" w:hAnsi="Times New Roman"/>
          <w:i w:val="off"/>
          <w:iCs w:val="off"/>
          <w:color w:val="000000" w:themeColor="dk1"/>
          <w:sz w:val="20"/>
          <w:szCs w:val="20"/>
          <w:u w:val="none"/>
        </w:rPr>
        <w:t>and</w:t>
      </w:r>
      <w:r>
        <w:rPr>
          <w:rFonts w:ascii="Times New Roman" w:cs="Times New Roman" w:hAnsi="Times New Roman"/>
          <w:i w:val="off"/>
          <w:iCs w:val="off"/>
          <w:color w:val="000000" w:themeColor="dk1"/>
          <w:sz w:val="20"/>
          <w:szCs w:val="20"/>
          <w:u w:val="none"/>
        </w:rPr>
        <w:t xml:space="preserve"> </w:t>
      </w:r>
      <w:r>
        <w:rPr>
          <w:rFonts w:ascii="Times New Roman" w:cs="Times New Roman" w:hAnsi="Times New Roman"/>
          <w:i w:val="off"/>
          <w:iCs w:val="off"/>
          <w:color w:val="000000" w:themeColor="dk1"/>
          <w:sz w:val="20"/>
          <w:szCs w:val="20"/>
          <w:u w:val="none"/>
        </w:rPr>
        <w:t>accountable</w:t>
      </w:r>
      <w:r>
        <w:rPr>
          <w:rFonts w:ascii="Times New Roman" w:cs="Times New Roman" w:hAnsi="Times New Roman"/>
          <w:i w:val="off"/>
          <w:iCs w:val="off"/>
          <w:color w:val="000000" w:themeColor="dk1"/>
          <w:sz w:val="20"/>
          <w:szCs w:val="20"/>
          <w:u w:val="none"/>
        </w:rPr>
        <w:t xml:space="preserve"> </w:t>
      </w:r>
      <w:r>
        <w:rPr>
          <w:rFonts w:ascii="Times New Roman" w:cs="Times New Roman" w:hAnsi="Times New Roman"/>
          <w:i w:val="off"/>
          <w:iCs w:val="off"/>
          <w:color w:val="000000" w:themeColor="dk1"/>
          <w:sz w:val="20"/>
          <w:szCs w:val="20"/>
          <w:u w:val="none"/>
        </w:rPr>
        <w:t>manner</w:t>
      </w:r>
      <w:r>
        <w:rPr>
          <w:rFonts w:ascii="Times New Roman" w:cs="Times New Roman" w:hAnsi="Times New Roman"/>
          <w:i w:val="off"/>
          <w:iCs w:val="off"/>
          <w:color w:val="000000" w:themeColor="dk1"/>
          <w:sz w:val="20"/>
          <w:szCs w:val="20"/>
          <w:u w:val="none"/>
        </w:rPr>
        <w:t xml:space="preserve"> </w:t>
      </w:r>
      <w:r>
        <w:rPr>
          <w:rFonts w:ascii="Times New Roman" w:cs="Times New Roman" w:hAnsi="Times New Roman"/>
          <w:i w:val="off"/>
          <w:iCs w:val="off"/>
          <w:color w:val="000000" w:themeColor="dk1"/>
          <w:sz w:val="20"/>
          <w:szCs w:val="20"/>
          <w:u w:val="none"/>
        </w:rPr>
        <w:t>to</w:t>
      </w:r>
      <w:r>
        <w:rPr>
          <w:rFonts w:ascii="Times New Roman" w:cs="Times New Roman" w:hAnsi="Times New Roman"/>
          <w:i w:val="off"/>
          <w:iCs w:val="off"/>
          <w:color w:val="000000" w:themeColor="dk1"/>
          <w:sz w:val="20"/>
          <w:szCs w:val="20"/>
          <w:u w:val="none"/>
        </w:rPr>
        <w:t xml:space="preserve"> </w:t>
      </w:r>
      <w:r>
        <w:rPr>
          <w:rFonts w:ascii="Times New Roman" w:cs="Times New Roman" w:hAnsi="Times New Roman"/>
          <w:i w:val="off"/>
          <w:iCs w:val="off"/>
          <w:color w:val="000000" w:themeColor="dk1"/>
          <w:sz w:val="20"/>
          <w:szCs w:val="20"/>
          <w:u w:val="none"/>
        </w:rPr>
        <w:t>solve</w:t>
      </w:r>
      <w:r>
        <w:rPr>
          <w:rFonts w:ascii="Times New Roman" w:cs="Times New Roman" w:hAnsi="Times New Roman"/>
          <w:i w:val="off"/>
          <w:iCs w:val="off"/>
          <w:color w:val="000000" w:themeColor="dk1"/>
          <w:sz w:val="20"/>
          <w:szCs w:val="20"/>
          <w:u w:val="none"/>
        </w:rPr>
        <w:t xml:space="preserve"> </w:t>
      </w:r>
      <w:r>
        <w:rPr>
          <w:rFonts w:ascii="Times New Roman" w:cs="Times New Roman" w:hAnsi="Times New Roman"/>
          <w:i w:val="off"/>
          <w:iCs w:val="off"/>
          <w:color w:val="000000" w:themeColor="dk1"/>
          <w:sz w:val="20"/>
          <w:szCs w:val="20"/>
          <w:u w:val="none"/>
        </w:rPr>
        <w:t>the</w:t>
      </w:r>
      <w:r>
        <w:rPr>
          <w:rFonts w:ascii="Times New Roman" w:cs="Times New Roman" w:hAnsi="Times New Roman"/>
          <w:i w:val="off"/>
          <w:iCs w:val="off"/>
          <w:color w:val="000000" w:themeColor="dk1"/>
          <w:sz w:val="20"/>
          <w:szCs w:val="20"/>
          <w:u w:val="none"/>
        </w:rPr>
        <w:t xml:space="preserve"> </w:t>
      </w:r>
      <w:r>
        <w:rPr>
          <w:rFonts w:ascii="Times New Roman" w:cs="Times New Roman" w:hAnsi="Times New Roman"/>
          <w:i w:val="off"/>
          <w:iCs w:val="off"/>
          <w:color w:val="000000" w:themeColor="dk1"/>
          <w:sz w:val="20"/>
          <w:szCs w:val="20"/>
          <w:u w:val="none"/>
        </w:rPr>
        <w:t>research</w:t>
      </w:r>
      <w:r>
        <w:rPr>
          <w:rFonts w:ascii="Times New Roman" w:cs="Times New Roman" w:hAnsi="Times New Roman"/>
          <w:i w:val="off"/>
          <w:iCs w:val="off"/>
          <w:color w:val="000000" w:themeColor="dk1"/>
          <w:sz w:val="20"/>
          <w:szCs w:val="20"/>
          <w:u w:val="none"/>
        </w:rPr>
        <w:t xml:space="preserve"> problem. The study </w:t>
      </w:r>
      <w:r>
        <w:rPr>
          <w:rFonts w:ascii="Times New Roman" w:cs="Times New Roman" w:hAnsi="Times New Roman"/>
          <w:i w:val="off"/>
          <w:iCs w:val="off"/>
          <w:color w:val="000000" w:themeColor="dk1"/>
          <w:sz w:val="20"/>
          <w:szCs w:val="20"/>
          <w:u w:val="none"/>
        </w:rPr>
        <w:t>finds</w:t>
      </w:r>
      <w:r>
        <w:rPr>
          <w:rFonts w:ascii="Times New Roman" w:cs="Times New Roman" w:hAnsi="Times New Roman"/>
          <w:i w:val="off"/>
          <w:iCs w:val="off"/>
          <w:color w:val="000000" w:themeColor="dk1"/>
          <w:sz w:val="20"/>
          <w:szCs w:val="20"/>
          <w:u w:val="none"/>
        </w:rPr>
        <w:t xml:space="preserve"> </w:t>
      </w:r>
      <w:r>
        <w:rPr>
          <w:rFonts w:ascii="Times New Roman" w:cs="Times New Roman" w:hAnsi="Times New Roman"/>
          <w:i w:val="off"/>
          <w:iCs w:val="off"/>
          <w:color w:val="000000" w:themeColor="dk1"/>
          <w:sz w:val="20"/>
          <w:szCs w:val="20"/>
          <w:u w:val="none"/>
        </w:rPr>
        <w:t>two</w:t>
      </w:r>
      <w:r>
        <w:rPr>
          <w:rFonts w:ascii="Times New Roman" w:cs="Times New Roman" w:hAnsi="Times New Roman"/>
          <w:i w:val="off"/>
          <w:iCs w:val="off"/>
          <w:color w:val="000000" w:themeColor="dk1"/>
          <w:sz w:val="20"/>
          <w:szCs w:val="20"/>
          <w:u w:val="none"/>
        </w:rPr>
        <w:t xml:space="preserve"> </w:t>
      </w:r>
      <w:r>
        <w:rPr>
          <w:rFonts w:ascii="Times New Roman" w:cs="Times New Roman" w:hAnsi="Times New Roman"/>
          <w:i w:val="off"/>
          <w:iCs w:val="off"/>
          <w:color w:val="000000" w:themeColor="dk1"/>
          <w:sz w:val="20"/>
          <w:szCs w:val="20"/>
          <w:u w:val="none"/>
        </w:rPr>
        <w:t>different</w:t>
      </w:r>
      <w:r>
        <w:rPr>
          <w:rFonts w:ascii="Times New Roman" w:cs="Times New Roman" w:hAnsi="Times New Roman"/>
          <w:i w:val="off"/>
          <w:iCs w:val="off"/>
          <w:color w:val="000000" w:themeColor="dk1"/>
          <w:sz w:val="20"/>
          <w:szCs w:val="20"/>
          <w:u w:val="none"/>
        </w:rPr>
        <w:t xml:space="preserve"> </w:t>
      </w:r>
      <w:r>
        <w:rPr>
          <w:rFonts w:ascii="Times New Roman" w:cs="Times New Roman" w:hAnsi="Times New Roman"/>
          <w:i w:val="off"/>
          <w:iCs w:val="off"/>
          <w:color w:val="000000" w:themeColor="dk1"/>
          <w:sz w:val="20"/>
          <w:szCs w:val="20"/>
          <w:u w:val="none"/>
        </w:rPr>
        <w:t>approaches</w:t>
      </w:r>
      <w:r>
        <w:rPr>
          <w:rFonts w:ascii="Times New Roman" w:cs="Times New Roman" w:hAnsi="Times New Roman"/>
          <w:i w:val="off"/>
          <w:iCs w:val="off"/>
          <w:color w:val="000000" w:themeColor="dk1"/>
          <w:sz w:val="20"/>
          <w:szCs w:val="20"/>
          <w:u w:val="none"/>
        </w:rPr>
        <w:t xml:space="preserve"> in </w:t>
      </w:r>
      <w:r>
        <w:rPr>
          <w:rFonts w:ascii="Times New Roman" w:cs="Times New Roman" w:hAnsi="Times New Roman"/>
          <w:i w:val="off"/>
          <w:iCs w:val="off"/>
          <w:color w:val="000000" w:themeColor="dk1"/>
          <w:sz w:val="20"/>
          <w:szCs w:val="20"/>
          <w:u w:val="none"/>
        </w:rPr>
        <w:t>Military</w:t>
      </w:r>
      <w:r>
        <w:rPr>
          <w:rFonts w:ascii="Times New Roman" w:cs="Times New Roman" w:hAnsi="Times New Roman"/>
          <w:i w:val="off"/>
          <w:iCs w:val="off"/>
          <w:color w:val="000000" w:themeColor="dk1"/>
          <w:sz w:val="20"/>
          <w:szCs w:val="20"/>
          <w:u w:val="none"/>
        </w:rPr>
        <w:t xml:space="preserve"> </w:t>
      </w:r>
      <w:r>
        <w:rPr>
          <w:rFonts w:ascii="Times New Roman" w:cs="Times New Roman" w:hAnsi="Times New Roman"/>
          <w:i w:val="off"/>
          <w:iCs w:val="off"/>
          <w:color w:val="000000" w:themeColor="dk1"/>
          <w:sz w:val="20"/>
          <w:szCs w:val="20"/>
          <w:u w:val="none"/>
        </w:rPr>
        <w:t>Court</w:t>
      </w:r>
      <w:r>
        <w:rPr>
          <w:rFonts w:ascii="Times New Roman" w:cs="Times New Roman" w:hAnsi="Times New Roman"/>
          <w:i w:val="off"/>
          <w:iCs w:val="off"/>
          <w:color w:val="000000" w:themeColor="dk1"/>
          <w:sz w:val="20"/>
          <w:szCs w:val="20"/>
          <w:u w:val="none"/>
        </w:rPr>
        <w:t xml:space="preserve"> </w:t>
      </w:r>
      <w:r>
        <w:rPr>
          <w:rFonts w:ascii="Times New Roman" w:cs="Times New Roman" w:hAnsi="Times New Roman"/>
          <w:i w:val="off"/>
          <w:iCs w:val="off"/>
          <w:color w:val="000000" w:themeColor="dk1"/>
          <w:sz w:val="20"/>
          <w:szCs w:val="20"/>
          <w:u w:val="none"/>
        </w:rPr>
        <w:t>judgments</w:t>
      </w:r>
      <w:r>
        <w:rPr>
          <w:rFonts w:ascii="Times New Roman" w:cs="Times New Roman" w:hAnsi="Times New Roman"/>
          <w:i w:val="off"/>
          <w:iCs w:val="off"/>
          <w:color w:val="000000" w:themeColor="dk1"/>
          <w:sz w:val="20"/>
          <w:szCs w:val="20"/>
          <w:u w:val="none"/>
        </w:rPr>
        <w:t xml:space="preserve">: </w:t>
      </w:r>
      <w:r>
        <w:rPr>
          <w:rFonts w:ascii="Times New Roman" w:cs="Times New Roman" w:hAnsi="Times New Roman"/>
          <w:i w:val="off"/>
          <w:iCs w:val="off"/>
          <w:color w:val="000000" w:themeColor="dk1"/>
          <w:sz w:val="20"/>
          <w:szCs w:val="20"/>
          <w:u w:val="none"/>
        </w:rPr>
        <w:t>one</w:t>
      </w:r>
      <w:r>
        <w:rPr>
          <w:rFonts w:ascii="Times New Roman" w:cs="Times New Roman" w:hAnsi="Times New Roman"/>
          <w:i w:val="off"/>
          <w:iCs w:val="off"/>
          <w:color w:val="000000" w:themeColor="dk1"/>
          <w:sz w:val="20"/>
          <w:szCs w:val="20"/>
          <w:u w:val="none"/>
        </w:rPr>
        <w:t xml:space="preserve"> </w:t>
      </w:r>
      <w:r>
        <w:rPr>
          <w:rFonts w:ascii="Times New Roman" w:cs="Times New Roman" w:hAnsi="Times New Roman"/>
          <w:i w:val="off"/>
          <w:iCs w:val="off"/>
          <w:color w:val="000000" w:themeColor="dk1"/>
          <w:sz w:val="20"/>
          <w:szCs w:val="20"/>
          <w:u w:val="none"/>
        </w:rPr>
        <w:t>combines</w:t>
      </w:r>
      <w:r>
        <w:rPr>
          <w:rFonts w:ascii="Times New Roman" w:cs="Times New Roman" w:hAnsi="Times New Roman"/>
          <w:i w:val="off"/>
          <w:iCs w:val="off"/>
          <w:color w:val="000000" w:themeColor="dk1"/>
          <w:sz w:val="20"/>
          <w:szCs w:val="20"/>
          <w:u w:val="none"/>
        </w:rPr>
        <w:t xml:space="preserve"> </w:t>
      </w:r>
      <w:r>
        <w:rPr>
          <w:rFonts w:ascii="Times New Roman" w:cs="Times New Roman" w:hAnsi="Times New Roman"/>
          <w:i w:val="off"/>
          <w:iCs w:val="off"/>
          <w:color w:val="000000" w:themeColor="dk1"/>
          <w:sz w:val="20"/>
          <w:szCs w:val="20"/>
          <w:u w:val="none"/>
        </w:rPr>
        <w:t>criminal</w:t>
      </w:r>
      <w:r>
        <w:rPr>
          <w:rFonts w:ascii="Times New Roman" w:cs="Times New Roman" w:hAnsi="Times New Roman"/>
          <w:i w:val="off"/>
          <w:iCs w:val="off"/>
          <w:color w:val="000000" w:themeColor="dk1"/>
          <w:sz w:val="20"/>
          <w:szCs w:val="20"/>
          <w:u w:val="none"/>
        </w:rPr>
        <w:t xml:space="preserve"> </w:t>
      </w:r>
      <w:r>
        <w:rPr>
          <w:rFonts w:ascii="Times New Roman" w:cs="Times New Roman" w:hAnsi="Times New Roman"/>
          <w:i w:val="off"/>
          <w:iCs w:val="off"/>
          <w:color w:val="000000" w:themeColor="dk1"/>
          <w:sz w:val="20"/>
          <w:szCs w:val="20"/>
          <w:u w:val="none"/>
        </w:rPr>
        <w:t>penalties</w:t>
      </w:r>
      <w:r>
        <w:rPr>
          <w:rFonts w:ascii="Times New Roman" w:cs="Times New Roman" w:hAnsi="Times New Roman"/>
          <w:i w:val="off"/>
          <w:iCs w:val="off"/>
          <w:color w:val="000000" w:themeColor="dk1"/>
          <w:sz w:val="20"/>
          <w:szCs w:val="20"/>
          <w:u w:val="none"/>
        </w:rPr>
        <w:t xml:space="preserve">, </w:t>
      </w:r>
      <w:r>
        <w:rPr>
          <w:rFonts w:ascii="Times New Roman" w:cs="Times New Roman" w:hAnsi="Times New Roman"/>
          <w:i w:val="off"/>
          <w:iCs w:val="off"/>
          <w:color w:val="000000" w:themeColor="dk1"/>
          <w:sz w:val="20"/>
          <w:szCs w:val="20"/>
          <w:u w:val="none"/>
        </w:rPr>
        <w:t>such</w:t>
      </w:r>
      <w:r>
        <w:rPr>
          <w:rFonts w:ascii="Times New Roman" w:cs="Times New Roman" w:hAnsi="Times New Roman"/>
          <w:i w:val="off"/>
          <w:iCs w:val="off"/>
          <w:color w:val="000000" w:themeColor="dk1"/>
          <w:sz w:val="20"/>
          <w:szCs w:val="20"/>
          <w:u w:val="none"/>
        </w:rPr>
        <w:t xml:space="preserve"> as </w:t>
      </w:r>
      <w:r>
        <w:rPr>
          <w:rFonts w:ascii="Times New Roman" w:cs="Times New Roman" w:hAnsi="Times New Roman"/>
          <w:i w:val="off"/>
          <w:iCs w:val="off"/>
          <w:color w:val="000000" w:themeColor="dk1"/>
          <w:sz w:val="20"/>
          <w:szCs w:val="20"/>
          <w:u w:val="none"/>
        </w:rPr>
        <w:t>imprisonment</w:t>
      </w:r>
      <w:r>
        <w:rPr>
          <w:rFonts w:ascii="Times New Roman" w:cs="Times New Roman" w:hAnsi="Times New Roman"/>
          <w:i w:val="off"/>
          <w:iCs w:val="off"/>
          <w:color w:val="000000" w:themeColor="dk1"/>
          <w:sz w:val="20"/>
          <w:szCs w:val="20"/>
          <w:u w:val="none"/>
        </w:rPr>
        <w:t xml:space="preserve"> </w:t>
      </w:r>
      <w:r>
        <w:rPr>
          <w:rFonts w:ascii="Times New Roman" w:cs="Times New Roman" w:hAnsi="Times New Roman"/>
          <w:i w:val="off"/>
          <w:iCs w:val="off"/>
          <w:color w:val="000000" w:themeColor="dk1"/>
          <w:sz w:val="20"/>
          <w:szCs w:val="20"/>
          <w:u w:val="none"/>
        </w:rPr>
        <w:t>and</w:t>
      </w:r>
      <w:r>
        <w:rPr>
          <w:rFonts w:ascii="Times New Roman" w:cs="Times New Roman" w:hAnsi="Times New Roman"/>
          <w:i w:val="off"/>
          <w:iCs w:val="off"/>
          <w:color w:val="000000" w:themeColor="dk1"/>
          <w:sz w:val="20"/>
          <w:szCs w:val="20"/>
          <w:u w:val="none"/>
        </w:rPr>
        <w:t xml:space="preserve"> </w:t>
      </w:r>
      <w:r>
        <w:rPr>
          <w:rFonts w:ascii="Times New Roman" w:cs="Times New Roman" w:hAnsi="Times New Roman"/>
          <w:i w:val="off"/>
          <w:iCs w:val="off"/>
          <w:color w:val="000000" w:themeColor="dk1"/>
          <w:sz w:val="20"/>
          <w:szCs w:val="20"/>
          <w:u w:val="none"/>
        </w:rPr>
        <w:t>dismissal</w:t>
      </w:r>
      <w:r>
        <w:rPr>
          <w:rFonts w:ascii="Times New Roman" w:cs="Times New Roman" w:hAnsi="Times New Roman"/>
          <w:i w:val="off"/>
          <w:iCs w:val="off"/>
          <w:color w:val="000000" w:themeColor="dk1"/>
          <w:sz w:val="20"/>
          <w:szCs w:val="20"/>
          <w:u w:val="none"/>
        </w:rPr>
        <w:t xml:space="preserve">, </w:t>
      </w:r>
      <w:r>
        <w:rPr>
          <w:rFonts w:ascii="Times New Roman" w:cs="Times New Roman" w:hAnsi="Times New Roman"/>
          <w:i w:val="off"/>
          <w:iCs w:val="off"/>
          <w:color w:val="000000" w:themeColor="dk1"/>
          <w:sz w:val="20"/>
          <w:szCs w:val="20"/>
          <w:u w:val="none"/>
        </w:rPr>
        <w:t>with</w:t>
      </w:r>
      <w:r>
        <w:rPr>
          <w:rFonts w:ascii="Times New Roman" w:cs="Times New Roman" w:hAnsi="Times New Roman"/>
          <w:i w:val="off"/>
          <w:iCs w:val="off"/>
          <w:color w:val="000000" w:themeColor="dk1"/>
          <w:sz w:val="20"/>
          <w:szCs w:val="20"/>
          <w:u w:val="none"/>
        </w:rPr>
        <w:t xml:space="preserve"> </w:t>
      </w:r>
      <w:r>
        <w:rPr>
          <w:rFonts w:ascii="Times New Roman" w:cs="Times New Roman" w:hAnsi="Times New Roman"/>
          <w:i w:val="off"/>
          <w:iCs w:val="off"/>
          <w:color w:val="000000" w:themeColor="dk1"/>
          <w:sz w:val="20"/>
          <w:szCs w:val="20"/>
          <w:u w:val="none"/>
        </w:rPr>
        <w:t>an</w:t>
      </w:r>
      <w:r>
        <w:rPr>
          <w:rFonts w:ascii="Times New Roman" w:cs="Times New Roman" w:hAnsi="Times New Roman"/>
          <w:i w:val="off"/>
          <w:iCs w:val="off"/>
          <w:color w:val="000000" w:themeColor="dk1"/>
          <w:sz w:val="20"/>
          <w:szCs w:val="20"/>
          <w:u w:val="none"/>
        </w:rPr>
        <w:t xml:space="preserve"> order </w:t>
      </w:r>
      <w:r>
        <w:rPr>
          <w:rFonts w:ascii="Times New Roman" w:cs="Times New Roman" w:hAnsi="Times New Roman"/>
          <w:i w:val="off"/>
          <w:iCs w:val="off"/>
          <w:color w:val="000000" w:themeColor="dk1"/>
          <w:sz w:val="20"/>
          <w:szCs w:val="20"/>
          <w:u w:val="none"/>
        </w:rPr>
        <w:t>for</w:t>
      </w:r>
      <w:r>
        <w:rPr>
          <w:rFonts w:ascii="Times New Roman" w:cs="Times New Roman" w:hAnsi="Times New Roman"/>
          <w:i w:val="off"/>
          <w:iCs w:val="off"/>
          <w:color w:val="000000" w:themeColor="dk1"/>
          <w:sz w:val="20"/>
          <w:szCs w:val="20"/>
          <w:u w:val="none"/>
        </w:rPr>
        <w:t xml:space="preserve"> </w:t>
      </w:r>
      <w:r>
        <w:rPr>
          <w:rFonts w:ascii="Times New Roman" w:cs="Times New Roman" w:hAnsi="Times New Roman"/>
          <w:i w:val="off"/>
          <w:iCs w:val="off"/>
          <w:color w:val="000000" w:themeColor="dk1"/>
          <w:sz w:val="20"/>
          <w:szCs w:val="20"/>
          <w:u w:val="none"/>
        </w:rPr>
        <w:t>medical</w:t>
      </w:r>
      <w:r>
        <w:rPr>
          <w:rFonts w:ascii="Times New Roman" w:cs="Times New Roman" w:hAnsi="Times New Roman"/>
          <w:i w:val="off"/>
          <w:iCs w:val="off"/>
          <w:color w:val="000000" w:themeColor="dk1"/>
          <w:sz w:val="20"/>
          <w:szCs w:val="20"/>
          <w:u w:val="none"/>
        </w:rPr>
        <w:t xml:space="preserve"> </w:t>
      </w:r>
      <w:r>
        <w:rPr>
          <w:rFonts w:ascii="Times New Roman" w:cs="Times New Roman" w:hAnsi="Times New Roman"/>
          <w:i w:val="off"/>
          <w:iCs w:val="off"/>
          <w:color w:val="000000" w:themeColor="dk1"/>
          <w:sz w:val="20"/>
          <w:szCs w:val="20"/>
          <w:u w:val="none"/>
        </w:rPr>
        <w:t>and</w:t>
      </w:r>
      <w:r>
        <w:rPr>
          <w:rFonts w:ascii="Times New Roman" w:cs="Times New Roman" w:hAnsi="Times New Roman"/>
          <w:i w:val="off"/>
          <w:iCs w:val="off"/>
          <w:color w:val="000000" w:themeColor="dk1"/>
          <w:sz w:val="20"/>
          <w:szCs w:val="20"/>
          <w:u w:val="none"/>
        </w:rPr>
        <w:t xml:space="preserve"> </w:t>
      </w:r>
      <w:r>
        <w:rPr>
          <w:rFonts w:ascii="Times New Roman" w:cs="Times New Roman" w:hAnsi="Times New Roman"/>
          <w:i w:val="off"/>
          <w:iCs w:val="off"/>
          <w:color w:val="000000" w:themeColor="dk1"/>
          <w:sz w:val="20"/>
          <w:szCs w:val="20"/>
          <w:u w:val="none"/>
        </w:rPr>
        <w:t>social</w:t>
      </w:r>
      <w:r>
        <w:rPr>
          <w:rFonts w:ascii="Times New Roman" w:cs="Times New Roman" w:hAnsi="Times New Roman"/>
          <w:i w:val="off"/>
          <w:iCs w:val="off"/>
          <w:color w:val="000000" w:themeColor="dk1"/>
          <w:sz w:val="20"/>
          <w:szCs w:val="20"/>
          <w:u w:val="none"/>
        </w:rPr>
        <w:t xml:space="preserve"> </w:t>
      </w:r>
      <w:r>
        <w:rPr>
          <w:rFonts w:ascii="Times New Roman" w:cs="Times New Roman" w:hAnsi="Times New Roman"/>
          <w:i w:val="off"/>
          <w:iCs w:val="off"/>
          <w:color w:val="000000" w:themeColor="dk1"/>
          <w:sz w:val="20"/>
          <w:szCs w:val="20"/>
          <w:u w:val="none"/>
        </w:rPr>
        <w:t>rehabilitation</w:t>
      </w:r>
      <w:r>
        <w:rPr>
          <w:rFonts w:ascii="Times New Roman" w:cs="Times New Roman" w:hAnsi="Times New Roman"/>
          <w:i w:val="off"/>
          <w:iCs w:val="off"/>
          <w:color w:val="000000" w:themeColor="dk1"/>
          <w:sz w:val="20"/>
          <w:szCs w:val="20"/>
          <w:u w:val="none"/>
        </w:rPr>
        <w:t xml:space="preserve">, </w:t>
      </w:r>
      <w:r>
        <w:rPr>
          <w:rFonts w:ascii="Times New Roman" w:cs="Times New Roman" w:hAnsi="Times New Roman"/>
          <w:i w:val="off"/>
          <w:iCs w:val="off"/>
          <w:color w:val="000000" w:themeColor="dk1"/>
          <w:sz w:val="20"/>
          <w:szCs w:val="20"/>
          <w:u w:val="none"/>
        </w:rPr>
        <w:t>while</w:t>
      </w:r>
      <w:r>
        <w:rPr>
          <w:rFonts w:ascii="Times New Roman" w:cs="Times New Roman" w:hAnsi="Times New Roman"/>
          <w:i w:val="off"/>
          <w:iCs w:val="off"/>
          <w:color w:val="000000" w:themeColor="dk1"/>
          <w:sz w:val="20"/>
          <w:szCs w:val="20"/>
          <w:u w:val="none"/>
        </w:rPr>
        <w:t xml:space="preserve"> </w:t>
      </w:r>
      <w:r>
        <w:rPr>
          <w:rFonts w:ascii="Times New Roman" w:cs="Times New Roman" w:hAnsi="Times New Roman"/>
          <w:i w:val="off"/>
          <w:iCs w:val="off"/>
          <w:color w:val="000000" w:themeColor="dk1"/>
          <w:sz w:val="20"/>
          <w:szCs w:val="20"/>
          <w:u w:val="none"/>
        </w:rPr>
        <w:t>another</w:t>
      </w:r>
      <w:r>
        <w:rPr>
          <w:rFonts w:ascii="Times New Roman" w:cs="Times New Roman" w:hAnsi="Times New Roman"/>
          <w:i w:val="off"/>
          <w:iCs w:val="off"/>
          <w:color w:val="000000" w:themeColor="dk1"/>
          <w:sz w:val="20"/>
          <w:szCs w:val="20"/>
          <w:u w:val="none"/>
        </w:rPr>
        <w:t xml:space="preserve"> </w:t>
      </w:r>
      <w:r>
        <w:rPr>
          <w:rFonts w:ascii="Times New Roman" w:cs="Times New Roman" w:hAnsi="Times New Roman"/>
          <w:i w:val="off"/>
          <w:iCs w:val="off"/>
          <w:color w:val="000000" w:themeColor="dk1"/>
          <w:sz w:val="20"/>
          <w:szCs w:val="20"/>
          <w:u w:val="none"/>
        </w:rPr>
        <w:t>emphasizes</w:t>
      </w:r>
      <w:r>
        <w:rPr>
          <w:rFonts w:ascii="Times New Roman" w:cs="Times New Roman" w:hAnsi="Times New Roman"/>
          <w:i w:val="off"/>
          <w:iCs w:val="off"/>
          <w:color w:val="000000" w:themeColor="dk1"/>
          <w:sz w:val="20"/>
          <w:szCs w:val="20"/>
          <w:u w:val="none"/>
        </w:rPr>
        <w:t xml:space="preserve"> legal </w:t>
      </w:r>
      <w:r>
        <w:rPr>
          <w:rFonts w:ascii="Times New Roman" w:cs="Times New Roman" w:hAnsi="Times New Roman"/>
          <w:i w:val="off"/>
          <w:iCs w:val="off"/>
          <w:color w:val="000000" w:themeColor="dk1"/>
          <w:sz w:val="20"/>
          <w:szCs w:val="20"/>
          <w:u w:val="none"/>
        </w:rPr>
        <w:t>certainty</w:t>
      </w:r>
      <w:r>
        <w:rPr>
          <w:rFonts w:ascii="Times New Roman" w:cs="Times New Roman" w:hAnsi="Times New Roman"/>
          <w:i w:val="off"/>
          <w:iCs w:val="off"/>
          <w:color w:val="000000" w:themeColor="dk1"/>
          <w:sz w:val="20"/>
          <w:szCs w:val="20"/>
          <w:u w:val="none"/>
        </w:rPr>
        <w:t xml:space="preserve"> </w:t>
      </w:r>
      <w:r>
        <w:rPr>
          <w:rFonts w:ascii="Times New Roman" w:cs="Times New Roman" w:hAnsi="Times New Roman"/>
          <w:i w:val="off"/>
          <w:iCs w:val="off"/>
          <w:color w:val="000000" w:themeColor="dk1"/>
          <w:sz w:val="20"/>
          <w:szCs w:val="20"/>
          <w:u w:val="none"/>
        </w:rPr>
        <w:t>without</w:t>
      </w:r>
      <w:r>
        <w:rPr>
          <w:rFonts w:ascii="Times New Roman" w:cs="Times New Roman" w:hAnsi="Times New Roman"/>
          <w:i w:val="off"/>
          <w:iCs w:val="off"/>
          <w:color w:val="000000" w:themeColor="dk1"/>
          <w:sz w:val="20"/>
          <w:szCs w:val="20"/>
          <w:u w:val="none"/>
        </w:rPr>
        <w:t xml:space="preserve"> </w:t>
      </w:r>
      <w:r>
        <w:rPr>
          <w:rFonts w:ascii="Times New Roman" w:cs="Times New Roman" w:hAnsi="Times New Roman"/>
          <w:i w:val="off"/>
          <w:iCs w:val="off"/>
          <w:color w:val="000000" w:themeColor="dk1"/>
          <w:sz w:val="20"/>
          <w:szCs w:val="20"/>
          <w:u w:val="none"/>
        </w:rPr>
        <w:t>including</w:t>
      </w:r>
      <w:r>
        <w:rPr>
          <w:rFonts w:ascii="Times New Roman" w:cs="Times New Roman" w:hAnsi="Times New Roman"/>
          <w:i w:val="off"/>
          <w:iCs w:val="off"/>
          <w:color w:val="000000" w:themeColor="dk1"/>
          <w:sz w:val="20"/>
          <w:szCs w:val="20"/>
          <w:u w:val="none"/>
        </w:rPr>
        <w:t xml:space="preserve"> </w:t>
      </w:r>
      <w:r>
        <w:rPr>
          <w:rFonts w:ascii="Times New Roman" w:cs="Times New Roman" w:hAnsi="Times New Roman"/>
          <w:i w:val="off"/>
          <w:iCs w:val="off"/>
          <w:color w:val="000000" w:themeColor="dk1"/>
          <w:sz w:val="20"/>
          <w:szCs w:val="20"/>
          <w:u w:val="none"/>
        </w:rPr>
        <w:t>rehabilitation</w:t>
      </w:r>
      <w:r>
        <w:rPr>
          <w:rFonts w:ascii="Times New Roman" w:cs="Times New Roman" w:hAnsi="Times New Roman"/>
          <w:i w:val="off"/>
          <w:iCs w:val="off"/>
          <w:color w:val="000000" w:themeColor="dk1"/>
          <w:sz w:val="20"/>
          <w:szCs w:val="20"/>
          <w:u w:val="none"/>
        </w:rPr>
        <w:t xml:space="preserve">. </w:t>
      </w:r>
      <w:r>
        <w:rPr>
          <w:rFonts w:ascii="Times New Roman" w:cs="Times New Roman" w:hAnsi="Times New Roman"/>
          <w:i w:val="off"/>
          <w:iCs w:val="off"/>
          <w:color w:val="000000" w:themeColor="dk1"/>
          <w:sz w:val="20"/>
          <w:szCs w:val="20"/>
          <w:u w:val="none"/>
        </w:rPr>
        <w:t>This</w:t>
      </w:r>
      <w:r>
        <w:rPr>
          <w:rFonts w:ascii="Times New Roman" w:cs="Times New Roman" w:hAnsi="Times New Roman"/>
          <w:i w:val="off"/>
          <w:iCs w:val="off"/>
          <w:color w:val="000000" w:themeColor="dk1"/>
          <w:sz w:val="20"/>
          <w:szCs w:val="20"/>
          <w:u w:val="none"/>
        </w:rPr>
        <w:t xml:space="preserve"> </w:t>
      </w:r>
      <w:r>
        <w:rPr>
          <w:rFonts w:ascii="Times New Roman" w:cs="Times New Roman" w:hAnsi="Times New Roman"/>
          <w:i w:val="off"/>
          <w:iCs w:val="off"/>
          <w:color w:val="000000" w:themeColor="dk1"/>
          <w:sz w:val="20"/>
          <w:szCs w:val="20"/>
          <w:u w:val="none"/>
        </w:rPr>
        <w:t>difference</w:t>
      </w:r>
      <w:r>
        <w:rPr>
          <w:rFonts w:ascii="Times New Roman" w:cs="Times New Roman" w:hAnsi="Times New Roman"/>
          <w:i w:val="off"/>
          <w:iCs w:val="off"/>
          <w:color w:val="000000" w:themeColor="dk1"/>
          <w:sz w:val="20"/>
          <w:szCs w:val="20"/>
          <w:u w:val="none"/>
        </w:rPr>
        <w:t xml:space="preserve"> </w:t>
      </w:r>
      <w:r>
        <w:rPr>
          <w:rFonts w:ascii="Times New Roman" w:cs="Times New Roman" w:hAnsi="Times New Roman"/>
          <w:i w:val="off"/>
          <w:iCs w:val="off"/>
          <w:color w:val="000000" w:themeColor="dk1"/>
          <w:sz w:val="20"/>
          <w:szCs w:val="20"/>
          <w:u w:val="none"/>
        </w:rPr>
        <w:t>reflects</w:t>
      </w:r>
      <w:r>
        <w:rPr>
          <w:rFonts w:ascii="Times New Roman" w:cs="Times New Roman" w:hAnsi="Times New Roman"/>
          <w:i w:val="off"/>
          <w:iCs w:val="off"/>
          <w:color w:val="000000" w:themeColor="dk1"/>
          <w:sz w:val="20"/>
          <w:szCs w:val="20"/>
          <w:u w:val="none"/>
        </w:rPr>
        <w:t xml:space="preserve"> </w:t>
      </w:r>
      <w:r>
        <w:rPr>
          <w:rFonts w:ascii="Times New Roman" w:cs="Times New Roman" w:hAnsi="Times New Roman"/>
          <w:i w:val="off"/>
          <w:iCs w:val="off"/>
          <w:color w:val="000000" w:themeColor="dk1"/>
          <w:sz w:val="20"/>
          <w:szCs w:val="20"/>
          <w:u w:val="none"/>
        </w:rPr>
        <w:t>the</w:t>
      </w:r>
      <w:r>
        <w:rPr>
          <w:rFonts w:ascii="Times New Roman" w:cs="Times New Roman" w:hAnsi="Times New Roman"/>
          <w:i w:val="off"/>
          <w:iCs w:val="off"/>
          <w:color w:val="000000" w:themeColor="dk1"/>
          <w:sz w:val="20"/>
          <w:szCs w:val="20"/>
          <w:u w:val="none"/>
        </w:rPr>
        <w:t xml:space="preserve"> </w:t>
      </w:r>
      <w:r>
        <w:rPr>
          <w:rFonts w:ascii="Times New Roman" w:cs="Times New Roman" w:hAnsi="Times New Roman"/>
          <w:i w:val="off"/>
          <w:iCs w:val="off"/>
          <w:color w:val="000000" w:themeColor="dk1"/>
          <w:sz w:val="20"/>
          <w:szCs w:val="20"/>
          <w:u w:val="none"/>
        </w:rPr>
        <w:t>judges</w:t>
      </w:r>
      <w:r>
        <w:rPr>
          <w:rFonts w:ascii="Times New Roman" w:cs="Times New Roman" w:hAnsi="Times New Roman"/>
          <w:i w:val="off"/>
          <w:iCs w:val="off"/>
          <w:color w:val="000000" w:themeColor="dk1"/>
          <w:sz w:val="20"/>
          <w:szCs w:val="20"/>
          <w:u w:val="none"/>
        </w:rPr>
        <w:t xml:space="preserve">' </w:t>
      </w:r>
      <w:r>
        <w:rPr>
          <w:rFonts w:ascii="Times New Roman" w:cs="Times New Roman" w:hAnsi="Times New Roman"/>
          <w:i w:val="off"/>
          <w:iCs w:val="off"/>
          <w:color w:val="000000" w:themeColor="dk1"/>
          <w:sz w:val="20"/>
          <w:szCs w:val="20"/>
          <w:u w:val="none"/>
        </w:rPr>
        <w:t>orientation</w:t>
      </w:r>
      <w:r>
        <w:rPr>
          <w:rFonts w:ascii="Times New Roman" w:cs="Times New Roman" w:hAnsi="Times New Roman"/>
          <w:i w:val="off"/>
          <w:iCs w:val="off"/>
          <w:color w:val="000000" w:themeColor="dk1"/>
          <w:sz w:val="20"/>
          <w:szCs w:val="20"/>
          <w:u w:val="none"/>
        </w:rPr>
        <w:t xml:space="preserve">, </w:t>
      </w:r>
      <w:r>
        <w:rPr>
          <w:rFonts w:ascii="Times New Roman" w:cs="Times New Roman" w:hAnsi="Times New Roman"/>
          <w:i w:val="off"/>
          <w:iCs w:val="off"/>
          <w:color w:val="000000" w:themeColor="dk1"/>
          <w:sz w:val="20"/>
          <w:szCs w:val="20"/>
          <w:u w:val="none"/>
        </w:rPr>
        <w:t>between</w:t>
      </w:r>
      <w:r>
        <w:rPr>
          <w:rFonts w:ascii="Times New Roman" w:cs="Times New Roman" w:hAnsi="Times New Roman"/>
          <w:i w:val="off"/>
          <w:iCs w:val="off"/>
          <w:color w:val="000000" w:themeColor="dk1"/>
          <w:sz w:val="20"/>
          <w:szCs w:val="20"/>
          <w:u w:val="none"/>
        </w:rPr>
        <w:t xml:space="preserve"> </w:t>
      </w:r>
      <w:r>
        <w:rPr>
          <w:rFonts w:ascii="Times New Roman" w:cs="Times New Roman" w:hAnsi="Times New Roman"/>
          <w:i w:val="off"/>
          <w:iCs w:val="off"/>
          <w:color w:val="000000" w:themeColor="dk1"/>
          <w:sz w:val="20"/>
          <w:szCs w:val="20"/>
          <w:u w:val="none"/>
        </w:rPr>
        <w:t>focusing</w:t>
      </w:r>
      <w:r>
        <w:rPr>
          <w:rFonts w:ascii="Times New Roman" w:cs="Times New Roman" w:hAnsi="Times New Roman"/>
          <w:i w:val="off"/>
          <w:iCs w:val="off"/>
          <w:color w:val="000000" w:themeColor="dk1"/>
          <w:sz w:val="20"/>
          <w:szCs w:val="20"/>
          <w:u w:val="none"/>
        </w:rPr>
        <w:t xml:space="preserve"> </w:t>
      </w:r>
      <w:r>
        <w:rPr>
          <w:rFonts w:ascii="Times New Roman" w:cs="Times New Roman" w:hAnsi="Times New Roman"/>
          <w:i w:val="off"/>
          <w:iCs w:val="off"/>
          <w:color w:val="000000" w:themeColor="dk1"/>
          <w:sz w:val="20"/>
          <w:szCs w:val="20"/>
          <w:u w:val="none"/>
        </w:rPr>
        <w:t>on</w:t>
      </w:r>
      <w:r>
        <w:rPr>
          <w:rFonts w:ascii="Times New Roman" w:cs="Times New Roman" w:hAnsi="Times New Roman"/>
          <w:i w:val="off"/>
          <w:iCs w:val="off"/>
          <w:color w:val="000000" w:themeColor="dk1"/>
          <w:sz w:val="20"/>
          <w:szCs w:val="20"/>
          <w:u w:val="none"/>
        </w:rPr>
        <w:t xml:space="preserve"> </w:t>
      </w:r>
      <w:r>
        <w:rPr>
          <w:rFonts w:ascii="Times New Roman" w:cs="Times New Roman" w:hAnsi="Times New Roman"/>
          <w:i w:val="off"/>
          <w:iCs w:val="off"/>
          <w:color w:val="000000" w:themeColor="dk1"/>
          <w:sz w:val="20"/>
          <w:szCs w:val="20"/>
          <w:u w:val="none"/>
        </w:rPr>
        <w:t>rehabilitation</w:t>
      </w:r>
      <w:r>
        <w:rPr>
          <w:rFonts w:ascii="Times New Roman" w:cs="Times New Roman" w:hAnsi="Times New Roman"/>
          <w:i w:val="off"/>
          <w:iCs w:val="off"/>
          <w:color w:val="000000" w:themeColor="dk1"/>
          <w:sz w:val="20"/>
          <w:szCs w:val="20"/>
          <w:u w:val="none"/>
        </w:rPr>
        <w:t xml:space="preserve"> </w:t>
      </w:r>
      <w:r>
        <w:rPr>
          <w:rFonts w:ascii="Times New Roman" w:cs="Times New Roman" w:hAnsi="Times New Roman"/>
          <w:i w:val="off"/>
          <w:iCs w:val="off"/>
          <w:color w:val="000000" w:themeColor="dk1"/>
          <w:sz w:val="20"/>
          <w:szCs w:val="20"/>
          <w:u w:val="none"/>
        </w:rPr>
        <w:t>for</w:t>
      </w:r>
      <w:r>
        <w:rPr>
          <w:rFonts w:ascii="Times New Roman" w:cs="Times New Roman" w:hAnsi="Times New Roman"/>
          <w:i w:val="off"/>
          <w:iCs w:val="off"/>
          <w:color w:val="000000" w:themeColor="dk1"/>
          <w:sz w:val="20"/>
          <w:szCs w:val="20"/>
          <w:u w:val="none"/>
        </w:rPr>
        <w:t xml:space="preserve"> </w:t>
      </w:r>
      <w:r>
        <w:rPr>
          <w:rFonts w:ascii="Times New Roman" w:cs="Times New Roman" w:hAnsi="Times New Roman"/>
          <w:i w:val="off"/>
          <w:iCs w:val="off"/>
          <w:color w:val="000000" w:themeColor="dk1"/>
          <w:sz w:val="20"/>
          <w:szCs w:val="20"/>
          <w:u w:val="none"/>
        </w:rPr>
        <w:t>qualifying</w:t>
      </w:r>
      <w:r>
        <w:rPr>
          <w:rFonts w:ascii="Times New Roman" w:cs="Times New Roman" w:hAnsi="Times New Roman"/>
          <w:i w:val="off"/>
          <w:iCs w:val="off"/>
          <w:color w:val="000000" w:themeColor="dk1"/>
          <w:sz w:val="20"/>
          <w:szCs w:val="20"/>
          <w:u w:val="none"/>
        </w:rPr>
        <w:t xml:space="preserve"> </w:t>
      </w:r>
      <w:r>
        <w:rPr>
          <w:rFonts w:ascii="Times New Roman" w:cs="Times New Roman" w:hAnsi="Times New Roman"/>
          <w:i w:val="off"/>
          <w:iCs w:val="off"/>
          <w:color w:val="000000" w:themeColor="dk1"/>
          <w:sz w:val="20"/>
          <w:szCs w:val="20"/>
          <w:u w:val="none"/>
        </w:rPr>
        <w:t>victims</w:t>
      </w:r>
      <w:r>
        <w:rPr>
          <w:rFonts w:ascii="Times New Roman" w:cs="Times New Roman" w:hAnsi="Times New Roman"/>
          <w:i w:val="off"/>
          <w:iCs w:val="off"/>
          <w:color w:val="000000" w:themeColor="dk1"/>
          <w:sz w:val="20"/>
          <w:szCs w:val="20"/>
          <w:u w:val="none"/>
        </w:rPr>
        <w:t xml:space="preserve"> </w:t>
      </w:r>
      <w:r>
        <w:rPr>
          <w:rFonts w:ascii="Times New Roman" w:cs="Times New Roman" w:hAnsi="Times New Roman"/>
          <w:i w:val="off"/>
          <w:iCs w:val="off"/>
          <w:color w:val="000000" w:themeColor="dk1"/>
          <w:sz w:val="20"/>
          <w:szCs w:val="20"/>
          <w:u w:val="none"/>
        </w:rPr>
        <w:t>of</w:t>
      </w:r>
      <w:r>
        <w:rPr>
          <w:rFonts w:ascii="Times New Roman" w:cs="Times New Roman" w:hAnsi="Times New Roman"/>
          <w:i w:val="off"/>
          <w:iCs w:val="off"/>
          <w:color w:val="000000" w:themeColor="dk1"/>
          <w:sz w:val="20"/>
          <w:szCs w:val="20"/>
          <w:u w:val="none"/>
        </w:rPr>
        <w:t xml:space="preserve"> </w:t>
      </w:r>
      <w:r>
        <w:rPr>
          <w:rFonts w:ascii="Times New Roman" w:cs="Times New Roman" w:hAnsi="Times New Roman"/>
          <w:i w:val="off"/>
          <w:iCs w:val="off"/>
          <w:color w:val="000000" w:themeColor="dk1"/>
          <w:sz w:val="20"/>
          <w:szCs w:val="20"/>
          <w:u w:val="none"/>
        </w:rPr>
        <w:t>narcotics</w:t>
      </w:r>
      <w:r>
        <w:rPr>
          <w:rFonts w:ascii="Times New Roman" w:cs="Times New Roman" w:hAnsi="Times New Roman"/>
          <w:i w:val="off"/>
          <w:iCs w:val="off"/>
          <w:color w:val="000000" w:themeColor="dk1"/>
          <w:sz w:val="20"/>
          <w:szCs w:val="20"/>
          <w:u w:val="none"/>
        </w:rPr>
        <w:t xml:space="preserve"> </w:t>
      </w:r>
      <w:r>
        <w:rPr>
          <w:rFonts w:ascii="Times New Roman" w:cs="Times New Roman" w:hAnsi="Times New Roman"/>
          <w:i w:val="off"/>
          <w:iCs w:val="off"/>
          <w:color w:val="000000" w:themeColor="dk1"/>
          <w:sz w:val="20"/>
          <w:szCs w:val="20"/>
          <w:u w:val="none"/>
        </w:rPr>
        <w:t>abuse</w:t>
      </w:r>
      <w:r>
        <w:rPr>
          <w:rFonts w:ascii="Times New Roman" w:cs="Times New Roman" w:hAnsi="Times New Roman"/>
          <w:i w:val="off"/>
          <w:iCs w:val="off"/>
          <w:color w:val="000000" w:themeColor="dk1"/>
          <w:sz w:val="20"/>
          <w:szCs w:val="20"/>
          <w:u w:val="none"/>
        </w:rPr>
        <w:t xml:space="preserve">, </w:t>
      </w:r>
      <w:r>
        <w:rPr>
          <w:rFonts w:ascii="Times New Roman" w:cs="Times New Roman" w:hAnsi="Times New Roman"/>
          <w:i w:val="off"/>
          <w:iCs w:val="off"/>
          <w:color w:val="000000" w:themeColor="dk1"/>
          <w:sz w:val="20"/>
          <w:szCs w:val="20"/>
          <w:u w:val="none"/>
        </w:rPr>
        <w:t>and</w:t>
      </w:r>
      <w:r>
        <w:rPr>
          <w:rFonts w:ascii="Times New Roman" w:cs="Times New Roman" w:hAnsi="Times New Roman"/>
          <w:i w:val="off"/>
          <w:iCs w:val="off"/>
          <w:color w:val="000000" w:themeColor="dk1"/>
          <w:sz w:val="20"/>
          <w:szCs w:val="20"/>
          <w:u w:val="none"/>
        </w:rPr>
        <w:t xml:space="preserve"> </w:t>
      </w:r>
      <w:r>
        <w:rPr>
          <w:rFonts w:ascii="Times New Roman" w:cs="Times New Roman" w:hAnsi="Times New Roman"/>
          <w:i w:val="off"/>
          <w:iCs w:val="off"/>
          <w:color w:val="000000" w:themeColor="dk1"/>
          <w:sz w:val="20"/>
          <w:szCs w:val="20"/>
          <w:u w:val="none"/>
        </w:rPr>
        <w:t>prioritizing</w:t>
      </w:r>
      <w:r>
        <w:rPr>
          <w:rFonts w:ascii="Times New Roman" w:cs="Times New Roman" w:hAnsi="Times New Roman"/>
          <w:i w:val="off"/>
          <w:iCs w:val="off"/>
          <w:color w:val="000000" w:themeColor="dk1"/>
          <w:sz w:val="20"/>
          <w:szCs w:val="20"/>
          <w:u w:val="none"/>
        </w:rPr>
        <w:t xml:space="preserve"> </w:t>
      </w:r>
      <w:r>
        <w:rPr>
          <w:rFonts w:ascii="Times New Roman" w:cs="Times New Roman" w:hAnsi="Times New Roman"/>
          <w:i w:val="off"/>
          <w:iCs w:val="off"/>
          <w:color w:val="000000" w:themeColor="dk1"/>
          <w:sz w:val="20"/>
          <w:szCs w:val="20"/>
          <w:u w:val="none"/>
        </w:rPr>
        <w:t>rigid</w:t>
      </w:r>
      <w:r>
        <w:rPr>
          <w:rFonts w:ascii="Times New Roman" w:cs="Times New Roman" w:hAnsi="Times New Roman"/>
          <w:i w:val="off"/>
          <w:iCs w:val="off"/>
          <w:color w:val="000000" w:themeColor="dk1"/>
          <w:sz w:val="20"/>
          <w:szCs w:val="20"/>
          <w:u w:val="none"/>
        </w:rPr>
        <w:t xml:space="preserve"> </w:t>
      </w:r>
      <w:r>
        <w:rPr>
          <w:rFonts w:ascii="Times New Roman" w:cs="Times New Roman" w:hAnsi="Times New Roman"/>
          <w:i w:val="off"/>
          <w:iCs w:val="off"/>
          <w:color w:val="000000" w:themeColor="dk1"/>
          <w:sz w:val="20"/>
          <w:szCs w:val="20"/>
          <w:u w:val="none"/>
        </w:rPr>
        <w:t>military</w:t>
      </w:r>
      <w:r>
        <w:rPr>
          <w:rFonts w:ascii="Times New Roman" w:cs="Times New Roman" w:hAnsi="Times New Roman"/>
          <w:i w:val="off"/>
          <w:iCs w:val="off"/>
          <w:color w:val="000000" w:themeColor="dk1"/>
          <w:sz w:val="20"/>
          <w:szCs w:val="20"/>
          <w:u w:val="none"/>
        </w:rPr>
        <w:t xml:space="preserve"> </w:t>
      </w:r>
      <w:r>
        <w:rPr>
          <w:rFonts w:ascii="Times New Roman" w:cs="Times New Roman" w:hAnsi="Times New Roman"/>
          <w:i w:val="off"/>
          <w:iCs w:val="off"/>
          <w:color w:val="000000" w:themeColor="dk1"/>
          <w:sz w:val="20"/>
          <w:szCs w:val="20"/>
          <w:u w:val="none"/>
        </w:rPr>
        <w:t>discipline</w:t>
      </w:r>
      <w:r>
        <w:rPr>
          <w:rFonts w:ascii="Times New Roman" w:cs="Times New Roman" w:hAnsi="Times New Roman"/>
          <w:i w:val="off"/>
          <w:iCs w:val="off"/>
          <w:color w:val="000000" w:themeColor="dk1"/>
          <w:sz w:val="20"/>
          <w:szCs w:val="20"/>
          <w:u w:val="none"/>
        </w:rPr>
        <w:t xml:space="preserve"> </w:t>
      </w:r>
      <w:r>
        <w:rPr>
          <w:rFonts w:ascii="Times New Roman" w:cs="Times New Roman" w:hAnsi="Times New Roman"/>
          <w:i w:val="off"/>
          <w:iCs w:val="off"/>
          <w:color w:val="000000" w:themeColor="dk1"/>
          <w:sz w:val="20"/>
          <w:szCs w:val="20"/>
          <w:u w:val="none"/>
        </w:rPr>
        <w:t>enforcement</w:t>
      </w:r>
      <w:r>
        <w:rPr>
          <w:rFonts w:ascii="Times New Roman" w:cs="Times New Roman" w:hAnsi="Times New Roman"/>
          <w:i w:val="off"/>
          <w:iCs w:val="off"/>
          <w:color w:val="000000" w:themeColor="dk1"/>
          <w:sz w:val="20"/>
          <w:szCs w:val="20"/>
          <w:u w:val="none"/>
        </w:rPr>
        <w:t xml:space="preserve">. </w:t>
      </w:r>
      <w:r>
        <w:rPr>
          <w:rFonts w:ascii="Times New Roman" w:cs="Times New Roman" w:hAnsi="Times New Roman"/>
          <w:i w:val="off"/>
          <w:iCs w:val="off"/>
          <w:color w:val="000000" w:themeColor="dk1"/>
          <w:sz w:val="20"/>
          <w:szCs w:val="20"/>
          <w:u w:val="none"/>
        </w:rPr>
        <w:t>Therefore</w:t>
      </w:r>
      <w:r>
        <w:rPr>
          <w:rFonts w:ascii="Times New Roman" w:cs="Times New Roman" w:hAnsi="Times New Roman"/>
          <w:i w:val="off"/>
          <w:iCs w:val="off"/>
          <w:color w:val="000000" w:themeColor="dk1"/>
          <w:sz w:val="20"/>
          <w:szCs w:val="20"/>
          <w:u w:val="none"/>
        </w:rPr>
        <w:t xml:space="preserve">, a </w:t>
      </w:r>
      <w:r>
        <w:rPr>
          <w:rFonts w:ascii="Times New Roman" w:cs="Times New Roman" w:hAnsi="Times New Roman"/>
          <w:i w:val="off"/>
          <w:iCs w:val="off"/>
          <w:color w:val="000000" w:themeColor="dk1"/>
          <w:sz w:val="20"/>
          <w:szCs w:val="20"/>
          <w:u w:val="none"/>
        </w:rPr>
        <w:t>revision</w:t>
      </w:r>
      <w:r>
        <w:rPr>
          <w:rFonts w:ascii="Times New Roman" w:cs="Times New Roman" w:hAnsi="Times New Roman"/>
          <w:i w:val="off"/>
          <w:iCs w:val="off"/>
          <w:color w:val="000000" w:themeColor="dk1"/>
          <w:sz w:val="20"/>
          <w:szCs w:val="20"/>
          <w:u w:val="none"/>
        </w:rPr>
        <w:t xml:space="preserve"> </w:t>
      </w:r>
      <w:r>
        <w:rPr>
          <w:rFonts w:ascii="Times New Roman" w:cs="Times New Roman" w:hAnsi="Times New Roman"/>
          <w:i w:val="off"/>
          <w:iCs w:val="off"/>
          <w:color w:val="000000" w:themeColor="dk1"/>
          <w:sz w:val="20"/>
          <w:szCs w:val="20"/>
          <w:u w:val="none"/>
        </w:rPr>
        <w:t>of</w:t>
      </w:r>
      <w:r>
        <w:rPr>
          <w:rFonts w:ascii="Times New Roman" w:cs="Times New Roman" w:hAnsi="Times New Roman"/>
          <w:i w:val="off"/>
          <w:iCs w:val="off"/>
          <w:color w:val="000000" w:themeColor="dk1"/>
          <w:sz w:val="20"/>
          <w:szCs w:val="20"/>
          <w:u w:val="none"/>
        </w:rPr>
        <w:t xml:space="preserve"> </w:t>
      </w:r>
      <w:r>
        <w:rPr>
          <w:rFonts w:ascii="Times New Roman" w:cs="Times New Roman" w:hAnsi="Times New Roman"/>
          <w:i w:val="off"/>
          <w:iCs w:val="off"/>
          <w:color w:val="000000" w:themeColor="dk1"/>
          <w:sz w:val="20"/>
          <w:szCs w:val="20"/>
          <w:u w:val="none"/>
        </w:rPr>
        <w:t>the</w:t>
      </w:r>
      <w:r>
        <w:rPr>
          <w:rFonts w:ascii="Times New Roman" w:cs="Times New Roman" w:hAnsi="Times New Roman"/>
          <w:i w:val="off"/>
          <w:iCs w:val="off"/>
          <w:color w:val="000000" w:themeColor="dk1"/>
          <w:sz w:val="20"/>
          <w:szCs w:val="20"/>
          <w:u w:val="none"/>
        </w:rPr>
        <w:t xml:space="preserve"> </w:t>
      </w:r>
      <w:r>
        <w:rPr>
          <w:rFonts w:ascii="Times New Roman" w:cs="Times New Roman" w:hAnsi="Times New Roman"/>
          <w:i w:val="off"/>
          <w:iCs w:val="off"/>
          <w:color w:val="000000" w:themeColor="dk1"/>
          <w:sz w:val="20"/>
          <w:szCs w:val="20"/>
          <w:u w:val="none"/>
        </w:rPr>
        <w:t>rehabilitation</w:t>
      </w:r>
      <w:r>
        <w:rPr>
          <w:rFonts w:ascii="Times New Roman" w:cs="Times New Roman" w:hAnsi="Times New Roman"/>
          <w:i w:val="off"/>
          <w:iCs w:val="off"/>
          <w:color w:val="000000" w:themeColor="dk1"/>
          <w:sz w:val="20"/>
          <w:szCs w:val="20"/>
          <w:u w:val="none"/>
        </w:rPr>
        <w:t xml:space="preserve"> </w:t>
      </w:r>
      <w:r>
        <w:rPr>
          <w:rFonts w:ascii="Times New Roman" w:cs="Times New Roman" w:hAnsi="Times New Roman"/>
          <w:i w:val="off"/>
          <w:iCs w:val="off"/>
          <w:color w:val="000000" w:themeColor="dk1"/>
          <w:sz w:val="20"/>
          <w:szCs w:val="20"/>
          <w:u w:val="none"/>
        </w:rPr>
        <w:t>regulations</w:t>
      </w:r>
      <w:r>
        <w:rPr>
          <w:rFonts w:ascii="Times New Roman" w:cs="Times New Roman" w:hAnsi="Times New Roman"/>
          <w:i w:val="off"/>
          <w:iCs w:val="off"/>
          <w:color w:val="000000" w:themeColor="dk1"/>
          <w:sz w:val="20"/>
          <w:szCs w:val="20"/>
          <w:u w:val="none"/>
        </w:rPr>
        <w:t xml:space="preserve"> </w:t>
      </w:r>
      <w:r>
        <w:rPr>
          <w:rFonts w:ascii="Times New Roman" w:cs="Times New Roman" w:hAnsi="Times New Roman"/>
          <w:i w:val="off"/>
          <w:iCs w:val="off"/>
          <w:color w:val="000000" w:themeColor="dk1"/>
          <w:sz w:val="20"/>
          <w:szCs w:val="20"/>
          <w:u w:val="none"/>
        </w:rPr>
        <w:t>through</w:t>
      </w:r>
      <w:r>
        <w:rPr>
          <w:rFonts w:ascii="Times New Roman" w:cs="Times New Roman" w:hAnsi="Times New Roman"/>
          <w:i w:val="off"/>
          <w:iCs w:val="off"/>
          <w:color w:val="000000" w:themeColor="dk1"/>
          <w:sz w:val="20"/>
          <w:szCs w:val="20"/>
          <w:u w:val="none"/>
        </w:rPr>
        <w:t xml:space="preserve"> </w:t>
      </w:r>
      <w:r>
        <w:rPr>
          <w:rFonts w:ascii="Times New Roman" w:cs="Times New Roman" w:hAnsi="Times New Roman"/>
          <w:i w:val="off"/>
          <w:iCs w:val="off"/>
          <w:color w:val="000000" w:themeColor="dk1"/>
          <w:sz w:val="20"/>
          <w:szCs w:val="20"/>
          <w:u w:val="none"/>
        </w:rPr>
        <w:t>the</w:t>
      </w:r>
      <w:r>
        <w:rPr>
          <w:rFonts w:ascii="Times New Roman" w:cs="Times New Roman" w:hAnsi="Times New Roman"/>
          <w:i w:val="off"/>
          <w:iCs w:val="off"/>
          <w:color w:val="000000" w:themeColor="dk1"/>
          <w:sz w:val="20"/>
          <w:szCs w:val="20"/>
          <w:u w:val="none"/>
        </w:rPr>
        <w:t xml:space="preserve"> </w:t>
      </w:r>
      <w:r>
        <w:rPr>
          <w:rFonts w:ascii="Times New Roman" w:cs="Times New Roman" w:hAnsi="Times New Roman"/>
          <w:i w:val="off"/>
          <w:iCs w:val="off"/>
          <w:color w:val="000000" w:themeColor="dk1"/>
          <w:sz w:val="20"/>
          <w:szCs w:val="20"/>
          <w:u w:val="none"/>
        </w:rPr>
        <w:t>revision</w:t>
      </w:r>
      <w:r>
        <w:rPr>
          <w:rFonts w:ascii="Times New Roman" w:cs="Times New Roman" w:hAnsi="Times New Roman"/>
          <w:i w:val="off"/>
          <w:iCs w:val="off"/>
          <w:color w:val="000000" w:themeColor="dk1"/>
          <w:sz w:val="20"/>
          <w:szCs w:val="20"/>
          <w:u w:val="none"/>
        </w:rPr>
        <w:t xml:space="preserve"> </w:t>
      </w:r>
      <w:r>
        <w:rPr>
          <w:rFonts w:ascii="Times New Roman" w:cs="Times New Roman" w:hAnsi="Times New Roman"/>
          <w:i w:val="off"/>
          <w:iCs w:val="off"/>
          <w:color w:val="000000" w:themeColor="dk1"/>
          <w:sz w:val="20"/>
          <w:szCs w:val="20"/>
          <w:u w:val="none"/>
        </w:rPr>
        <w:t>of</w:t>
      </w:r>
      <w:r>
        <w:rPr>
          <w:rFonts w:ascii="Times New Roman" w:cs="Times New Roman" w:hAnsi="Times New Roman"/>
          <w:i w:val="off"/>
          <w:iCs w:val="off"/>
          <w:color w:val="000000" w:themeColor="dk1"/>
          <w:sz w:val="20"/>
          <w:szCs w:val="20"/>
          <w:u w:val="none"/>
        </w:rPr>
        <w:t xml:space="preserve"> SEMA </w:t>
      </w:r>
      <w:r>
        <w:rPr>
          <w:rFonts w:ascii="Times New Roman" w:cs="Times New Roman" w:hAnsi="Times New Roman"/>
          <w:i w:val="off"/>
          <w:iCs w:val="off"/>
          <w:color w:val="000000" w:themeColor="dk1"/>
          <w:sz w:val="20"/>
          <w:szCs w:val="20"/>
          <w:u w:val="none"/>
        </w:rPr>
        <w:t>and</w:t>
      </w:r>
      <w:r>
        <w:rPr>
          <w:rFonts w:ascii="Times New Roman" w:cs="Times New Roman" w:hAnsi="Times New Roman"/>
          <w:i w:val="off"/>
          <w:iCs w:val="off"/>
          <w:color w:val="000000" w:themeColor="dk1"/>
          <w:sz w:val="20"/>
          <w:szCs w:val="20"/>
          <w:u w:val="none"/>
        </w:rPr>
        <w:t xml:space="preserve"> </w:t>
      </w:r>
      <w:r>
        <w:rPr>
          <w:rFonts w:ascii="Times New Roman" w:cs="Times New Roman" w:hAnsi="Times New Roman"/>
          <w:i w:val="off"/>
          <w:iCs w:val="off"/>
          <w:color w:val="000000" w:themeColor="dk1"/>
          <w:sz w:val="20"/>
          <w:szCs w:val="20"/>
          <w:u w:val="none"/>
        </w:rPr>
        <w:t>joint</w:t>
      </w:r>
      <w:r>
        <w:rPr>
          <w:rFonts w:ascii="Times New Roman" w:cs="Times New Roman" w:hAnsi="Times New Roman"/>
          <w:i w:val="off"/>
          <w:iCs w:val="off"/>
          <w:color w:val="000000" w:themeColor="dk1"/>
          <w:sz w:val="20"/>
          <w:szCs w:val="20"/>
          <w:u w:val="none"/>
        </w:rPr>
        <w:t xml:space="preserve"> </w:t>
      </w:r>
      <w:r>
        <w:rPr>
          <w:rFonts w:ascii="Times New Roman" w:cs="Times New Roman" w:hAnsi="Times New Roman"/>
          <w:i w:val="off"/>
          <w:iCs w:val="off"/>
          <w:color w:val="000000" w:themeColor="dk1"/>
          <w:sz w:val="20"/>
          <w:szCs w:val="20"/>
          <w:u w:val="none"/>
        </w:rPr>
        <w:t>regulations</w:t>
      </w:r>
      <w:r>
        <w:rPr>
          <w:rFonts w:ascii="Times New Roman" w:cs="Times New Roman" w:hAnsi="Times New Roman"/>
          <w:i w:val="off"/>
          <w:iCs w:val="off"/>
          <w:color w:val="000000" w:themeColor="dk1"/>
          <w:sz w:val="20"/>
          <w:szCs w:val="20"/>
          <w:u w:val="none"/>
        </w:rPr>
        <w:t xml:space="preserve"> </w:t>
      </w:r>
      <w:r>
        <w:rPr>
          <w:rFonts w:ascii="Times New Roman" w:cs="Times New Roman" w:hAnsi="Times New Roman"/>
          <w:i w:val="off"/>
          <w:iCs w:val="off"/>
          <w:color w:val="000000" w:themeColor="dk1"/>
          <w:sz w:val="20"/>
          <w:szCs w:val="20"/>
          <w:u w:val="none"/>
        </w:rPr>
        <w:t>is</w:t>
      </w:r>
      <w:r>
        <w:rPr>
          <w:rFonts w:ascii="Times New Roman" w:cs="Times New Roman" w:hAnsi="Times New Roman"/>
          <w:i w:val="off"/>
          <w:iCs w:val="off"/>
          <w:color w:val="000000" w:themeColor="dk1"/>
          <w:sz w:val="20"/>
          <w:szCs w:val="20"/>
          <w:u w:val="none"/>
        </w:rPr>
        <w:t xml:space="preserve"> </w:t>
      </w:r>
      <w:r>
        <w:rPr>
          <w:rFonts w:ascii="Times New Roman" w:cs="Times New Roman" w:hAnsi="Times New Roman"/>
          <w:i w:val="off"/>
          <w:iCs w:val="off"/>
          <w:color w:val="000000" w:themeColor="dk1"/>
          <w:sz w:val="20"/>
          <w:szCs w:val="20"/>
          <w:u w:val="none"/>
        </w:rPr>
        <w:t>necessary</w:t>
      </w:r>
      <w:r>
        <w:rPr>
          <w:rFonts w:ascii="Times New Roman" w:cs="Times New Roman" w:hAnsi="Times New Roman"/>
          <w:i w:val="off"/>
          <w:iCs w:val="off"/>
          <w:color w:val="000000" w:themeColor="dk1"/>
          <w:sz w:val="20"/>
          <w:szCs w:val="20"/>
          <w:u w:val="none"/>
        </w:rPr>
        <w:t xml:space="preserve"> </w:t>
      </w:r>
      <w:r>
        <w:rPr>
          <w:rFonts w:ascii="Times New Roman" w:cs="Times New Roman" w:hAnsi="Times New Roman"/>
          <w:i w:val="off"/>
          <w:iCs w:val="off"/>
          <w:color w:val="000000" w:themeColor="dk1"/>
          <w:sz w:val="20"/>
          <w:szCs w:val="20"/>
          <w:u w:val="none"/>
        </w:rPr>
        <w:t>to</w:t>
      </w:r>
      <w:r>
        <w:rPr>
          <w:rFonts w:ascii="Times New Roman" w:cs="Times New Roman" w:hAnsi="Times New Roman"/>
          <w:i w:val="off"/>
          <w:iCs w:val="off"/>
          <w:color w:val="000000" w:themeColor="dk1"/>
          <w:sz w:val="20"/>
          <w:szCs w:val="20"/>
          <w:u w:val="none"/>
        </w:rPr>
        <w:t xml:space="preserve"> </w:t>
      </w:r>
      <w:r>
        <w:rPr>
          <w:rFonts w:ascii="Times New Roman" w:cs="Times New Roman" w:hAnsi="Times New Roman"/>
          <w:i w:val="off"/>
          <w:iCs w:val="off"/>
          <w:color w:val="000000" w:themeColor="dk1"/>
          <w:sz w:val="20"/>
          <w:szCs w:val="20"/>
          <w:u w:val="none"/>
        </w:rPr>
        <w:t>ensure</w:t>
      </w:r>
      <w:r>
        <w:rPr>
          <w:rFonts w:ascii="Times New Roman" w:cs="Times New Roman" w:hAnsi="Times New Roman"/>
          <w:i w:val="off"/>
          <w:iCs w:val="off"/>
          <w:color w:val="000000" w:themeColor="dk1"/>
          <w:sz w:val="20"/>
          <w:szCs w:val="20"/>
          <w:u w:val="none"/>
        </w:rPr>
        <w:t xml:space="preserve"> </w:t>
      </w:r>
      <w:r>
        <w:rPr>
          <w:rFonts w:ascii="Times New Roman" w:cs="Times New Roman" w:hAnsi="Times New Roman"/>
          <w:i w:val="off"/>
          <w:iCs w:val="off"/>
          <w:color w:val="000000" w:themeColor="dk1"/>
          <w:sz w:val="20"/>
          <w:szCs w:val="20"/>
          <w:u w:val="none"/>
        </w:rPr>
        <w:t>consistent</w:t>
      </w:r>
      <w:r>
        <w:rPr>
          <w:rFonts w:ascii="Times New Roman" w:cs="Times New Roman" w:hAnsi="Times New Roman"/>
          <w:i w:val="off"/>
          <w:iCs w:val="off"/>
          <w:color w:val="000000" w:themeColor="dk1"/>
          <w:sz w:val="20"/>
          <w:szCs w:val="20"/>
          <w:u w:val="none"/>
        </w:rPr>
        <w:t xml:space="preserve"> </w:t>
      </w:r>
      <w:r>
        <w:rPr>
          <w:rFonts w:ascii="Times New Roman" w:cs="Times New Roman" w:hAnsi="Times New Roman"/>
          <w:i w:val="off"/>
          <w:iCs w:val="off"/>
          <w:color w:val="000000" w:themeColor="dk1"/>
          <w:sz w:val="20"/>
          <w:szCs w:val="20"/>
          <w:u w:val="none"/>
        </w:rPr>
        <w:t>implementation</w:t>
      </w:r>
      <w:r>
        <w:rPr>
          <w:rFonts w:ascii="Times New Roman" w:cs="Times New Roman" w:hAnsi="Times New Roman"/>
          <w:i w:val="off"/>
          <w:iCs w:val="off"/>
          <w:color w:val="000000" w:themeColor="dk1"/>
          <w:sz w:val="20"/>
          <w:szCs w:val="20"/>
          <w:u w:val="none"/>
        </w:rPr>
        <w:t xml:space="preserve"> </w:t>
      </w:r>
      <w:r>
        <w:rPr>
          <w:rFonts w:ascii="Times New Roman" w:cs="Times New Roman" w:hAnsi="Times New Roman"/>
          <w:i w:val="off"/>
          <w:iCs w:val="off"/>
          <w:color w:val="000000" w:themeColor="dk1"/>
          <w:sz w:val="20"/>
          <w:szCs w:val="20"/>
          <w:u w:val="none"/>
        </w:rPr>
        <w:t>of</w:t>
      </w:r>
      <w:r>
        <w:rPr>
          <w:rFonts w:ascii="Times New Roman" w:cs="Times New Roman" w:hAnsi="Times New Roman"/>
          <w:i w:val="off"/>
          <w:iCs w:val="off"/>
          <w:color w:val="000000" w:themeColor="dk1"/>
          <w:sz w:val="20"/>
          <w:szCs w:val="20"/>
          <w:u w:val="none"/>
        </w:rPr>
        <w:t xml:space="preserve"> </w:t>
      </w:r>
      <w:r>
        <w:rPr>
          <w:rFonts w:ascii="Times New Roman" w:cs="Times New Roman" w:hAnsi="Times New Roman"/>
          <w:i w:val="off"/>
          <w:iCs w:val="off"/>
          <w:color w:val="000000" w:themeColor="dk1"/>
          <w:sz w:val="20"/>
          <w:szCs w:val="20"/>
          <w:u w:val="none"/>
        </w:rPr>
        <w:t>rehabilitation</w:t>
      </w:r>
      <w:r>
        <w:rPr>
          <w:rFonts w:ascii="Times New Roman" w:cs="Times New Roman" w:hAnsi="Times New Roman"/>
          <w:i w:val="off"/>
          <w:iCs w:val="off"/>
          <w:color w:val="000000" w:themeColor="dk1"/>
          <w:sz w:val="20"/>
          <w:szCs w:val="20"/>
          <w:u w:val="none"/>
        </w:rPr>
        <w:t xml:space="preserve"> </w:t>
      </w:r>
      <w:r>
        <w:rPr>
          <w:rFonts w:ascii="Times New Roman" w:cs="Times New Roman" w:hAnsi="Times New Roman"/>
          <w:i w:val="off"/>
          <w:iCs w:val="off"/>
          <w:color w:val="000000" w:themeColor="dk1"/>
          <w:sz w:val="20"/>
          <w:szCs w:val="20"/>
          <w:u w:val="none"/>
        </w:rPr>
        <w:t>rulings</w:t>
      </w:r>
      <w:r>
        <w:rPr>
          <w:rFonts w:ascii="Times New Roman" w:cs="Times New Roman" w:hAnsi="Times New Roman"/>
          <w:i w:val="off"/>
          <w:iCs w:val="off"/>
          <w:color w:val="000000" w:themeColor="dk1"/>
          <w:sz w:val="20"/>
          <w:szCs w:val="20"/>
          <w:u w:val="none"/>
        </w:rPr>
        <w:t xml:space="preserve"> in </w:t>
      </w:r>
      <w:r>
        <w:rPr>
          <w:rFonts w:ascii="Times New Roman" w:cs="Times New Roman" w:hAnsi="Times New Roman"/>
          <w:i w:val="off"/>
          <w:iCs w:val="off"/>
          <w:color w:val="000000" w:themeColor="dk1"/>
          <w:sz w:val="20"/>
          <w:szCs w:val="20"/>
          <w:u w:val="none"/>
        </w:rPr>
        <w:t>the</w:t>
      </w:r>
      <w:r>
        <w:rPr>
          <w:rFonts w:ascii="Times New Roman" w:cs="Times New Roman" w:hAnsi="Times New Roman"/>
          <w:i w:val="off"/>
          <w:iCs w:val="off"/>
          <w:color w:val="000000" w:themeColor="dk1"/>
          <w:sz w:val="20"/>
          <w:szCs w:val="20"/>
          <w:u w:val="none"/>
        </w:rPr>
        <w:t xml:space="preserve"> </w:t>
      </w:r>
      <w:r>
        <w:rPr>
          <w:rFonts w:ascii="Times New Roman" w:cs="Times New Roman" w:hAnsi="Times New Roman"/>
          <w:i w:val="off"/>
          <w:iCs w:val="off"/>
          <w:color w:val="000000" w:themeColor="dk1"/>
          <w:sz w:val="20"/>
          <w:szCs w:val="20"/>
          <w:u w:val="none"/>
        </w:rPr>
        <w:t>military</w:t>
      </w:r>
      <w:r>
        <w:rPr>
          <w:rFonts w:ascii="Times New Roman" w:cs="Times New Roman" w:hAnsi="Times New Roman"/>
          <w:i w:val="off"/>
          <w:iCs w:val="off"/>
          <w:color w:val="000000" w:themeColor="dk1"/>
          <w:sz w:val="20"/>
          <w:szCs w:val="20"/>
          <w:u w:val="none"/>
        </w:rPr>
        <w:t xml:space="preserve"> </w:t>
      </w:r>
      <w:r>
        <w:rPr>
          <w:rFonts w:ascii="Times New Roman" w:cs="Times New Roman" w:hAnsi="Times New Roman"/>
          <w:i w:val="off"/>
          <w:iCs w:val="off"/>
          <w:color w:val="000000" w:themeColor="dk1"/>
          <w:sz w:val="20"/>
          <w:szCs w:val="20"/>
          <w:u w:val="none"/>
        </w:rPr>
        <w:t>justice</w:t>
      </w:r>
      <w:r>
        <w:rPr>
          <w:rFonts w:ascii="Times New Roman" w:cs="Times New Roman" w:hAnsi="Times New Roman"/>
          <w:i w:val="off"/>
          <w:iCs w:val="off"/>
          <w:color w:val="000000" w:themeColor="dk1"/>
          <w:sz w:val="20"/>
          <w:szCs w:val="20"/>
          <w:u w:val="none"/>
        </w:rPr>
        <w:t xml:space="preserve"> </w:t>
      </w:r>
      <w:r>
        <w:rPr>
          <w:rFonts w:ascii="Times New Roman" w:cs="Times New Roman" w:hAnsi="Times New Roman"/>
          <w:i w:val="off"/>
          <w:iCs w:val="off"/>
          <w:color w:val="000000" w:themeColor="dk1"/>
          <w:sz w:val="20"/>
          <w:szCs w:val="20"/>
          <w:u w:val="none"/>
        </w:rPr>
        <w:t>system</w:t>
      </w:r>
      <w:r>
        <w:rPr>
          <w:rFonts w:ascii="Times New Roman" w:cs="Times New Roman" w:hAnsi="Times New Roman"/>
          <w:i w:val="off"/>
          <w:iCs w:val="off"/>
          <w:color w:val="000000" w:themeColor="dk1"/>
          <w:sz w:val="20"/>
          <w:szCs w:val="20"/>
          <w:u w:val="none"/>
        </w:rPr>
        <w:t xml:space="preserve"> </w:t>
      </w:r>
      <w:r>
        <w:rPr>
          <w:rFonts w:ascii="Times New Roman" w:cs="Times New Roman" w:hAnsi="Times New Roman"/>
          <w:i w:val="off"/>
          <w:iCs w:val="off"/>
          <w:color w:val="000000" w:themeColor="dk1"/>
          <w:sz w:val="20"/>
          <w:szCs w:val="20"/>
          <w:u w:val="none"/>
        </w:rPr>
        <w:t>with</w:t>
      </w:r>
      <w:r>
        <w:rPr>
          <w:rFonts w:ascii="Times New Roman" w:cs="Times New Roman" w:hAnsi="Times New Roman"/>
          <w:i w:val="off"/>
          <w:iCs w:val="off"/>
          <w:color w:val="000000" w:themeColor="dk1"/>
          <w:sz w:val="20"/>
          <w:szCs w:val="20"/>
          <w:u w:val="none"/>
        </w:rPr>
        <w:t xml:space="preserve"> a </w:t>
      </w:r>
      <w:r>
        <w:rPr>
          <w:rFonts w:ascii="Times New Roman" w:cs="Times New Roman" w:hAnsi="Times New Roman"/>
          <w:i w:val="off"/>
          <w:iCs w:val="off"/>
          <w:color w:val="000000" w:themeColor="dk1"/>
          <w:sz w:val="20"/>
          <w:szCs w:val="20"/>
          <w:u w:val="none"/>
        </w:rPr>
        <w:t>double-track</w:t>
      </w:r>
      <w:r>
        <w:rPr>
          <w:rFonts w:ascii="Times New Roman" w:cs="Times New Roman" w:hAnsi="Times New Roman"/>
          <w:i w:val="off"/>
          <w:iCs w:val="off"/>
          <w:color w:val="000000" w:themeColor="dk1"/>
          <w:sz w:val="20"/>
          <w:szCs w:val="20"/>
          <w:u w:val="none"/>
        </w:rPr>
        <w:t xml:space="preserve"> </w:t>
      </w:r>
      <w:r>
        <w:rPr>
          <w:rFonts w:ascii="Times New Roman" w:cs="Times New Roman" w:hAnsi="Times New Roman"/>
          <w:i w:val="off"/>
          <w:iCs w:val="off"/>
          <w:color w:val="000000" w:themeColor="dk1"/>
          <w:sz w:val="20"/>
          <w:szCs w:val="20"/>
          <w:u w:val="none"/>
        </w:rPr>
        <w:t>system</w:t>
      </w:r>
      <w:r>
        <w:rPr>
          <w:rFonts w:ascii="Times New Roman" w:cs="Times New Roman" w:hAnsi="Times New Roman"/>
          <w:i w:val="off"/>
          <w:iCs w:val="off"/>
          <w:color w:val="000000" w:themeColor="dk1"/>
          <w:sz w:val="20"/>
          <w:szCs w:val="20"/>
          <w:u w:val="none"/>
        </w:rPr>
        <w:t xml:space="preserve"> </w:t>
      </w:r>
      <w:r>
        <w:rPr>
          <w:rFonts w:ascii="Times New Roman" w:cs="Times New Roman" w:hAnsi="Times New Roman"/>
          <w:i w:val="off"/>
          <w:iCs w:val="off"/>
          <w:color w:val="000000" w:themeColor="dk1"/>
          <w:sz w:val="20"/>
          <w:szCs w:val="20"/>
          <w:u w:val="none"/>
        </w:rPr>
        <w:t>approach</w:t>
      </w:r>
      <w:r>
        <w:rPr>
          <w:rFonts w:ascii="Times New Roman" w:cs="Times New Roman" w:hAnsi="Times New Roman"/>
          <w:i w:val="off"/>
          <w:iCs w:val="off"/>
          <w:color w:val="000000" w:themeColor="dk1"/>
          <w:sz w:val="20"/>
          <w:szCs w:val="20"/>
          <w:u w:val="none"/>
        </w:rPr>
        <w:t xml:space="preserve">, </w:t>
      </w:r>
      <w:r>
        <w:rPr>
          <w:rFonts w:ascii="Times New Roman" w:cs="Times New Roman" w:hAnsi="Times New Roman"/>
          <w:i w:val="off"/>
          <w:iCs w:val="off"/>
          <w:color w:val="000000" w:themeColor="dk1"/>
          <w:sz w:val="20"/>
          <w:szCs w:val="20"/>
          <w:u w:val="none"/>
        </w:rPr>
        <w:t>to</w:t>
      </w:r>
      <w:r>
        <w:rPr>
          <w:rFonts w:ascii="Times New Roman" w:cs="Times New Roman" w:hAnsi="Times New Roman"/>
          <w:i w:val="off"/>
          <w:iCs w:val="off"/>
          <w:color w:val="000000" w:themeColor="dk1"/>
          <w:sz w:val="20"/>
          <w:szCs w:val="20"/>
          <w:u w:val="none"/>
        </w:rPr>
        <w:t xml:space="preserve"> </w:t>
      </w:r>
      <w:r>
        <w:rPr>
          <w:rFonts w:ascii="Times New Roman" w:cs="Times New Roman" w:hAnsi="Times New Roman"/>
          <w:i w:val="off"/>
          <w:iCs w:val="off"/>
          <w:color w:val="000000" w:themeColor="dk1"/>
          <w:sz w:val="20"/>
          <w:szCs w:val="20"/>
          <w:u w:val="none"/>
        </w:rPr>
        <w:t>maximize</w:t>
      </w:r>
      <w:r>
        <w:rPr>
          <w:rFonts w:ascii="Times New Roman" w:cs="Times New Roman" w:hAnsi="Times New Roman"/>
          <w:i w:val="off"/>
          <w:iCs w:val="off"/>
          <w:color w:val="000000" w:themeColor="dk1"/>
          <w:sz w:val="20"/>
          <w:szCs w:val="20"/>
          <w:u w:val="none"/>
        </w:rPr>
        <w:t xml:space="preserve"> </w:t>
      </w:r>
      <w:r>
        <w:rPr>
          <w:rFonts w:ascii="Times New Roman" w:cs="Times New Roman" w:hAnsi="Times New Roman"/>
          <w:i w:val="off"/>
          <w:iCs w:val="off"/>
          <w:color w:val="000000" w:themeColor="dk1"/>
          <w:sz w:val="20"/>
          <w:szCs w:val="20"/>
          <w:u w:val="none"/>
        </w:rPr>
        <w:t>justice</w:t>
      </w:r>
      <w:r>
        <w:rPr>
          <w:rFonts w:ascii="Times New Roman" w:cs="Times New Roman" w:hAnsi="Times New Roman"/>
          <w:i w:val="off"/>
          <w:iCs w:val="off"/>
          <w:color w:val="000000" w:themeColor="dk1"/>
          <w:sz w:val="20"/>
          <w:szCs w:val="20"/>
          <w:u w:val="none"/>
        </w:rPr>
        <w:t xml:space="preserve">, </w:t>
      </w:r>
      <w:r>
        <w:rPr>
          <w:rFonts w:ascii="Times New Roman" w:cs="Times New Roman" w:hAnsi="Times New Roman"/>
          <w:i w:val="off"/>
          <w:iCs w:val="off"/>
          <w:color w:val="000000" w:themeColor="dk1"/>
          <w:sz w:val="20"/>
          <w:szCs w:val="20"/>
          <w:u w:val="none"/>
        </w:rPr>
        <w:t>prevent</w:t>
      </w:r>
      <w:r>
        <w:rPr>
          <w:rFonts w:ascii="Times New Roman" w:cs="Times New Roman" w:hAnsi="Times New Roman"/>
          <w:i w:val="off"/>
          <w:iCs w:val="off"/>
          <w:color w:val="000000" w:themeColor="dk1"/>
          <w:sz w:val="20"/>
          <w:szCs w:val="20"/>
          <w:u w:val="none"/>
        </w:rPr>
        <w:t xml:space="preserve"> </w:t>
      </w:r>
      <w:r>
        <w:rPr>
          <w:rFonts w:ascii="Times New Roman" w:cs="Times New Roman" w:hAnsi="Times New Roman"/>
          <w:i w:val="off"/>
          <w:iCs w:val="off"/>
          <w:color w:val="000000" w:themeColor="dk1"/>
          <w:sz w:val="20"/>
          <w:szCs w:val="20"/>
          <w:u w:val="none"/>
        </w:rPr>
        <w:t>recidivism</w:t>
      </w:r>
      <w:r>
        <w:rPr>
          <w:rFonts w:ascii="Times New Roman" w:cs="Times New Roman" w:hAnsi="Times New Roman"/>
          <w:i w:val="off"/>
          <w:iCs w:val="off"/>
          <w:color w:val="000000" w:themeColor="dk1"/>
          <w:sz w:val="20"/>
          <w:szCs w:val="20"/>
          <w:u w:val="none"/>
        </w:rPr>
        <w:t xml:space="preserve">, </w:t>
      </w:r>
      <w:r>
        <w:rPr>
          <w:rFonts w:ascii="Times New Roman" w:cs="Times New Roman" w:hAnsi="Times New Roman"/>
          <w:i w:val="off"/>
          <w:iCs w:val="off"/>
          <w:color w:val="000000" w:themeColor="dk1"/>
          <w:sz w:val="20"/>
          <w:szCs w:val="20"/>
          <w:u w:val="none"/>
        </w:rPr>
        <w:t>and</w:t>
      </w:r>
      <w:r>
        <w:rPr>
          <w:rFonts w:ascii="Times New Roman" w:cs="Times New Roman" w:hAnsi="Times New Roman"/>
          <w:i w:val="off"/>
          <w:iCs w:val="off"/>
          <w:color w:val="000000" w:themeColor="dk1"/>
          <w:sz w:val="20"/>
          <w:szCs w:val="20"/>
          <w:u w:val="none"/>
        </w:rPr>
        <w:t xml:space="preserve"> </w:t>
      </w:r>
      <w:r>
        <w:rPr>
          <w:rFonts w:ascii="Times New Roman" w:cs="Times New Roman" w:hAnsi="Times New Roman"/>
          <w:i w:val="off"/>
          <w:iCs w:val="off"/>
          <w:color w:val="000000" w:themeColor="dk1"/>
          <w:sz w:val="20"/>
          <w:szCs w:val="20"/>
          <w:u w:val="none"/>
        </w:rPr>
        <w:t>achieve</w:t>
      </w:r>
      <w:r>
        <w:rPr>
          <w:rFonts w:ascii="Times New Roman" w:cs="Times New Roman" w:hAnsi="Times New Roman"/>
          <w:i w:val="off"/>
          <w:iCs w:val="off"/>
          <w:color w:val="000000" w:themeColor="dk1"/>
          <w:sz w:val="20"/>
          <w:szCs w:val="20"/>
          <w:u w:val="none"/>
        </w:rPr>
        <w:t xml:space="preserve"> optimal </w:t>
      </w:r>
      <w:r>
        <w:rPr>
          <w:rFonts w:ascii="Times New Roman" w:cs="Times New Roman" w:hAnsi="Times New Roman"/>
          <w:i w:val="off"/>
          <w:iCs w:val="off"/>
          <w:color w:val="000000" w:themeColor="dk1"/>
          <w:sz w:val="20"/>
          <w:szCs w:val="20"/>
          <w:u w:val="none"/>
        </w:rPr>
        <w:t>social</w:t>
      </w:r>
      <w:r>
        <w:rPr>
          <w:rFonts w:ascii="Times New Roman" w:cs="Times New Roman" w:hAnsi="Times New Roman"/>
          <w:i w:val="off"/>
          <w:iCs w:val="off"/>
          <w:color w:val="000000" w:themeColor="dk1"/>
          <w:sz w:val="20"/>
          <w:szCs w:val="20"/>
          <w:u w:val="none"/>
        </w:rPr>
        <w:t xml:space="preserve"> </w:t>
      </w:r>
      <w:r>
        <w:rPr>
          <w:rFonts w:ascii="Times New Roman" w:cs="Times New Roman" w:hAnsi="Times New Roman"/>
          <w:i w:val="off"/>
          <w:iCs w:val="off"/>
          <w:color w:val="000000" w:themeColor="dk1"/>
          <w:sz w:val="20"/>
          <w:szCs w:val="20"/>
          <w:u w:val="none"/>
        </w:rPr>
        <w:t>recovery</w:t>
      </w:r>
      <w:r>
        <w:rPr>
          <w:rFonts w:ascii="Times New Roman" w:cs="Times New Roman" w:hAnsi="Times New Roman"/>
          <w:i w:val="off"/>
          <w:iCs w:val="off"/>
          <w:color w:val="000000" w:themeColor="dk1"/>
          <w:sz w:val="20"/>
          <w:szCs w:val="20"/>
          <w:u w:val="none"/>
        </w:rPr>
        <w:t xml:space="preserve">. </w:t>
      </w:r>
    </w:p>
    <w:p w14:paraId="0000005F">
      <w:pPr>
        <w:jc w:val="both"/>
        <w:rPr>
          <w:rFonts w:ascii="Times New Roman" w:cs="Times New Roman" w:hAnsi="Times New Roman"/>
          <w:i w:val="off"/>
          <w:iCs w:val="off"/>
          <w:color w:val="000000" w:themeColor="dk1"/>
          <w:sz w:val="20"/>
          <w:szCs w:val="20"/>
          <w:u w:val="none"/>
        </w:rPr>
      </w:pPr>
    </w:p>
    <w:p w14:paraId="00000060">
      <w:pPr>
        <w:rPr>
          <w:rFonts w:ascii="Times New Roman" w:cs="Times New Roman" w:hAnsi="Times New Roman"/>
          <w:i w:val="off"/>
          <w:iCs w:val="off"/>
        </w:rPr>
      </w:pPr>
      <w:r>
        <w:rPr>
          <w:rFonts w:ascii="Times New Roman" w:cs="Times New Roman" w:hAnsi="Times New Roman"/>
          <w:b/>
          <w:bCs/>
          <w:i w:val="off"/>
          <w:iCs w:val="off"/>
          <w:color w:val="000000" w:themeColor="dk1"/>
          <w:sz w:val="20"/>
          <w:szCs w:val="20"/>
          <w:u w:val="none"/>
        </w:rPr>
        <w:t>Keywords</w:t>
      </w:r>
      <w:r>
        <w:rPr>
          <w:rFonts w:ascii="Times New Roman" w:cs="Times New Roman" w:hAnsi="Times New Roman"/>
          <w:i w:val="off"/>
          <w:iCs w:val="off"/>
          <w:color w:val="000000" w:themeColor="dk1"/>
          <w:sz w:val="20"/>
          <w:szCs w:val="20"/>
          <w:u w:val="none"/>
        </w:rPr>
        <w:t xml:space="preserve">: </w:t>
      </w:r>
      <w:r>
        <w:rPr>
          <w:rFonts w:ascii="Times New Roman" w:cs="Times New Roman" w:hAnsi="Times New Roman"/>
          <w:i w:val="off"/>
          <w:iCs w:val="off"/>
          <w:color w:val="000000" w:themeColor="dk1"/>
          <w:sz w:val="20"/>
          <w:szCs w:val="20"/>
          <w:u w:val="none"/>
        </w:rPr>
        <w:t>narcotics</w:t>
      </w:r>
      <w:r>
        <w:rPr>
          <w:rFonts w:ascii="Times New Roman" w:cs="Times New Roman" w:hAnsi="Times New Roman"/>
          <w:i w:val="off"/>
          <w:iCs w:val="off"/>
          <w:color w:val="000000" w:themeColor="dk1"/>
          <w:sz w:val="20"/>
          <w:szCs w:val="20"/>
          <w:u w:val="none"/>
        </w:rPr>
        <w:t xml:space="preserve">, </w:t>
      </w:r>
      <w:r>
        <w:rPr>
          <w:rFonts w:ascii="Times New Roman" w:cs="Times New Roman" w:hAnsi="Times New Roman"/>
          <w:i w:val="off"/>
          <w:iCs w:val="off"/>
          <w:color w:val="000000" w:themeColor="dk1"/>
          <w:sz w:val="20"/>
          <w:szCs w:val="20"/>
          <w:u w:val="none"/>
        </w:rPr>
        <w:t>penalization</w:t>
      </w:r>
      <w:r>
        <w:rPr>
          <w:rFonts w:ascii="Times New Roman" w:cs="Times New Roman" w:hAnsi="Times New Roman"/>
          <w:i w:val="off"/>
          <w:iCs w:val="off"/>
          <w:color w:val="000000" w:themeColor="dk1"/>
          <w:sz w:val="20"/>
          <w:szCs w:val="20"/>
          <w:u w:val="none"/>
        </w:rPr>
        <w:t xml:space="preserve">, </w:t>
      </w:r>
      <w:r>
        <w:rPr>
          <w:rFonts w:ascii="Times New Roman" w:cs="Times New Roman" w:hAnsi="Times New Roman"/>
          <w:i w:val="off"/>
          <w:iCs w:val="off"/>
          <w:color w:val="000000" w:themeColor="dk1"/>
          <w:sz w:val="20"/>
          <w:szCs w:val="20"/>
          <w:u w:val="none"/>
        </w:rPr>
        <w:t>rehabilitation</w:t>
      </w:r>
      <w:r>
        <w:rPr>
          <w:rFonts w:ascii="Times New Roman" w:cs="Times New Roman" w:hAnsi="Times New Roman"/>
          <w:i w:val="off"/>
          <w:iCs w:val="off"/>
          <w:color w:val="000000" w:themeColor="dk1"/>
          <w:sz w:val="20"/>
          <w:szCs w:val="20"/>
          <w:u w:val="none"/>
        </w:rPr>
        <w:t xml:space="preserve">, </w:t>
      </w:r>
      <w:r>
        <w:rPr>
          <w:rFonts w:ascii="Times New Roman" w:cs="Times New Roman" w:hAnsi="Times New Roman"/>
          <w:i w:val="off"/>
          <w:iCs w:val="off"/>
          <w:color w:val="000000" w:themeColor="dk1"/>
          <w:sz w:val="20"/>
          <w:szCs w:val="20"/>
          <w:u w:val="none"/>
        </w:rPr>
        <w:t>criminal</w:t>
      </w:r>
      <w:r>
        <w:rPr>
          <w:rFonts w:ascii="Times New Roman" w:cs="Times New Roman" w:hAnsi="Times New Roman"/>
          <w:i w:val="off"/>
          <w:iCs w:val="off"/>
          <w:color w:val="000000" w:themeColor="dk1"/>
          <w:sz w:val="20"/>
          <w:szCs w:val="20"/>
          <w:u w:val="none"/>
        </w:rPr>
        <w:t xml:space="preserve"> </w:t>
      </w:r>
      <w:r>
        <w:rPr>
          <w:rFonts w:ascii="Times New Roman" w:cs="Times New Roman" w:hAnsi="Times New Roman"/>
          <w:i w:val="off"/>
          <w:iCs w:val="off"/>
          <w:color w:val="000000" w:themeColor="dk1"/>
          <w:sz w:val="20"/>
          <w:szCs w:val="20"/>
          <w:u w:val="none"/>
        </w:rPr>
        <w:t>offense</w:t>
      </w:r>
      <w:r>
        <w:rPr>
          <w:rFonts w:ascii="Times New Roman" w:cs="Times New Roman" w:hAnsi="Times New Roman"/>
          <w:i w:val="off"/>
          <w:iCs w:val="off"/>
          <w:color w:val="000000" w:themeColor="dk1"/>
          <w:sz w:val="20"/>
          <w:szCs w:val="20"/>
          <w:u w:val="none"/>
        </w:rPr>
        <w:t>, TNI.</w:t>
      </w:r>
    </w:p>
    <w:p w14:paraId="00000061">
      <w:pPr>
        <w:rPr>
          <w:rFonts w:ascii="Times New Roman" w:cs="Times New Roman" w:hAnsi="Times New Roman"/>
          <w:b/>
          <w:bCs/>
        </w:rPr>
      </w:pPr>
    </w:p>
    <w:p w14:paraId="00000062">
      <w:pPr>
        <w:jc w:val="both"/>
        <w:rPr>
          <w:rFonts w:ascii="Times New Roman" w:cs="Times New Roman" w:hAnsi="Times New Roman"/>
          <w:b/>
          <w:bCs/>
          <w:lang w:val="en-US"/>
        </w:rPr>
      </w:pPr>
      <w:r>
        <w:rPr>
          <w:rFonts w:ascii="Times New Roman" w:cs="Times New Roman" w:hAnsi="Times New Roman"/>
          <w:b/>
          <w:bCs/>
          <w:lang w:val="en-US"/>
        </w:rPr>
        <w:t>Abstra</w:t>
      </w:r>
      <w:r>
        <w:rPr>
          <w:rFonts w:ascii="Times New Roman" w:cs="Times New Roman" w:hAnsi="Times New Roman"/>
          <w:b/>
          <w:bCs/>
          <w:lang w:val="en-US"/>
        </w:rPr>
        <w:t>ct</w:t>
      </w:r>
    </w:p>
    <w:p w14:paraId="00000063">
      <w:pPr>
        <w:jc w:val="both"/>
        <w:rPr>
          <w:rFonts w:ascii="Times New Roman" w:cs="Times New Roman" w:hAnsi="Times New Roman"/>
        </w:rPr>
      </w:pPr>
      <w:r>
        <w:rPr>
          <w:rFonts w:ascii="Times New Roman" w:cs="Times New Roman" w:hAnsi="Times New Roman"/>
        </w:rPr>
        <w:t xml:space="preserve">Tindak pidana penyalahgunaan narkotika oleh prajurit TNI tidak hanya berdampak pada individu pelaku, melainkan juga mengganggu integritas institusi TNI, merugikan pemerintah dan masyarakat, serta mengancam stabilitas keamanan nasional. Oleh karena itu, sistem hukum pidana di Indonesia dan mekanisme pembinaan militer menerapkan sanksi tegas bagi prajurit yang terlibat, dengan tujuan utama menjaga kedisiplinan dan integritas aparat militer. Dalam kajian ini, peneliti menganalisis berbagai kasus penyalahgunaan narkotika yang melibatkan prajurit TNI dan menelaah proses penjatuhan sanksi pidana oleh Pengadilan Militer, dengan fokus pada alasan di balik keputusan hakim yang tidak selalu mengikutsertakan rehabilitasi medis dan sosial, sehingga bertujuan untuk mengembangkan rekonstruksi peraturan rehabilitasi yang lebih efektif dalam rangka mencapai tujuan pemidanaan yang adil dan menyeluruh. Penelitian ini menggunakan pendekatan deskriptif dan metode penelitian hukum normatif </w:t>
      </w:r>
      <w:r>
        <w:rPr>
          <w:rFonts w:ascii="Times New Roman" w:cs="Times New Roman" w:hAnsi="Times New Roman"/>
        </w:rPr>
        <w:t xml:space="preserve">melalui studi kepustakaan, dengan memanfaatkan bahan hukum primer, sekunder, dan tersier, serta mengaplikasikan </w:t>
      </w:r>
      <w:r>
        <w:rPr>
          <w:rFonts w:ascii="Times New Roman" w:cs="Times New Roman" w:hAnsi="Times New Roman"/>
        </w:rPr>
        <w:t>statute</w:t>
      </w:r>
      <w:r>
        <w:rPr>
          <w:rFonts w:ascii="Times New Roman" w:cs="Times New Roman" w:hAnsi="Times New Roman"/>
        </w:rPr>
        <w:t xml:space="preserve"> </w:t>
      </w:r>
      <w:r>
        <w:rPr>
          <w:rFonts w:ascii="Times New Roman" w:cs="Times New Roman" w:hAnsi="Times New Roman"/>
        </w:rPr>
        <w:t>approach</w:t>
      </w:r>
      <w:r>
        <w:rPr>
          <w:rFonts w:ascii="Times New Roman" w:cs="Times New Roman" w:hAnsi="Times New Roman"/>
        </w:rPr>
        <w:t xml:space="preserve"> dan </w:t>
      </w:r>
      <w:r>
        <w:rPr>
          <w:rFonts w:ascii="Times New Roman" w:cs="Times New Roman" w:hAnsi="Times New Roman"/>
        </w:rPr>
        <w:t>case</w:t>
      </w:r>
      <w:r>
        <w:rPr>
          <w:rFonts w:ascii="Times New Roman" w:cs="Times New Roman" w:hAnsi="Times New Roman"/>
        </w:rPr>
        <w:t xml:space="preserve"> </w:t>
      </w:r>
      <w:r>
        <w:rPr>
          <w:rFonts w:ascii="Times New Roman" w:cs="Times New Roman" w:hAnsi="Times New Roman"/>
        </w:rPr>
        <w:t>approach</w:t>
      </w:r>
      <w:r>
        <w:rPr>
          <w:rFonts w:ascii="Times New Roman" w:cs="Times New Roman" w:hAnsi="Times New Roman"/>
        </w:rPr>
        <w:t xml:space="preserve"> untuk menganalisis data secara kualitatif sehingga menghasilkan paparan sistematis dan dapat dipertanggungjawabkan guna menjawab rumusan permasalahan yang diajukan.</w:t>
      </w:r>
      <w:r>
        <w:rPr>
          <w:rFonts w:ascii="Times New Roman" w:cs="Times New Roman" w:hAnsi="Times New Roman"/>
          <w:lang w:val="en-US"/>
        </w:rPr>
        <w:t xml:space="preserve"> </w:t>
      </w:r>
      <w:r>
        <w:rPr>
          <w:rFonts w:ascii="Times New Roman" w:cs="Times New Roman" w:hAnsi="Times New Roman"/>
          <w:lang w:val="en-US"/>
        </w:rPr>
        <w:t>Penelitian</w:t>
      </w:r>
      <w:r>
        <w:rPr>
          <w:rFonts w:ascii="Times New Roman" w:cs="Times New Roman" w:hAnsi="Times New Roman"/>
          <w:lang w:val="en-US"/>
        </w:rPr>
        <w:t xml:space="preserve"> </w:t>
      </w:r>
      <w:r>
        <w:rPr>
          <w:rFonts w:ascii="Times New Roman" w:cs="Times New Roman" w:hAnsi="Times New Roman"/>
          <w:lang w:val="en-US"/>
        </w:rPr>
        <w:t>ini</w:t>
      </w:r>
      <w:r>
        <w:rPr>
          <w:rFonts w:ascii="Times New Roman" w:cs="Times New Roman" w:hAnsi="Times New Roman"/>
          <w:lang w:val="en-US"/>
        </w:rPr>
        <w:t xml:space="preserve"> </w:t>
      </w:r>
      <w:r>
        <w:rPr>
          <w:rFonts w:ascii="Times New Roman" w:cs="Times New Roman" w:hAnsi="Times New Roman"/>
          <w:lang w:val="en-US"/>
        </w:rPr>
        <w:t>menemukan</w:t>
      </w:r>
      <w:r>
        <w:rPr>
          <w:rFonts w:ascii="Times New Roman" w:cs="Times New Roman" w:hAnsi="Times New Roman"/>
          <w:lang w:val="en-US"/>
        </w:rPr>
        <w:t xml:space="preserve"> </w:t>
      </w:r>
      <w:r>
        <w:rPr>
          <w:rFonts w:ascii="Times New Roman" w:cs="Times New Roman" w:hAnsi="Times New Roman"/>
          <w:lang w:val="en-US"/>
        </w:rPr>
        <w:t>bahwa</w:t>
      </w:r>
      <w:r>
        <w:rPr>
          <w:rFonts w:ascii="Times New Roman" w:cs="Times New Roman" w:hAnsi="Times New Roman"/>
          <w:lang w:val="en-US"/>
        </w:rPr>
        <w:t xml:space="preserve"> p</w:t>
      </w:r>
      <w:r>
        <w:rPr>
          <w:rFonts w:ascii="Times New Roman" w:cs="Times New Roman" w:hAnsi="Times New Roman"/>
        </w:rPr>
        <w:t xml:space="preserve">utusan hakim dalam peradilan militer menunjukkan dua pendekatan yang berbeda, yaitu menggabungkan sanksi pidana penjara dan pemecatan dengan perintah rehabilitasi medis dan sosial, serta hanya menekankan kepastian hukum tanpa disertai rehabilitasi. Perbedaan ini mencerminkan orientasi hakim antara yang berfokus pada pemulihan bagi prajurit yang memenuhi kriteria sebagai korban penyalahgunaan narkotika dengan yang lebih mengutamakan penegakan disiplin militer yang kaku. Oleh karena itu, sangat diperlukan rekonstruksi regulasi rehabilitasi melalui revisi SEMA dan peraturan bersama agar putusan rehabilitasi dapat dieksekusi secara konsisten di lingkungan peradilan militer dengan pendekatan </w:t>
      </w:r>
      <w:r>
        <w:rPr>
          <w:rFonts w:ascii="Times New Roman" w:cs="Times New Roman" w:hAnsi="Times New Roman"/>
        </w:rPr>
        <w:t>double</w:t>
      </w:r>
      <w:r>
        <w:rPr>
          <w:rFonts w:ascii="Times New Roman" w:cs="Times New Roman" w:hAnsi="Times New Roman"/>
        </w:rPr>
        <w:t xml:space="preserve"> </w:t>
      </w:r>
      <w:r>
        <w:rPr>
          <w:rFonts w:ascii="Times New Roman" w:cs="Times New Roman" w:hAnsi="Times New Roman"/>
        </w:rPr>
        <w:t>track</w:t>
      </w:r>
      <w:r>
        <w:rPr>
          <w:rFonts w:ascii="Times New Roman" w:cs="Times New Roman" w:hAnsi="Times New Roman"/>
        </w:rPr>
        <w:t xml:space="preserve"> </w:t>
      </w:r>
      <w:r>
        <w:rPr>
          <w:rFonts w:ascii="Times New Roman" w:cs="Times New Roman" w:hAnsi="Times New Roman"/>
        </w:rPr>
        <w:t>system</w:t>
      </w:r>
      <w:r>
        <w:rPr>
          <w:rFonts w:ascii="Times New Roman" w:cs="Times New Roman" w:hAnsi="Times New Roman"/>
        </w:rPr>
        <w:t xml:space="preserve"> guna mencapai keadilan, pencegahan </w:t>
      </w:r>
      <w:r>
        <w:rPr>
          <w:rFonts w:ascii="Times New Roman" w:cs="Times New Roman" w:hAnsi="Times New Roman"/>
        </w:rPr>
        <w:t>recidivism</w:t>
      </w:r>
      <w:r>
        <w:rPr>
          <w:rFonts w:ascii="Times New Roman" w:cs="Times New Roman" w:hAnsi="Times New Roman"/>
        </w:rPr>
        <w:t>, dan pemulihan sosial secara optimal.</w:t>
      </w:r>
    </w:p>
    <w:p w14:paraId="00000064">
      <w:pPr>
        <w:rPr>
          <w:rFonts w:ascii="Times New Roman" w:cs="Times New Roman" w:hAnsi="Times New Roman"/>
          <w:b/>
          <w:bCs/>
          <w:lang w:val="en-US"/>
        </w:rPr>
      </w:pPr>
      <w:r>
        <w:rPr>
          <w:rFonts w:ascii="Times New Roman" w:cs="Times New Roman" w:hAnsi="Times New Roman"/>
          <w:b/>
          <w:bCs/>
          <w:lang w:val="en-US"/>
        </w:rPr>
        <w:t xml:space="preserve">Kata </w:t>
      </w:r>
      <w:r>
        <w:rPr>
          <w:rFonts w:ascii="Times New Roman" w:cs="Times New Roman" w:hAnsi="Times New Roman"/>
          <w:b/>
          <w:bCs/>
          <w:lang w:val="en-US"/>
        </w:rPr>
        <w:t>Kunci</w:t>
      </w:r>
      <w:r>
        <w:rPr>
          <w:rFonts w:ascii="Times New Roman" w:cs="Times New Roman" w:hAnsi="Times New Roman"/>
          <w:b/>
          <w:bCs/>
          <w:lang w:val="en-US"/>
        </w:rPr>
        <w:t>:</w:t>
      </w:r>
      <w:r>
        <w:rPr>
          <w:rFonts w:ascii="Times New Roman" w:cs="Times New Roman" w:hAnsi="Times New Roman"/>
          <w:b/>
          <w:bCs/>
          <w:lang w:val="en-US"/>
        </w:rPr>
        <w:t xml:space="preserve"> </w:t>
      </w:r>
      <w:r>
        <w:rPr>
          <w:rFonts w:ascii="Times New Roman" w:cs="Times New Roman" w:hAnsi="Times New Roman"/>
        </w:rPr>
        <w:t>narkotika</w:t>
      </w:r>
      <w:r>
        <w:rPr>
          <w:rFonts w:ascii="Times New Roman" w:cs="Times New Roman" w:hAnsi="Times New Roman"/>
        </w:rPr>
        <w:t xml:space="preserve">; </w:t>
      </w:r>
      <w:r>
        <w:rPr>
          <w:rFonts w:ascii="Times New Roman" w:cs="Times New Roman" w:hAnsi="Times New Roman"/>
        </w:rPr>
        <w:t>pemidanaan</w:t>
      </w:r>
      <w:r>
        <w:rPr>
          <w:rFonts w:ascii="Times New Roman" w:cs="Times New Roman" w:hAnsi="Times New Roman"/>
        </w:rPr>
        <w:t xml:space="preserve">; </w:t>
      </w:r>
      <w:r>
        <w:rPr>
          <w:rFonts w:ascii="Times New Roman" w:cs="Times New Roman" w:hAnsi="Times New Roman"/>
        </w:rPr>
        <w:t>rehabilitasi</w:t>
      </w:r>
      <w:r>
        <w:rPr>
          <w:rFonts w:ascii="Times New Roman" w:cs="Times New Roman" w:hAnsi="Times New Roman"/>
          <w:b/>
          <w:bCs/>
          <w:lang w:val="en-US"/>
        </w:rPr>
        <w:t xml:space="preserve">; </w:t>
      </w:r>
      <w:r>
        <w:rPr>
          <w:rFonts w:ascii="Times New Roman" w:cs="Times New Roman" w:hAnsi="Times New Roman"/>
        </w:rPr>
        <w:t>tindak</w:t>
      </w:r>
      <w:r>
        <w:rPr>
          <w:rFonts w:ascii="Times New Roman" w:cs="Times New Roman" w:hAnsi="Times New Roman"/>
        </w:rPr>
        <w:t xml:space="preserve"> </w:t>
      </w:r>
      <w:r>
        <w:rPr>
          <w:rFonts w:ascii="Times New Roman" w:cs="Times New Roman" w:hAnsi="Times New Roman"/>
        </w:rPr>
        <w:t>pidana</w:t>
      </w:r>
      <w:r>
        <w:rPr>
          <w:rFonts w:ascii="Times New Roman" w:cs="Times New Roman" w:hAnsi="Times New Roman"/>
        </w:rPr>
        <w:t xml:space="preserve">; </w:t>
      </w:r>
      <w:r>
        <w:rPr>
          <w:rFonts w:ascii="Times New Roman" w:cs="Times New Roman" w:hAnsi="Times New Roman"/>
        </w:rPr>
        <w:t>TNI</w:t>
      </w:r>
    </w:p>
    <w:p w14:paraId="00000065">
      <w:pPr>
        <w:rPr>
          <w:rFonts w:ascii="Times New Roman" w:cs="Times New Roman" w:hAnsi="Times New Roman"/>
          <w:b/>
          <w:bCs/>
        </w:rPr>
      </w:pPr>
    </w:p>
    <w:p w14:paraId="00000066">
      <w:pPr>
        <w:rPr>
          <w:rFonts w:ascii="Times New Roman" w:cs="Times New Roman" w:hAnsi="Times New Roman"/>
          <w:b/>
          <w:bCs/>
          <w:lang w:val="en-US"/>
        </w:rPr>
      </w:pPr>
      <w:r>
        <w:rPr>
          <w:rFonts w:ascii="Times New Roman" w:cs="Times New Roman" w:hAnsi="Times New Roman"/>
          <w:b/>
          <w:bCs/>
          <w:lang w:val="en-US"/>
        </w:rPr>
        <w:t>Background</w:t>
      </w:r>
    </w:p>
    <w:p w14:paraId="00000067">
      <w:pPr>
        <w:pStyle w:val="Normal(Web)"/>
        <w:spacing w:before="0" w:after="0"/>
        <w:ind w:firstLine="567"/>
        <w:jc w:val="both"/>
        <w:rPr/>
      </w:pPr>
      <w:r>
        <w:t>Modernization and the dynamics of social change have had a significant impact on various aspects of law, both in developing and developed countries</w:t>
      </w:r>
      <w:r>
        <w:t>.</w:t>
      </w:r>
      <w:r>
        <w:rPr>
          <w:rStyle w:val="Footnotereference"/>
        </w:rPr>
        <w:footnoteReference w:id="2"/>
      </w:r>
      <w:r>
        <w:t xml:space="preserve"> </w:t>
      </w:r>
      <w:r>
        <w:t>The progress of modern society has broadened the diversity of interests, which ultimately increases the potential for conflict and the prevalence of law violations and crimes. As society evolves, human thinking continues to develop, and so do the forms of criminality, which become increasingly diverse and complex, both in terms of modus operandi and underlying motives. Currently, crime rates tend to rise, driven by various underlying social, economic, and cultural factors. Criminal acts are inherently intertwined with value systems, social structures, and societal dynamics. Therefore, despite various efforts to combat crime, the complete eradication of criminal acts is impossible. What can be done is to minimize their frequency and impact to ensure that order and justice are maintained</w:t>
      </w:r>
      <w:r>
        <w:t>.</w:t>
      </w:r>
      <w:r>
        <w:rPr>
          <w:rStyle w:val="Footnotereference"/>
        </w:rPr>
        <w:footnoteReference w:id="3"/>
      </w:r>
    </w:p>
    <w:p w14:paraId="00000068">
      <w:pPr>
        <w:pStyle w:val="Normal(Web)"/>
        <w:spacing w:before="0" w:after="0"/>
        <w:ind w:firstLine="567"/>
        <w:jc w:val="both"/>
        <w:rPr>
          <w:lang w:val="id-ID"/>
        </w:rPr>
      </w:pPr>
      <w:r>
        <w:rPr>
          <w:lang w:val="id-ID"/>
        </w:rPr>
        <w:t>Drug</w:t>
      </w:r>
      <w:r>
        <w:rPr>
          <w:lang w:val="id-ID"/>
        </w:rPr>
        <w:t xml:space="preserve"> </w:t>
      </w:r>
      <w:r>
        <w:rPr>
          <w:lang w:val="id-ID"/>
        </w:rPr>
        <w:t>abuse</w:t>
      </w:r>
      <w:r>
        <w:rPr>
          <w:lang w:val="id-ID"/>
        </w:rPr>
        <w:t xml:space="preserve"> </w:t>
      </w:r>
      <w:r>
        <w:rPr>
          <w:lang w:val="id-ID"/>
        </w:rPr>
        <w:t>is</w:t>
      </w:r>
      <w:r>
        <w:rPr>
          <w:lang w:val="id-ID"/>
        </w:rPr>
        <w:t xml:space="preserve"> </w:t>
      </w:r>
      <w:r>
        <w:rPr>
          <w:lang w:val="id-ID"/>
        </w:rPr>
        <w:t>one</w:t>
      </w:r>
      <w:r>
        <w:rPr>
          <w:lang w:val="id-ID"/>
        </w:rPr>
        <w:t xml:space="preserve"> </w:t>
      </w:r>
      <w:r>
        <w:rPr>
          <w:lang w:val="id-ID"/>
        </w:rPr>
        <w:t>of</w:t>
      </w:r>
      <w:r>
        <w:rPr>
          <w:lang w:val="id-ID"/>
        </w:rPr>
        <w:t xml:space="preserve"> </w:t>
      </w:r>
      <w:r>
        <w:rPr>
          <w:lang w:val="id-ID"/>
        </w:rPr>
        <w:t>the</w:t>
      </w:r>
      <w:r>
        <w:rPr>
          <w:lang w:val="id-ID"/>
        </w:rPr>
        <w:t xml:space="preserve"> </w:t>
      </w:r>
      <w:r>
        <w:rPr>
          <w:lang w:val="id-ID"/>
        </w:rPr>
        <w:t>most</w:t>
      </w:r>
      <w:r>
        <w:rPr>
          <w:lang w:val="id-ID"/>
        </w:rPr>
        <w:t xml:space="preserve"> </w:t>
      </w:r>
      <w:r>
        <w:rPr>
          <w:lang w:val="id-ID"/>
        </w:rPr>
        <w:t>prevalent</w:t>
      </w:r>
      <w:r>
        <w:rPr>
          <w:lang w:val="id-ID"/>
        </w:rPr>
        <w:t xml:space="preserve"> </w:t>
      </w:r>
      <w:r>
        <w:rPr>
          <w:lang w:val="id-ID"/>
        </w:rPr>
        <w:t>crimes</w:t>
      </w:r>
      <w:r>
        <w:rPr>
          <w:lang w:val="id-ID"/>
        </w:rPr>
        <w:t xml:space="preserve"> in </w:t>
      </w:r>
      <w:r>
        <w:rPr>
          <w:lang w:val="id-ID"/>
        </w:rPr>
        <w:t>society</w:t>
      </w:r>
      <w:r>
        <w:t>.</w:t>
      </w:r>
      <w:r>
        <w:rPr>
          <w:rStyle w:val="Footnotereference"/>
        </w:rPr>
        <w:footnoteReference w:id="4"/>
      </w:r>
      <w:r>
        <w:t xml:space="preserve"> </w:t>
      </w:r>
      <w:r>
        <w:t>Currently, the distribution and abuse of narcotics are no longer carried out secretly, but increasingly openly. Drug users and dealers are becoming bolder in carrying out their illegal activities, resulting in the widespread distribution of these prohibited substances. Based on facts frequently reported by the media, both print and electronic, narcotics have spread to various levels of society regardless of social status. What is even more worrying is that the younger generation, who should be the future leaders of the nation, are the group most vulnerable to narcotics abuse. If this problem is not taken seriously by various parties, especially law enforcement officials, the impact could be devastating for the future of the nation. In Indonesia, the number of drug users and dealers appears to be steadily increasing over time. To curb this crime, the law has established various penalties, ranging from minor criminal offenses to severe punishments, including the death penalty for large-scale drug dealers</w:t>
      </w:r>
      <w:r>
        <w:t>.</w:t>
      </w:r>
      <w:r>
        <w:rPr>
          <w:rStyle w:val="Footnotereference"/>
        </w:rPr>
        <w:footnoteReference w:id="5"/>
      </w:r>
      <w:r>
        <w:t xml:space="preserve"> </w:t>
      </w:r>
      <w:r>
        <w:t xml:space="preserve">In fact, in certain cases, law enforcement officials have been forced to take decisive action by shooting dead perpetrators who attempted to escape. There is no denying that drug-related cases are one of the most frequently reported forms of </w:t>
      </w:r>
      <w:r>
        <w:t>crime in the media. Therefore, prevention efforts and law enforcement must continue to be strengthened to minimize drug abuse and protect future generations from this latent threat</w:t>
      </w:r>
      <w:r>
        <w:t>.</w:t>
      </w:r>
    </w:p>
    <w:p w14:paraId="00000069">
      <w:pPr>
        <w:pStyle w:val="Normal(Web)"/>
        <w:spacing w:before="0" w:after="0"/>
        <w:ind w:firstLine="567"/>
        <w:jc w:val="both"/>
        <w:rPr>
          <w:lang w:val="id-ID"/>
        </w:rPr>
      </w:pPr>
      <w:r>
        <w:t>Criminal acts involving narcotics abuse are not limited to certain groups such as students, university students, artists, civil society, or even government officials, but have spread to law enforcement and security agencies</w:t>
      </w:r>
      <w:r>
        <w:t>.</w:t>
      </w:r>
      <w:r>
        <w:rPr>
          <w:rStyle w:val="Footnotereference"/>
        </w:rPr>
        <w:footnoteReference w:id="6"/>
      </w:r>
      <w:r>
        <w:t xml:space="preserve"> </w:t>
      </w:r>
      <w:r>
        <w:t xml:space="preserve">One example of this is the involvement of Indonesian National Army (TNI) soldiers in such crimes. Drug abuse can have serious consequences, including impairment of brain function, which could potentially weaken soldiers' ability to carry out their national </w:t>
      </w:r>
      <w:r>
        <w:t>defense</w:t>
      </w:r>
      <w:r>
        <w:t xml:space="preserve"> duties</w:t>
      </w:r>
      <w:r>
        <w:t>.</w:t>
      </w:r>
      <w:r>
        <w:rPr>
          <w:rStyle w:val="Footnotereference"/>
        </w:rPr>
        <w:footnoteReference w:id="7"/>
      </w:r>
      <w:r>
        <w:t xml:space="preserve"> </w:t>
      </w:r>
      <w:r>
        <w:t xml:space="preserve">This can also pose a threat to the stability and sovereignty of the nation. Therefore, TNI soldiers who are proven to be involved in drug abuse will be subject to strict sanctions in accordance with applicable laws. The Military Police </w:t>
      </w:r>
      <w:r>
        <w:t>Center</w:t>
      </w:r>
      <w:r>
        <w:t xml:space="preserve"> (</w:t>
      </w:r>
      <w:r>
        <w:t>Puspom</w:t>
      </w:r>
      <w:r>
        <w:t xml:space="preserve"> TNI) recorded 254 cases of drug abuse involving military personnel between 2022 and 2024</w:t>
      </w:r>
      <w:r>
        <w:rPr>
          <w:lang w:val="id-ID"/>
        </w:rPr>
        <w:t>.</w:t>
      </w:r>
      <w:r>
        <w:rPr>
          <w:rStyle w:val="Footnotereference"/>
          <w:lang w:val="id-ID"/>
        </w:rPr>
        <w:footnoteReference w:id="8"/>
      </w:r>
      <w:r>
        <w:rPr>
          <w:lang w:val="id-ID"/>
        </w:rPr>
        <w:t xml:space="preserve"> </w:t>
      </w:r>
      <w:r>
        <w:rPr>
          <w:lang w:val="id-ID"/>
        </w:rPr>
        <w:t xml:space="preserve">The data </w:t>
      </w:r>
      <w:r>
        <w:rPr>
          <w:lang w:val="id-ID"/>
        </w:rPr>
        <w:t>is</w:t>
      </w:r>
      <w:r>
        <w:rPr>
          <w:lang w:val="id-ID"/>
        </w:rPr>
        <w:t xml:space="preserve"> </w:t>
      </w:r>
      <w:r>
        <w:rPr>
          <w:lang w:val="id-ID"/>
        </w:rPr>
        <w:t>the</w:t>
      </w:r>
      <w:r>
        <w:rPr>
          <w:lang w:val="id-ID"/>
        </w:rPr>
        <w:t xml:space="preserve"> </w:t>
      </w:r>
      <w:r>
        <w:rPr>
          <w:lang w:val="id-ID"/>
        </w:rPr>
        <w:t>result</w:t>
      </w:r>
      <w:r>
        <w:rPr>
          <w:lang w:val="id-ID"/>
        </w:rPr>
        <w:t xml:space="preserve"> </w:t>
      </w:r>
      <w:r>
        <w:rPr>
          <w:lang w:val="id-ID"/>
        </w:rPr>
        <w:t>of</w:t>
      </w:r>
      <w:r>
        <w:rPr>
          <w:lang w:val="id-ID"/>
        </w:rPr>
        <w:t xml:space="preserve"> </w:t>
      </w:r>
      <w:r>
        <w:rPr>
          <w:lang w:val="id-ID"/>
        </w:rPr>
        <w:t>systematic</w:t>
      </w:r>
      <w:r>
        <w:rPr>
          <w:lang w:val="id-ID"/>
        </w:rPr>
        <w:t xml:space="preserve"> internal </w:t>
      </w:r>
      <w:r>
        <w:rPr>
          <w:lang w:val="id-ID"/>
        </w:rPr>
        <w:t>investigations</w:t>
      </w:r>
      <w:r>
        <w:rPr>
          <w:lang w:val="id-ID"/>
        </w:rPr>
        <w:t xml:space="preserve">, </w:t>
      </w:r>
      <w:r>
        <w:rPr>
          <w:lang w:val="id-ID"/>
        </w:rPr>
        <w:t>with</w:t>
      </w:r>
      <w:r>
        <w:rPr>
          <w:lang w:val="id-ID"/>
        </w:rPr>
        <w:t xml:space="preserve"> </w:t>
      </w:r>
      <w:r>
        <w:rPr>
          <w:lang w:val="id-ID"/>
        </w:rPr>
        <w:t>all</w:t>
      </w:r>
      <w:r>
        <w:rPr>
          <w:lang w:val="id-ID"/>
        </w:rPr>
        <w:t xml:space="preserve"> </w:t>
      </w:r>
      <w:r>
        <w:rPr>
          <w:lang w:val="id-ID"/>
        </w:rPr>
        <w:t>cases</w:t>
      </w:r>
      <w:r>
        <w:rPr>
          <w:lang w:val="id-ID"/>
        </w:rPr>
        <w:t xml:space="preserve"> </w:t>
      </w:r>
      <w:r>
        <w:rPr>
          <w:lang w:val="id-ID"/>
        </w:rPr>
        <w:t>referred</w:t>
      </w:r>
      <w:r>
        <w:rPr>
          <w:lang w:val="id-ID"/>
        </w:rPr>
        <w:t xml:space="preserve"> </w:t>
      </w:r>
      <w:r>
        <w:rPr>
          <w:lang w:val="id-ID"/>
        </w:rPr>
        <w:t>to</w:t>
      </w:r>
      <w:r>
        <w:rPr>
          <w:lang w:val="id-ID"/>
        </w:rPr>
        <w:t xml:space="preserve"> </w:t>
      </w:r>
      <w:r>
        <w:rPr>
          <w:lang w:val="id-ID"/>
        </w:rPr>
        <w:t>military</w:t>
      </w:r>
      <w:r>
        <w:rPr>
          <w:lang w:val="id-ID"/>
        </w:rPr>
        <w:t xml:space="preserve"> </w:t>
      </w:r>
      <w:r>
        <w:rPr>
          <w:lang w:val="id-ID"/>
        </w:rPr>
        <w:t>courts</w:t>
      </w:r>
      <w:r>
        <w:rPr>
          <w:lang w:val="id-ID"/>
        </w:rPr>
        <w:t xml:space="preserve"> </w:t>
      </w:r>
      <w:r>
        <w:rPr>
          <w:lang w:val="id-ID"/>
        </w:rPr>
        <w:t>for</w:t>
      </w:r>
      <w:r>
        <w:rPr>
          <w:lang w:val="id-ID"/>
        </w:rPr>
        <w:t xml:space="preserve"> </w:t>
      </w:r>
      <w:r>
        <w:rPr>
          <w:lang w:val="id-ID"/>
        </w:rPr>
        <w:t>strict</w:t>
      </w:r>
      <w:r>
        <w:rPr>
          <w:lang w:val="id-ID"/>
        </w:rPr>
        <w:t xml:space="preserve"> </w:t>
      </w:r>
      <w:r>
        <w:rPr>
          <w:lang w:val="id-ID"/>
        </w:rPr>
        <w:t>punishment</w:t>
      </w:r>
      <w:r>
        <w:rPr>
          <w:lang w:val="id-ID"/>
        </w:rPr>
        <w:t xml:space="preserve"> in </w:t>
      </w:r>
      <w:r>
        <w:rPr>
          <w:lang w:val="id-ID"/>
        </w:rPr>
        <w:t>the</w:t>
      </w:r>
      <w:r>
        <w:rPr>
          <w:lang w:val="id-ID"/>
        </w:rPr>
        <w:t xml:space="preserve"> </w:t>
      </w:r>
      <w:r>
        <w:rPr>
          <w:lang w:val="id-ID"/>
        </w:rPr>
        <w:t>form</w:t>
      </w:r>
      <w:r>
        <w:rPr>
          <w:lang w:val="id-ID"/>
        </w:rPr>
        <w:t xml:space="preserve"> </w:t>
      </w:r>
      <w:r>
        <w:rPr>
          <w:lang w:val="id-ID"/>
        </w:rPr>
        <w:t>of</w:t>
      </w:r>
      <w:r>
        <w:rPr>
          <w:lang w:val="id-ID"/>
        </w:rPr>
        <w:t xml:space="preserve"> </w:t>
      </w:r>
      <w:r>
        <w:rPr>
          <w:lang w:val="id-ID"/>
        </w:rPr>
        <w:t>dismissal</w:t>
      </w:r>
      <w:r>
        <w:rPr>
          <w:lang w:val="id-ID"/>
        </w:rPr>
        <w:t>.</w:t>
      </w:r>
      <w:r>
        <w:rPr>
          <w:lang w:val="en-US"/>
        </w:rPr>
        <w:t xml:space="preserve"> </w:t>
      </w:r>
      <w:r>
        <w:t xml:space="preserve">In military court practice, there are TNI soldiers involved in criminal acts of narcotics abuse who are subject to criminal sanctions in the form of imprisonment and additional sanctions in the form of dismissal from military service. These sanctions are imposed through court decisions in military courts from the first level to the Supreme Court with permanent legal force (in </w:t>
      </w:r>
      <w:r>
        <w:t>kracht</w:t>
      </w:r>
      <w:r>
        <w:t xml:space="preserve"> van </w:t>
      </w:r>
      <w:r>
        <w:t>gewijsde</w:t>
      </w:r>
      <w:r>
        <w:t>)</w:t>
      </w:r>
      <w:r>
        <w:t>.</w:t>
      </w:r>
      <w:r>
        <w:rPr>
          <w:rStyle w:val="Footnotereference"/>
        </w:rPr>
        <w:footnoteReference w:id="9"/>
      </w:r>
      <w:r>
        <w:t xml:space="preserve"> </w:t>
      </w:r>
      <w:r>
        <w:t>However, the implementation of these penalties has not been accompanied by medical or social rehabilitation orders, so that suspects return to society in an abnormal condition and remain trapped in drug addiction. This practice is inconsistent with the ideal purpose of criminal punishment, which is to encourage defendants to recognize their mistakes, reform themselves, and refrain from repeating illegal acts, so that they can be reintegrated into society, contribute to development, and live as responsible citizens</w:t>
      </w:r>
      <w:r>
        <w:t>.</w:t>
      </w:r>
      <w:r>
        <w:rPr>
          <w:rStyle w:val="Footnotereference"/>
        </w:rPr>
        <w:footnoteReference w:id="10"/>
      </w:r>
      <w:r>
        <w:t xml:space="preserve"> </w:t>
      </w:r>
      <w:r>
        <w:t xml:space="preserve">Therefore, the </w:t>
      </w:r>
      <w:r>
        <w:t>fulfillment</w:t>
      </w:r>
      <w:r>
        <w:t xml:space="preserve"> of rehabilitation rights for TNI soldiers who abuse narcotics must be strengthened through binding court decisions, in order to help restore their physical and mental condition and minimize negative impacts such as difficulties in adapting and stigma that hinder access to work, which in turn threatens the economic welfare of their families.</w:t>
      </w:r>
    </w:p>
    <w:p w14:paraId="0000006A">
      <w:pPr>
        <w:pStyle w:val="Normal(Web)"/>
        <w:spacing w:before="0" w:after="0"/>
        <w:ind w:firstLine="567"/>
        <w:jc w:val="both"/>
        <w:rPr/>
      </w:pPr>
      <w:r>
        <w:t>The Indonesian Constitution, through the 1945 Constitution, explicitly guarantees the principle of equality before the law for all citizens, including TNI soldiers. Article 27 paragraph (1) states that every citizen has the same status in law and government, while Article 27 paragraph (2) guarantees the right to work and a decent livelihood. Furthermore, Article 28D(1) reinforces the principle of fair legal protection and equal treatment without discrimination. While the unique characteristics of the military distinguish the status of military personnel from civilians, this should not undermine the constitutional rights of TNI personnel who have been dismissed due to drug-related cases, particularly their right to rehabilitation as part of the recovery process</w:t>
      </w:r>
      <w:r>
        <w:t>.</w:t>
      </w:r>
      <w:r>
        <w:rPr>
          <w:rStyle w:val="Footnotereference"/>
        </w:rPr>
        <w:footnoteReference w:id="11"/>
      </w:r>
      <w:r>
        <w:t xml:space="preserve"> </w:t>
      </w:r>
      <w:r>
        <w:t xml:space="preserve">The Constitution requires that these rights be respected, even if there are </w:t>
      </w:r>
      <w:r>
        <w:t>disciplinary consequences in the military environment</w:t>
      </w:r>
      <w:r>
        <w:t>.</w:t>
      </w:r>
      <w:r>
        <w:rPr>
          <w:rStyle w:val="Footnotereference"/>
        </w:rPr>
        <w:footnoteReference w:id="12"/>
      </w:r>
      <w:r>
        <w:t xml:space="preserve"> </w:t>
      </w:r>
      <w:r>
        <w:t xml:space="preserve">Law No. 35 of 2009 on Narcotics in Articles 103 and 54 mandates medical and social rehabilitation for narcotics users, whether they are proven guilty or not (Articles 103 and 54). The Supreme Court reinforces this through the Supreme Court Circular Letter (SEMA) of the Republic of Indonesia No. 4 of 2010, as amended by the Supreme Court Circular Letter of the Republic of Indonesia No. 3 of 2011 on the Placement of Victims of Narcotics Abuse in Medical Rehabilitation and Social Rehabilitation Institutions, but its scope is limited to civil courts and does not cover military courts. On the other hand, Ministry of </w:t>
      </w:r>
      <w:r>
        <w:t>Defense</w:t>
      </w:r>
      <w:r>
        <w:t xml:space="preserve"> Regulation No. 18 of 2019 integrates rehabilitation as part of the narcotics prevention strategy within the Indonesian National Armed Forces (TNI). It was not until 2023 that SEMA No. 3 of 2023 filled this gap by stipulating that dismissal should not be imposed on first-time drug abusers without a history of violations. This policy represents a breakthrough in aligning military disciplinary sanctions with restorative principles</w:t>
      </w:r>
      <w:r>
        <w:t>.</w:t>
      </w:r>
      <w:r>
        <w:rPr>
          <w:rStyle w:val="Footnotereference"/>
        </w:rPr>
        <w:footnoteReference w:id="13"/>
      </w:r>
    </w:p>
    <w:p w14:paraId="0000006B">
      <w:pPr>
        <w:pStyle w:val="Normal(Web)"/>
        <w:spacing w:before="0" w:after="0"/>
        <w:ind w:firstLine="567"/>
        <w:jc w:val="both"/>
        <w:rPr/>
      </w:pPr>
      <w:r>
        <w:t>The implementation of rehabilitation rules in the military environment is still uneven</w:t>
      </w:r>
      <w:r>
        <w:t>.</w:t>
      </w:r>
      <w:r>
        <w:rPr>
          <w:rStyle w:val="Footnotereference"/>
        </w:rPr>
        <w:footnoteReference w:id="14"/>
      </w:r>
      <w:r>
        <w:t xml:space="preserve"> </w:t>
      </w:r>
      <w:r>
        <w:t>Some Military Court rulings only impose prison sentences and dismissal without ordering rehabilitation, contrary to the spirit of the Narcotics Law and SEMA 3/2023. In fact, Article 6 of the Military Criminal Code allows for additional penalties such as dismissal, which are specific to the military and potentially burdensome. In other cases, there are judges who have directed defendants to rehabilitation, creating inconsistencies in sanctions. This disparity threatens the principle of procedural justice and the constitutional rights of military personnel. Therefore, harmonization of policies between military and civilian courts is necessary so that rehabilitation is not merely an alternative punishment but also a mechanism for protecting constitutionally guaranteed human rights.</w:t>
      </w:r>
      <w:r>
        <w:t xml:space="preserve"> </w:t>
      </w:r>
      <w:r>
        <w:rPr>
          <w:lang w:val="id-ID"/>
        </w:rPr>
        <w:t>Drug</w:t>
      </w:r>
      <w:r>
        <w:rPr>
          <w:lang w:val="id-ID"/>
        </w:rPr>
        <w:t xml:space="preserve"> </w:t>
      </w:r>
      <w:r>
        <w:rPr>
          <w:lang w:val="id-ID"/>
        </w:rPr>
        <w:t>abuse</w:t>
      </w:r>
      <w:r>
        <w:rPr>
          <w:lang w:val="id-ID"/>
        </w:rPr>
        <w:t xml:space="preserve"> </w:t>
      </w:r>
      <w:r>
        <w:rPr>
          <w:lang w:val="id-ID"/>
        </w:rPr>
        <w:t>by</w:t>
      </w:r>
      <w:r>
        <w:rPr>
          <w:lang w:val="id-ID"/>
        </w:rPr>
        <w:t xml:space="preserve"> Indonesian National Armed </w:t>
      </w:r>
      <w:r>
        <w:rPr>
          <w:lang w:val="id-ID"/>
        </w:rPr>
        <w:t>Forces</w:t>
      </w:r>
      <w:r>
        <w:rPr>
          <w:lang w:val="id-ID"/>
        </w:rPr>
        <w:t xml:space="preserve"> (TNI) </w:t>
      </w:r>
      <w:r>
        <w:rPr>
          <w:lang w:val="id-ID"/>
        </w:rPr>
        <w:t>soldiers</w:t>
      </w:r>
      <w:r>
        <w:rPr>
          <w:lang w:val="id-ID"/>
        </w:rPr>
        <w:t xml:space="preserve"> not </w:t>
      </w:r>
      <w:r>
        <w:rPr>
          <w:lang w:val="id-ID"/>
        </w:rPr>
        <w:t>only</w:t>
      </w:r>
      <w:r>
        <w:rPr>
          <w:lang w:val="id-ID"/>
        </w:rPr>
        <w:t xml:space="preserve"> </w:t>
      </w:r>
      <w:r>
        <w:rPr>
          <w:lang w:val="id-ID"/>
        </w:rPr>
        <w:t>affects</w:t>
      </w:r>
      <w:r>
        <w:rPr>
          <w:lang w:val="id-ID"/>
        </w:rPr>
        <w:t xml:space="preserve"> </w:t>
      </w:r>
      <w:r>
        <w:rPr>
          <w:lang w:val="id-ID"/>
        </w:rPr>
        <w:t>the</w:t>
      </w:r>
      <w:r>
        <w:rPr>
          <w:lang w:val="id-ID"/>
        </w:rPr>
        <w:t xml:space="preserve"> </w:t>
      </w:r>
      <w:r>
        <w:rPr>
          <w:lang w:val="id-ID"/>
        </w:rPr>
        <w:t>individuals</w:t>
      </w:r>
      <w:r>
        <w:rPr>
          <w:lang w:val="id-ID"/>
        </w:rPr>
        <w:t xml:space="preserve"> </w:t>
      </w:r>
      <w:r>
        <w:rPr>
          <w:lang w:val="id-ID"/>
        </w:rPr>
        <w:t>involved</w:t>
      </w:r>
      <w:r>
        <w:rPr>
          <w:lang w:val="id-ID"/>
        </w:rPr>
        <w:t xml:space="preserve">, </w:t>
      </w:r>
      <w:r>
        <w:rPr>
          <w:lang w:val="id-ID"/>
        </w:rPr>
        <w:t>but</w:t>
      </w:r>
      <w:r>
        <w:rPr>
          <w:lang w:val="id-ID"/>
        </w:rPr>
        <w:t xml:space="preserve"> </w:t>
      </w:r>
      <w:r>
        <w:rPr>
          <w:lang w:val="id-ID"/>
        </w:rPr>
        <w:t>also</w:t>
      </w:r>
      <w:r>
        <w:rPr>
          <w:lang w:val="id-ID"/>
        </w:rPr>
        <w:t xml:space="preserve"> </w:t>
      </w:r>
      <w:r>
        <w:rPr>
          <w:lang w:val="id-ID"/>
        </w:rPr>
        <w:t>causes</w:t>
      </w:r>
      <w:r>
        <w:rPr>
          <w:lang w:val="id-ID"/>
        </w:rPr>
        <w:t xml:space="preserve"> </w:t>
      </w:r>
      <w:r>
        <w:rPr>
          <w:lang w:val="id-ID"/>
        </w:rPr>
        <w:t>harm</w:t>
      </w:r>
      <w:r>
        <w:rPr>
          <w:lang w:val="id-ID"/>
        </w:rPr>
        <w:t xml:space="preserve"> </w:t>
      </w:r>
      <w:r>
        <w:rPr>
          <w:lang w:val="id-ID"/>
        </w:rPr>
        <w:t>to</w:t>
      </w:r>
      <w:r>
        <w:rPr>
          <w:lang w:val="id-ID"/>
        </w:rPr>
        <w:t xml:space="preserve"> </w:t>
      </w:r>
      <w:r>
        <w:rPr>
          <w:lang w:val="id-ID"/>
        </w:rPr>
        <w:t>the</w:t>
      </w:r>
      <w:r>
        <w:rPr>
          <w:lang w:val="id-ID"/>
        </w:rPr>
        <w:t xml:space="preserve"> TNI </w:t>
      </w:r>
      <w:r>
        <w:rPr>
          <w:lang w:val="id-ID"/>
        </w:rPr>
        <w:t>institution</w:t>
      </w:r>
      <w:r>
        <w:rPr>
          <w:lang w:val="id-ID"/>
        </w:rPr>
        <w:t xml:space="preserve">, </w:t>
      </w:r>
      <w:r>
        <w:rPr>
          <w:lang w:val="id-ID"/>
        </w:rPr>
        <w:t>the</w:t>
      </w:r>
      <w:r>
        <w:rPr>
          <w:lang w:val="id-ID"/>
        </w:rPr>
        <w:t xml:space="preserve"> </w:t>
      </w:r>
      <w:r>
        <w:rPr>
          <w:lang w:val="id-ID"/>
        </w:rPr>
        <w:t>government</w:t>
      </w:r>
      <w:r>
        <w:rPr>
          <w:lang w:val="id-ID"/>
        </w:rPr>
        <w:t xml:space="preserve">, </w:t>
      </w:r>
      <w:r>
        <w:rPr>
          <w:lang w:val="id-ID"/>
        </w:rPr>
        <w:t>society</w:t>
      </w:r>
      <w:r>
        <w:rPr>
          <w:lang w:val="id-ID"/>
        </w:rPr>
        <w:t xml:space="preserve">, </w:t>
      </w:r>
      <w:r>
        <w:rPr>
          <w:lang w:val="id-ID"/>
        </w:rPr>
        <w:t>and</w:t>
      </w:r>
      <w:r>
        <w:rPr>
          <w:lang w:val="id-ID"/>
        </w:rPr>
        <w:t xml:space="preserve"> </w:t>
      </w:r>
      <w:r>
        <w:rPr>
          <w:lang w:val="id-ID"/>
        </w:rPr>
        <w:t>threatens</w:t>
      </w:r>
      <w:r>
        <w:rPr>
          <w:lang w:val="id-ID"/>
        </w:rPr>
        <w:t xml:space="preserve"> </w:t>
      </w:r>
      <w:r>
        <w:rPr>
          <w:lang w:val="id-ID"/>
        </w:rPr>
        <w:t>national</w:t>
      </w:r>
      <w:r>
        <w:rPr>
          <w:lang w:val="id-ID"/>
        </w:rPr>
        <w:t xml:space="preserve"> </w:t>
      </w:r>
      <w:r>
        <w:rPr>
          <w:lang w:val="id-ID"/>
        </w:rPr>
        <w:t>security</w:t>
      </w:r>
      <w:r>
        <w:rPr>
          <w:lang w:val="id-ID"/>
        </w:rPr>
        <w:t>.</w:t>
      </w:r>
      <w:r>
        <w:rPr>
          <w:rStyle w:val="Footnotereference"/>
          <w:lang w:val="id-ID"/>
        </w:rPr>
        <w:footnoteReference w:id="15"/>
      </w:r>
      <w:r>
        <w:rPr>
          <w:lang w:val="id-ID"/>
        </w:rPr>
        <w:t xml:space="preserve"> </w:t>
      </w:r>
      <w:r>
        <w:rPr>
          <w:lang w:val="id-ID"/>
        </w:rPr>
        <w:t>Therefore</w:t>
      </w:r>
      <w:r>
        <w:rPr>
          <w:lang w:val="id-ID"/>
        </w:rPr>
        <w:t xml:space="preserve">, </w:t>
      </w:r>
      <w:r>
        <w:rPr>
          <w:lang w:val="id-ID"/>
        </w:rPr>
        <w:t>the</w:t>
      </w:r>
      <w:r>
        <w:rPr>
          <w:lang w:val="id-ID"/>
        </w:rPr>
        <w:t xml:space="preserve"> </w:t>
      </w:r>
      <w:r>
        <w:rPr>
          <w:lang w:val="id-ID"/>
        </w:rPr>
        <w:t>criminal</w:t>
      </w:r>
      <w:r>
        <w:rPr>
          <w:lang w:val="id-ID"/>
        </w:rPr>
        <w:t xml:space="preserve"> </w:t>
      </w:r>
      <w:r>
        <w:rPr>
          <w:lang w:val="id-ID"/>
        </w:rPr>
        <w:t>justice</w:t>
      </w:r>
      <w:r>
        <w:rPr>
          <w:lang w:val="id-ID"/>
        </w:rPr>
        <w:t xml:space="preserve"> </w:t>
      </w:r>
      <w:r>
        <w:rPr>
          <w:lang w:val="id-ID"/>
        </w:rPr>
        <w:t>system</w:t>
      </w:r>
      <w:r>
        <w:rPr>
          <w:lang w:val="id-ID"/>
        </w:rPr>
        <w:t xml:space="preserve"> in Indonesia </w:t>
      </w:r>
      <w:r>
        <w:rPr>
          <w:lang w:val="id-ID"/>
        </w:rPr>
        <w:t>and</w:t>
      </w:r>
      <w:r>
        <w:rPr>
          <w:lang w:val="id-ID"/>
        </w:rPr>
        <w:t xml:space="preserve"> </w:t>
      </w:r>
      <w:r>
        <w:rPr>
          <w:lang w:val="id-ID"/>
        </w:rPr>
        <w:t>the</w:t>
      </w:r>
      <w:r>
        <w:rPr>
          <w:lang w:val="id-ID"/>
        </w:rPr>
        <w:t xml:space="preserve"> </w:t>
      </w:r>
      <w:r>
        <w:rPr>
          <w:lang w:val="id-ID"/>
        </w:rPr>
        <w:t>military</w:t>
      </w:r>
      <w:r>
        <w:rPr>
          <w:lang w:val="id-ID"/>
        </w:rPr>
        <w:t xml:space="preserve"> </w:t>
      </w:r>
      <w:r>
        <w:rPr>
          <w:lang w:val="id-ID"/>
        </w:rPr>
        <w:t>disciplinary</w:t>
      </w:r>
      <w:r>
        <w:rPr>
          <w:lang w:val="id-ID"/>
        </w:rPr>
        <w:t xml:space="preserve"> </w:t>
      </w:r>
      <w:r>
        <w:rPr>
          <w:lang w:val="id-ID"/>
        </w:rPr>
        <w:t>mechanism</w:t>
      </w:r>
      <w:r>
        <w:rPr>
          <w:lang w:val="id-ID"/>
        </w:rPr>
        <w:t xml:space="preserve"> </w:t>
      </w:r>
      <w:r>
        <w:rPr>
          <w:lang w:val="id-ID"/>
        </w:rPr>
        <w:t>impose</w:t>
      </w:r>
      <w:r>
        <w:rPr>
          <w:lang w:val="id-ID"/>
        </w:rPr>
        <w:t xml:space="preserve"> </w:t>
      </w:r>
      <w:r>
        <w:rPr>
          <w:lang w:val="id-ID"/>
        </w:rPr>
        <w:t>strict</w:t>
      </w:r>
      <w:r>
        <w:rPr>
          <w:lang w:val="id-ID"/>
        </w:rPr>
        <w:t xml:space="preserve"> </w:t>
      </w:r>
      <w:r>
        <w:rPr>
          <w:lang w:val="id-ID"/>
        </w:rPr>
        <w:t>sanctions</w:t>
      </w:r>
      <w:r>
        <w:rPr>
          <w:lang w:val="id-ID"/>
        </w:rPr>
        <w:t xml:space="preserve"> </w:t>
      </w:r>
      <w:r>
        <w:rPr>
          <w:lang w:val="id-ID"/>
        </w:rPr>
        <w:t>on</w:t>
      </w:r>
      <w:r>
        <w:rPr>
          <w:lang w:val="id-ID"/>
        </w:rPr>
        <w:t xml:space="preserve"> TNI </w:t>
      </w:r>
      <w:r>
        <w:rPr>
          <w:lang w:val="id-ID"/>
        </w:rPr>
        <w:t>soldiers</w:t>
      </w:r>
      <w:r>
        <w:rPr>
          <w:lang w:val="id-ID"/>
        </w:rPr>
        <w:t xml:space="preserve"> </w:t>
      </w:r>
      <w:r>
        <w:rPr>
          <w:lang w:val="id-ID"/>
        </w:rPr>
        <w:t>involved</w:t>
      </w:r>
      <w:r>
        <w:rPr>
          <w:lang w:val="id-ID"/>
        </w:rPr>
        <w:t xml:space="preserve"> in </w:t>
      </w:r>
      <w:r>
        <w:rPr>
          <w:lang w:val="id-ID"/>
        </w:rPr>
        <w:t>drug</w:t>
      </w:r>
      <w:r>
        <w:rPr>
          <w:lang w:val="id-ID"/>
        </w:rPr>
        <w:t xml:space="preserve"> </w:t>
      </w:r>
      <w:r>
        <w:rPr>
          <w:lang w:val="id-ID"/>
        </w:rPr>
        <w:t>abuse</w:t>
      </w:r>
      <w:r>
        <w:rPr>
          <w:lang w:val="id-ID"/>
        </w:rPr>
        <w:t xml:space="preserve">. Law </w:t>
      </w:r>
      <w:r>
        <w:rPr>
          <w:lang w:val="id-ID"/>
        </w:rPr>
        <w:t>enforcement</w:t>
      </w:r>
      <w:r>
        <w:rPr>
          <w:lang w:val="id-ID"/>
        </w:rPr>
        <w:t xml:space="preserve"> </w:t>
      </w:r>
      <w:r>
        <w:rPr>
          <w:lang w:val="id-ID"/>
        </w:rPr>
        <w:t>within</w:t>
      </w:r>
      <w:r>
        <w:rPr>
          <w:lang w:val="id-ID"/>
        </w:rPr>
        <w:t xml:space="preserve"> </w:t>
      </w:r>
      <w:r>
        <w:rPr>
          <w:lang w:val="id-ID"/>
        </w:rPr>
        <w:t>the</w:t>
      </w:r>
      <w:r>
        <w:rPr>
          <w:lang w:val="id-ID"/>
        </w:rPr>
        <w:t xml:space="preserve"> TNI, </w:t>
      </w:r>
      <w:r>
        <w:rPr>
          <w:lang w:val="id-ID"/>
        </w:rPr>
        <w:t>using</w:t>
      </w:r>
      <w:r>
        <w:rPr>
          <w:lang w:val="id-ID"/>
        </w:rPr>
        <w:t xml:space="preserve"> </w:t>
      </w:r>
      <w:r>
        <w:rPr>
          <w:lang w:val="id-ID"/>
        </w:rPr>
        <w:t>criminal</w:t>
      </w:r>
      <w:r>
        <w:rPr>
          <w:lang w:val="id-ID"/>
        </w:rPr>
        <w:t xml:space="preserve"> </w:t>
      </w:r>
      <w:r>
        <w:rPr>
          <w:lang w:val="id-ID"/>
        </w:rPr>
        <w:t>justice</w:t>
      </w:r>
      <w:r>
        <w:rPr>
          <w:lang w:val="id-ID"/>
        </w:rPr>
        <w:t xml:space="preserve"> </w:t>
      </w:r>
      <w:r>
        <w:rPr>
          <w:lang w:val="id-ID"/>
        </w:rPr>
        <w:t>systems</w:t>
      </w:r>
      <w:r>
        <w:rPr>
          <w:lang w:val="id-ID"/>
        </w:rPr>
        <w:t xml:space="preserve"> </w:t>
      </w:r>
      <w:r>
        <w:rPr>
          <w:lang w:val="id-ID"/>
        </w:rPr>
        <w:t>and</w:t>
      </w:r>
      <w:r>
        <w:rPr>
          <w:lang w:val="id-ID"/>
        </w:rPr>
        <w:t xml:space="preserve"> </w:t>
      </w:r>
      <w:r>
        <w:rPr>
          <w:lang w:val="id-ID"/>
        </w:rPr>
        <w:t>procedures</w:t>
      </w:r>
      <w:r>
        <w:rPr>
          <w:lang w:val="id-ID"/>
        </w:rPr>
        <w:t xml:space="preserve">, </w:t>
      </w:r>
      <w:r>
        <w:rPr>
          <w:lang w:val="id-ID"/>
        </w:rPr>
        <w:t>aims</w:t>
      </w:r>
      <w:r>
        <w:rPr>
          <w:lang w:val="id-ID"/>
        </w:rPr>
        <w:t xml:space="preserve"> </w:t>
      </w:r>
      <w:r>
        <w:rPr>
          <w:lang w:val="id-ID"/>
        </w:rPr>
        <w:t>to</w:t>
      </w:r>
      <w:r>
        <w:rPr>
          <w:lang w:val="id-ID"/>
        </w:rPr>
        <w:t xml:space="preserve"> </w:t>
      </w:r>
      <w:r>
        <w:rPr>
          <w:lang w:val="id-ID"/>
        </w:rPr>
        <w:t>maintain</w:t>
      </w:r>
      <w:r>
        <w:rPr>
          <w:lang w:val="id-ID"/>
        </w:rPr>
        <w:t xml:space="preserve"> </w:t>
      </w:r>
      <w:r>
        <w:rPr>
          <w:lang w:val="id-ID"/>
        </w:rPr>
        <w:t>the</w:t>
      </w:r>
      <w:r>
        <w:rPr>
          <w:lang w:val="id-ID"/>
        </w:rPr>
        <w:t xml:space="preserve"> </w:t>
      </w:r>
      <w:r>
        <w:rPr>
          <w:lang w:val="id-ID"/>
        </w:rPr>
        <w:t>discipline</w:t>
      </w:r>
      <w:r>
        <w:rPr>
          <w:lang w:val="id-ID"/>
        </w:rPr>
        <w:t xml:space="preserve"> </w:t>
      </w:r>
      <w:r>
        <w:rPr>
          <w:lang w:val="id-ID"/>
        </w:rPr>
        <w:t>and</w:t>
      </w:r>
      <w:r>
        <w:rPr>
          <w:lang w:val="id-ID"/>
        </w:rPr>
        <w:t xml:space="preserve"> </w:t>
      </w:r>
      <w:r>
        <w:rPr>
          <w:lang w:val="id-ID"/>
        </w:rPr>
        <w:t>integrity</w:t>
      </w:r>
      <w:r>
        <w:rPr>
          <w:lang w:val="id-ID"/>
        </w:rPr>
        <w:t xml:space="preserve"> </w:t>
      </w:r>
      <w:r>
        <w:rPr>
          <w:lang w:val="id-ID"/>
        </w:rPr>
        <w:t>of</w:t>
      </w:r>
      <w:r>
        <w:rPr>
          <w:lang w:val="id-ID"/>
        </w:rPr>
        <w:t xml:space="preserve"> </w:t>
      </w:r>
      <w:r>
        <w:rPr>
          <w:lang w:val="id-ID"/>
        </w:rPr>
        <w:t>military</w:t>
      </w:r>
      <w:r>
        <w:rPr>
          <w:lang w:val="id-ID"/>
        </w:rPr>
        <w:t xml:space="preserve"> </w:t>
      </w:r>
      <w:r>
        <w:rPr>
          <w:lang w:val="id-ID"/>
        </w:rPr>
        <w:t>personnel</w:t>
      </w:r>
      <w:r>
        <w:rPr>
          <w:lang w:val="id-ID"/>
        </w:rPr>
        <w:t xml:space="preserve">. In </w:t>
      </w:r>
      <w:r>
        <w:rPr>
          <w:lang w:val="id-ID"/>
        </w:rPr>
        <w:t>this</w:t>
      </w:r>
      <w:r>
        <w:rPr>
          <w:lang w:val="id-ID"/>
        </w:rPr>
        <w:t xml:space="preserve"> study, </w:t>
      </w:r>
      <w:r>
        <w:rPr>
          <w:lang w:val="id-ID"/>
        </w:rPr>
        <w:t>the</w:t>
      </w:r>
      <w:r>
        <w:rPr>
          <w:lang w:val="id-ID"/>
        </w:rPr>
        <w:t xml:space="preserve"> </w:t>
      </w:r>
      <w:r>
        <w:rPr>
          <w:lang w:val="id-ID"/>
        </w:rPr>
        <w:t>researcher</w:t>
      </w:r>
      <w:r>
        <w:rPr>
          <w:lang w:val="id-ID"/>
        </w:rPr>
        <w:t xml:space="preserve"> </w:t>
      </w:r>
      <w:r>
        <w:rPr>
          <w:lang w:val="id-ID"/>
        </w:rPr>
        <w:t>analyzes</w:t>
      </w:r>
      <w:r>
        <w:rPr>
          <w:lang w:val="id-ID"/>
        </w:rPr>
        <w:t xml:space="preserve"> </w:t>
      </w:r>
      <w:r>
        <w:rPr>
          <w:lang w:val="id-ID"/>
        </w:rPr>
        <w:t>cases</w:t>
      </w:r>
      <w:r>
        <w:rPr>
          <w:lang w:val="id-ID"/>
        </w:rPr>
        <w:t xml:space="preserve"> </w:t>
      </w:r>
      <w:r>
        <w:rPr>
          <w:lang w:val="id-ID"/>
        </w:rPr>
        <w:t>of</w:t>
      </w:r>
      <w:r>
        <w:rPr>
          <w:lang w:val="id-ID"/>
        </w:rPr>
        <w:t xml:space="preserve"> </w:t>
      </w:r>
      <w:r>
        <w:rPr>
          <w:lang w:val="id-ID"/>
        </w:rPr>
        <w:t>narcotics</w:t>
      </w:r>
      <w:r>
        <w:rPr>
          <w:lang w:val="id-ID"/>
        </w:rPr>
        <w:t xml:space="preserve"> </w:t>
      </w:r>
      <w:r>
        <w:rPr>
          <w:lang w:val="id-ID"/>
        </w:rPr>
        <w:t>abuse</w:t>
      </w:r>
      <w:r>
        <w:rPr>
          <w:lang w:val="id-ID"/>
        </w:rPr>
        <w:t xml:space="preserve"> </w:t>
      </w:r>
      <w:r>
        <w:rPr>
          <w:lang w:val="id-ID"/>
        </w:rPr>
        <w:t>involving</w:t>
      </w:r>
      <w:r>
        <w:rPr>
          <w:lang w:val="id-ID"/>
        </w:rPr>
        <w:t xml:space="preserve"> TNI </w:t>
      </w:r>
      <w:r>
        <w:rPr>
          <w:lang w:val="id-ID"/>
        </w:rPr>
        <w:t>personnel</w:t>
      </w:r>
      <w:r>
        <w:rPr>
          <w:lang w:val="id-ID"/>
        </w:rPr>
        <w:t xml:space="preserve">, </w:t>
      </w:r>
      <w:r>
        <w:rPr>
          <w:lang w:val="id-ID"/>
        </w:rPr>
        <w:t>examines</w:t>
      </w:r>
      <w:r>
        <w:rPr>
          <w:lang w:val="id-ID"/>
        </w:rPr>
        <w:t xml:space="preserve"> </w:t>
      </w:r>
      <w:r>
        <w:rPr>
          <w:lang w:val="id-ID"/>
        </w:rPr>
        <w:t>the</w:t>
      </w:r>
      <w:r>
        <w:rPr>
          <w:lang w:val="id-ID"/>
        </w:rPr>
        <w:t xml:space="preserve"> </w:t>
      </w:r>
      <w:r>
        <w:rPr>
          <w:lang w:val="id-ID"/>
        </w:rPr>
        <w:t>process</w:t>
      </w:r>
      <w:r>
        <w:rPr>
          <w:lang w:val="id-ID"/>
        </w:rPr>
        <w:t xml:space="preserve"> </w:t>
      </w:r>
      <w:r>
        <w:rPr>
          <w:lang w:val="id-ID"/>
        </w:rPr>
        <w:t>of</w:t>
      </w:r>
      <w:r>
        <w:rPr>
          <w:lang w:val="id-ID"/>
        </w:rPr>
        <w:t xml:space="preserve"> </w:t>
      </w:r>
      <w:r>
        <w:rPr>
          <w:lang w:val="id-ID"/>
        </w:rPr>
        <w:t>imposing</w:t>
      </w:r>
      <w:r>
        <w:rPr>
          <w:lang w:val="id-ID"/>
        </w:rPr>
        <w:t xml:space="preserve"> </w:t>
      </w:r>
      <w:r>
        <w:rPr>
          <w:lang w:val="id-ID"/>
        </w:rPr>
        <w:t>criminal</w:t>
      </w:r>
      <w:r>
        <w:rPr>
          <w:lang w:val="id-ID"/>
        </w:rPr>
        <w:t xml:space="preserve"> </w:t>
      </w:r>
      <w:r>
        <w:rPr>
          <w:lang w:val="id-ID"/>
        </w:rPr>
        <w:t>sanctions</w:t>
      </w:r>
      <w:r>
        <w:rPr>
          <w:lang w:val="id-ID"/>
        </w:rPr>
        <w:t xml:space="preserve"> </w:t>
      </w:r>
      <w:r>
        <w:rPr>
          <w:lang w:val="id-ID"/>
        </w:rPr>
        <w:t>related</w:t>
      </w:r>
      <w:r>
        <w:rPr>
          <w:lang w:val="id-ID"/>
        </w:rPr>
        <w:t xml:space="preserve"> </w:t>
      </w:r>
      <w:r>
        <w:rPr>
          <w:lang w:val="id-ID"/>
        </w:rPr>
        <w:t>to</w:t>
      </w:r>
      <w:r>
        <w:rPr>
          <w:lang w:val="id-ID"/>
        </w:rPr>
        <w:t xml:space="preserve"> </w:t>
      </w:r>
      <w:r>
        <w:rPr>
          <w:lang w:val="id-ID"/>
        </w:rPr>
        <w:t>Military</w:t>
      </w:r>
      <w:r>
        <w:rPr>
          <w:lang w:val="id-ID"/>
        </w:rPr>
        <w:t xml:space="preserve"> </w:t>
      </w:r>
      <w:r>
        <w:rPr>
          <w:lang w:val="id-ID"/>
        </w:rPr>
        <w:t>Court</w:t>
      </w:r>
      <w:r>
        <w:rPr>
          <w:lang w:val="id-ID"/>
        </w:rPr>
        <w:t xml:space="preserve"> </w:t>
      </w:r>
      <w:r>
        <w:rPr>
          <w:lang w:val="id-ID"/>
        </w:rPr>
        <w:t>decisions</w:t>
      </w:r>
      <w:r>
        <w:rPr>
          <w:lang w:val="id-ID"/>
        </w:rPr>
        <w:t xml:space="preserve">, </w:t>
      </w:r>
      <w:r>
        <w:rPr>
          <w:lang w:val="id-ID"/>
        </w:rPr>
        <w:t>and</w:t>
      </w:r>
      <w:r>
        <w:rPr>
          <w:lang w:val="id-ID"/>
        </w:rPr>
        <w:t xml:space="preserve"> </w:t>
      </w:r>
      <w:r>
        <w:rPr>
          <w:lang w:val="id-ID"/>
        </w:rPr>
        <w:t>investigates</w:t>
      </w:r>
      <w:r>
        <w:rPr>
          <w:lang w:val="id-ID"/>
        </w:rPr>
        <w:t xml:space="preserve"> </w:t>
      </w:r>
      <w:r>
        <w:rPr>
          <w:lang w:val="id-ID"/>
        </w:rPr>
        <w:t>the</w:t>
      </w:r>
      <w:r>
        <w:rPr>
          <w:lang w:val="id-ID"/>
        </w:rPr>
        <w:t xml:space="preserve"> </w:t>
      </w:r>
      <w:r>
        <w:rPr>
          <w:lang w:val="id-ID"/>
        </w:rPr>
        <w:t>reasons</w:t>
      </w:r>
      <w:r>
        <w:rPr>
          <w:lang w:val="id-ID"/>
        </w:rPr>
        <w:t xml:space="preserve"> </w:t>
      </w:r>
      <w:r>
        <w:rPr>
          <w:lang w:val="id-ID"/>
        </w:rPr>
        <w:t>behind</w:t>
      </w:r>
      <w:r>
        <w:rPr>
          <w:lang w:val="id-ID"/>
        </w:rPr>
        <w:t xml:space="preserve"> </w:t>
      </w:r>
      <w:r>
        <w:rPr>
          <w:lang w:val="id-ID"/>
        </w:rPr>
        <w:t>judges</w:t>
      </w:r>
      <w:r>
        <w:rPr>
          <w:lang w:val="id-ID"/>
        </w:rPr>
        <w:t xml:space="preserve">' </w:t>
      </w:r>
      <w:r>
        <w:rPr>
          <w:lang w:val="id-ID"/>
        </w:rPr>
        <w:t>decisions</w:t>
      </w:r>
      <w:r>
        <w:rPr>
          <w:lang w:val="id-ID"/>
        </w:rPr>
        <w:t xml:space="preserve"> not </w:t>
      </w:r>
      <w:r>
        <w:rPr>
          <w:lang w:val="id-ID"/>
        </w:rPr>
        <w:t>to</w:t>
      </w:r>
      <w:r>
        <w:rPr>
          <w:lang w:val="id-ID"/>
        </w:rPr>
        <w:t xml:space="preserve"> </w:t>
      </w:r>
      <w:r>
        <w:rPr>
          <w:lang w:val="id-ID"/>
        </w:rPr>
        <w:t>grant</w:t>
      </w:r>
      <w:r>
        <w:rPr>
          <w:lang w:val="id-ID"/>
        </w:rPr>
        <w:t xml:space="preserve"> </w:t>
      </w:r>
      <w:r>
        <w:rPr>
          <w:lang w:val="id-ID"/>
        </w:rPr>
        <w:t>rehabilitation</w:t>
      </w:r>
      <w:r>
        <w:rPr>
          <w:lang w:val="id-ID"/>
        </w:rPr>
        <w:t xml:space="preserve"> (</w:t>
      </w:r>
      <w:r>
        <w:rPr>
          <w:lang w:val="id-ID"/>
        </w:rPr>
        <w:t>medical</w:t>
      </w:r>
      <w:r>
        <w:rPr>
          <w:lang w:val="id-ID"/>
        </w:rPr>
        <w:t xml:space="preserve"> </w:t>
      </w:r>
      <w:r>
        <w:rPr>
          <w:lang w:val="id-ID"/>
        </w:rPr>
        <w:t>or</w:t>
      </w:r>
      <w:r>
        <w:rPr>
          <w:lang w:val="id-ID"/>
        </w:rPr>
        <w:t xml:space="preserve"> </w:t>
      </w:r>
      <w:r>
        <w:rPr>
          <w:lang w:val="id-ID"/>
        </w:rPr>
        <w:t>social</w:t>
      </w:r>
      <w:r>
        <w:rPr>
          <w:lang w:val="id-ID"/>
        </w:rPr>
        <w:t xml:space="preserve">) </w:t>
      </w:r>
      <w:r>
        <w:rPr>
          <w:lang w:val="id-ID"/>
        </w:rPr>
        <w:t>to</w:t>
      </w:r>
      <w:r>
        <w:rPr>
          <w:lang w:val="id-ID"/>
        </w:rPr>
        <w:t xml:space="preserve"> </w:t>
      </w:r>
      <w:r>
        <w:rPr>
          <w:lang w:val="id-ID"/>
        </w:rPr>
        <w:t>the</w:t>
      </w:r>
      <w:r>
        <w:rPr>
          <w:lang w:val="id-ID"/>
        </w:rPr>
        <w:t xml:space="preserve"> </w:t>
      </w:r>
      <w:r>
        <w:rPr>
          <w:lang w:val="id-ID"/>
        </w:rPr>
        <w:t>involved</w:t>
      </w:r>
      <w:r>
        <w:rPr>
          <w:lang w:val="id-ID"/>
        </w:rPr>
        <w:t xml:space="preserve"> </w:t>
      </w:r>
      <w:r>
        <w:rPr>
          <w:lang w:val="id-ID"/>
        </w:rPr>
        <w:t>personnel</w:t>
      </w:r>
      <w:r>
        <w:rPr>
          <w:lang w:val="id-ID"/>
        </w:rPr>
        <w:t xml:space="preserve">. </w:t>
      </w:r>
      <w:r>
        <w:rPr>
          <w:lang w:val="id-ID"/>
        </w:rPr>
        <w:t>This</w:t>
      </w:r>
      <w:r>
        <w:rPr>
          <w:lang w:val="id-ID"/>
        </w:rPr>
        <w:t xml:space="preserve"> </w:t>
      </w:r>
      <w:r>
        <w:rPr>
          <w:lang w:val="id-ID"/>
        </w:rPr>
        <w:t>research</w:t>
      </w:r>
      <w:r>
        <w:rPr>
          <w:lang w:val="id-ID"/>
        </w:rPr>
        <w:t xml:space="preserve"> </w:t>
      </w:r>
      <w:r>
        <w:rPr>
          <w:lang w:val="id-ID"/>
        </w:rPr>
        <w:t>aims</w:t>
      </w:r>
      <w:r>
        <w:rPr>
          <w:lang w:val="id-ID"/>
        </w:rPr>
        <w:t xml:space="preserve"> </w:t>
      </w:r>
      <w:r>
        <w:rPr>
          <w:lang w:val="id-ID"/>
        </w:rPr>
        <w:t>to</w:t>
      </w:r>
      <w:r>
        <w:rPr>
          <w:lang w:val="id-ID"/>
        </w:rPr>
        <w:t xml:space="preserve"> </w:t>
      </w:r>
      <w:r>
        <w:rPr>
          <w:lang w:val="id-ID"/>
        </w:rPr>
        <w:t>develop</w:t>
      </w:r>
      <w:r>
        <w:rPr>
          <w:lang w:val="id-ID"/>
        </w:rPr>
        <w:t xml:space="preserve"> a </w:t>
      </w:r>
      <w:r>
        <w:rPr>
          <w:lang w:val="id-ID"/>
        </w:rPr>
        <w:t>more</w:t>
      </w:r>
      <w:r>
        <w:rPr>
          <w:lang w:val="id-ID"/>
        </w:rPr>
        <w:t xml:space="preserve"> </w:t>
      </w:r>
      <w:r>
        <w:rPr>
          <w:lang w:val="id-ID"/>
        </w:rPr>
        <w:t>appropriate</w:t>
      </w:r>
      <w:r>
        <w:rPr>
          <w:lang w:val="id-ID"/>
        </w:rPr>
        <w:t xml:space="preserve"> </w:t>
      </w:r>
      <w:r>
        <w:rPr>
          <w:lang w:val="id-ID"/>
        </w:rPr>
        <w:t>reconstruction</w:t>
      </w:r>
      <w:r>
        <w:rPr>
          <w:lang w:val="id-ID"/>
        </w:rPr>
        <w:t xml:space="preserve"> </w:t>
      </w:r>
      <w:r>
        <w:rPr>
          <w:lang w:val="id-ID"/>
        </w:rPr>
        <w:t>of</w:t>
      </w:r>
      <w:r>
        <w:rPr>
          <w:lang w:val="id-ID"/>
        </w:rPr>
        <w:t xml:space="preserve"> </w:t>
      </w:r>
      <w:r>
        <w:rPr>
          <w:lang w:val="id-ID"/>
        </w:rPr>
        <w:t>rehabilitation</w:t>
      </w:r>
      <w:r>
        <w:rPr>
          <w:lang w:val="id-ID"/>
        </w:rPr>
        <w:t xml:space="preserve"> </w:t>
      </w:r>
      <w:r>
        <w:rPr>
          <w:lang w:val="id-ID"/>
        </w:rPr>
        <w:t>regulations</w:t>
      </w:r>
      <w:r>
        <w:rPr>
          <w:lang w:val="id-ID"/>
        </w:rPr>
        <w:t xml:space="preserve"> in order </w:t>
      </w:r>
      <w:r>
        <w:rPr>
          <w:lang w:val="id-ID"/>
        </w:rPr>
        <w:t>to</w:t>
      </w:r>
      <w:r>
        <w:rPr>
          <w:lang w:val="id-ID"/>
        </w:rPr>
        <w:t xml:space="preserve"> </w:t>
      </w:r>
      <w:r>
        <w:rPr>
          <w:lang w:val="id-ID"/>
        </w:rPr>
        <w:t>achieve</w:t>
      </w:r>
      <w:r>
        <w:rPr>
          <w:lang w:val="id-ID"/>
        </w:rPr>
        <w:t xml:space="preserve"> </w:t>
      </w:r>
      <w:r>
        <w:rPr>
          <w:lang w:val="id-ID"/>
        </w:rPr>
        <w:t>effective</w:t>
      </w:r>
      <w:r>
        <w:rPr>
          <w:lang w:val="id-ID"/>
        </w:rPr>
        <w:t xml:space="preserve"> </w:t>
      </w:r>
      <w:r>
        <w:rPr>
          <w:lang w:val="id-ID"/>
        </w:rPr>
        <w:t>punishment</w:t>
      </w:r>
      <w:r>
        <w:rPr>
          <w:lang w:val="id-ID"/>
        </w:rPr>
        <w:t xml:space="preserve"> </w:t>
      </w:r>
      <w:r>
        <w:rPr>
          <w:lang w:val="id-ID"/>
        </w:rPr>
        <w:t>for</w:t>
      </w:r>
      <w:r>
        <w:rPr>
          <w:lang w:val="id-ID"/>
        </w:rPr>
        <w:t xml:space="preserve"> TNI </w:t>
      </w:r>
      <w:r>
        <w:rPr>
          <w:lang w:val="id-ID"/>
        </w:rPr>
        <w:t>personnel</w:t>
      </w:r>
      <w:r>
        <w:rPr>
          <w:lang w:val="id-ID"/>
        </w:rPr>
        <w:t xml:space="preserve"> </w:t>
      </w:r>
      <w:r>
        <w:rPr>
          <w:lang w:val="id-ID"/>
        </w:rPr>
        <w:t>who</w:t>
      </w:r>
      <w:r>
        <w:rPr>
          <w:lang w:val="id-ID"/>
        </w:rPr>
        <w:t xml:space="preserve"> </w:t>
      </w:r>
      <w:r>
        <w:rPr>
          <w:lang w:val="id-ID"/>
        </w:rPr>
        <w:t>abuse</w:t>
      </w:r>
      <w:r>
        <w:rPr>
          <w:lang w:val="id-ID"/>
        </w:rPr>
        <w:t xml:space="preserve"> </w:t>
      </w:r>
      <w:r>
        <w:rPr>
          <w:lang w:val="id-ID"/>
        </w:rPr>
        <w:t>narcotics</w:t>
      </w:r>
      <w:r>
        <w:rPr>
          <w:lang w:val="id-ID"/>
        </w:rPr>
        <w:t>.</w:t>
      </w:r>
    </w:p>
    <w:p w14:paraId="0000006C">
      <w:pPr>
        <w:pStyle w:val="Normal(Web)"/>
        <w:spacing w:before="0" w:after="0"/>
        <w:ind w:firstLine="567"/>
        <w:jc w:val="both"/>
        <w:rPr>
          <w:lang w:val="id-ID"/>
        </w:rPr>
      </w:pPr>
    </w:p>
    <w:p w14:paraId="0000006D">
      <w:pPr>
        <w:jc w:val="both"/>
        <w:rPr>
          <w:rFonts w:ascii="Times New Roman" w:cs="Times New Roman" w:hAnsi="Times New Roman"/>
          <w:b/>
          <w:bCs/>
          <w:lang w:val="en-US"/>
        </w:rPr>
      </w:pPr>
      <w:r>
        <w:rPr>
          <w:rFonts w:ascii="Times New Roman" w:cs="Times New Roman" w:hAnsi="Times New Roman"/>
          <w:b/>
          <w:bCs/>
          <w:lang w:val="en-US"/>
        </w:rPr>
        <w:t>Research Method</w:t>
      </w:r>
    </w:p>
    <w:p w14:paraId="0000006E">
      <w:pPr>
        <w:ind w:firstLine="720"/>
        <w:jc w:val="both"/>
        <w:rPr>
          <w:rFonts w:ascii="Times New Roman" w:cs="Times New Roman" w:hAnsi="Times New Roman"/>
          <w:lang w:val="id-ID"/>
        </w:rPr>
      </w:pPr>
      <w:r>
        <w:rPr>
          <w:rFonts w:ascii="Times New Roman" w:cs="Times New Roman" w:hAnsi="Times New Roman"/>
          <w:lang w:val="id-ID"/>
        </w:rPr>
        <w:t>This</w:t>
      </w:r>
      <w:r>
        <w:rPr>
          <w:rFonts w:ascii="Times New Roman" w:cs="Times New Roman" w:hAnsi="Times New Roman"/>
          <w:lang w:val="id-ID"/>
        </w:rPr>
        <w:t xml:space="preserve"> </w:t>
      </w:r>
      <w:r>
        <w:rPr>
          <w:rFonts w:ascii="Times New Roman" w:cs="Times New Roman" w:hAnsi="Times New Roman"/>
          <w:lang w:val="id-ID"/>
        </w:rPr>
        <w:t>research</w:t>
      </w:r>
      <w:r>
        <w:rPr>
          <w:rFonts w:ascii="Times New Roman" w:cs="Times New Roman" w:hAnsi="Times New Roman"/>
          <w:lang w:val="id-ID"/>
        </w:rPr>
        <w:t xml:space="preserve"> </w:t>
      </w:r>
      <w:r>
        <w:rPr>
          <w:rFonts w:ascii="Times New Roman" w:cs="Times New Roman" w:hAnsi="Times New Roman"/>
          <w:lang w:val="id-ID"/>
        </w:rPr>
        <w:t>is</w:t>
      </w:r>
      <w:r>
        <w:rPr>
          <w:rFonts w:ascii="Times New Roman" w:cs="Times New Roman" w:hAnsi="Times New Roman"/>
          <w:lang w:val="id-ID"/>
        </w:rPr>
        <w:t xml:space="preserve"> </w:t>
      </w:r>
      <w:r>
        <w:rPr>
          <w:rFonts w:ascii="Times New Roman" w:cs="Times New Roman" w:hAnsi="Times New Roman"/>
          <w:lang w:val="id-ID"/>
        </w:rPr>
        <w:t>descriptive</w:t>
      </w:r>
      <w:r>
        <w:rPr>
          <w:rFonts w:ascii="Times New Roman" w:cs="Times New Roman" w:hAnsi="Times New Roman"/>
          <w:lang w:val="id-ID"/>
        </w:rPr>
        <w:t xml:space="preserve"> in </w:t>
      </w:r>
      <w:r>
        <w:rPr>
          <w:rFonts w:ascii="Times New Roman" w:cs="Times New Roman" w:hAnsi="Times New Roman"/>
          <w:lang w:val="id-ID"/>
        </w:rPr>
        <w:t>nature</w:t>
      </w:r>
      <w:r>
        <w:rPr>
          <w:rFonts w:ascii="Times New Roman" w:cs="Times New Roman" w:hAnsi="Times New Roman"/>
          <w:lang w:val="id-ID"/>
        </w:rPr>
        <w:t xml:space="preserve">, </w:t>
      </w:r>
      <w:r>
        <w:rPr>
          <w:rFonts w:ascii="Times New Roman" w:cs="Times New Roman" w:hAnsi="Times New Roman"/>
          <w:lang w:val="id-ID"/>
        </w:rPr>
        <w:t>meaning</w:t>
      </w:r>
      <w:r>
        <w:rPr>
          <w:rFonts w:ascii="Times New Roman" w:cs="Times New Roman" w:hAnsi="Times New Roman"/>
          <w:lang w:val="id-ID"/>
        </w:rPr>
        <w:t xml:space="preserve"> </w:t>
      </w:r>
      <w:r>
        <w:rPr>
          <w:rFonts w:ascii="Times New Roman" w:cs="Times New Roman" w:hAnsi="Times New Roman"/>
          <w:lang w:val="id-ID"/>
        </w:rPr>
        <w:t>that</w:t>
      </w:r>
      <w:r>
        <w:rPr>
          <w:rFonts w:ascii="Times New Roman" w:cs="Times New Roman" w:hAnsi="Times New Roman"/>
          <w:lang w:val="id-ID"/>
        </w:rPr>
        <w:t xml:space="preserve"> </w:t>
      </w:r>
      <w:r>
        <w:rPr>
          <w:rFonts w:ascii="Times New Roman" w:cs="Times New Roman" w:hAnsi="Times New Roman"/>
          <w:lang w:val="id-ID"/>
        </w:rPr>
        <w:t>it</w:t>
      </w:r>
      <w:r>
        <w:rPr>
          <w:rFonts w:ascii="Times New Roman" w:cs="Times New Roman" w:hAnsi="Times New Roman"/>
          <w:lang w:val="id-ID"/>
        </w:rPr>
        <w:t xml:space="preserve"> </w:t>
      </w:r>
      <w:r>
        <w:rPr>
          <w:rFonts w:ascii="Times New Roman" w:cs="Times New Roman" w:hAnsi="Times New Roman"/>
          <w:lang w:val="id-ID"/>
        </w:rPr>
        <w:t>describes</w:t>
      </w:r>
      <w:r>
        <w:rPr>
          <w:rFonts w:ascii="Times New Roman" w:cs="Times New Roman" w:hAnsi="Times New Roman"/>
          <w:lang w:val="id-ID"/>
        </w:rPr>
        <w:t xml:space="preserve"> a </w:t>
      </w:r>
      <w:r>
        <w:rPr>
          <w:rFonts w:ascii="Times New Roman" w:cs="Times New Roman" w:hAnsi="Times New Roman"/>
          <w:lang w:val="id-ID"/>
        </w:rPr>
        <w:t>specific</w:t>
      </w:r>
      <w:r>
        <w:rPr>
          <w:rFonts w:ascii="Times New Roman" w:cs="Times New Roman" w:hAnsi="Times New Roman"/>
          <w:lang w:val="id-ID"/>
        </w:rPr>
        <w:t xml:space="preserve"> </w:t>
      </w:r>
      <w:r>
        <w:rPr>
          <w:rFonts w:ascii="Times New Roman" w:cs="Times New Roman" w:hAnsi="Times New Roman"/>
          <w:lang w:val="id-ID"/>
        </w:rPr>
        <w:t>object</w:t>
      </w:r>
      <w:r>
        <w:rPr>
          <w:rFonts w:ascii="Times New Roman" w:cs="Times New Roman" w:hAnsi="Times New Roman"/>
          <w:lang w:val="id-ID"/>
        </w:rPr>
        <w:t xml:space="preserve"> </w:t>
      </w:r>
      <w:r>
        <w:rPr>
          <w:rFonts w:ascii="Times New Roman" w:cs="Times New Roman" w:hAnsi="Times New Roman"/>
          <w:lang w:val="id-ID"/>
        </w:rPr>
        <w:t>and</w:t>
      </w:r>
      <w:r>
        <w:rPr>
          <w:rFonts w:ascii="Times New Roman" w:cs="Times New Roman" w:hAnsi="Times New Roman"/>
          <w:lang w:val="id-ID"/>
        </w:rPr>
        <w:t xml:space="preserve"> </w:t>
      </w:r>
      <w:r>
        <w:rPr>
          <w:rFonts w:ascii="Times New Roman" w:cs="Times New Roman" w:hAnsi="Times New Roman"/>
          <w:lang w:val="id-ID"/>
        </w:rPr>
        <w:t>explains</w:t>
      </w:r>
      <w:r>
        <w:rPr>
          <w:rFonts w:ascii="Times New Roman" w:cs="Times New Roman" w:hAnsi="Times New Roman"/>
          <w:lang w:val="id-ID"/>
        </w:rPr>
        <w:t xml:space="preserve"> </w:t>
      </w:r>
      <w:r>
        <w:rPr>
          <w:rFonts w:ascii="Times New Roman" w:cs="Times New Roman" w:hAnsi="Times New Roman"/>
          <w:lang w:val="id-ID"/>
        </w:rPr>
        <w:t>matters</w:t>
      </w:r>
      <w:r>
        <w:rPr>
          <w:rFonts w:ascii="Times New Roman" w:cs="Times New Roman" w:hAnsi="Times New Roman"/>
          <w:lang w:val="id-ID"/>
        </w:rPr>
        <w:t xml:space="preserve"> </w:t>
      </w:r>
      <w:r>
        <w:rPr>
          <w:rFonts w:ascii="Times New Roman" w:cs="Times New Roman" w:hAnsi="Times New Roman"/>
          <w:lang w:val="id-ID"/>
        </w:rPr>
        <w:t>related</w:t>
      </w:r>
      <w:r>
        <w:rPr>
          <w:rFonts w:ascii="Times New Roman" w:cs="Times New Roman" w:hAnsi="Times New Roman"/>
          <w:lang w:val="id-ID"/>
        </w:rPr>
        <w:t xml:space="preserve"> </w:t>
      </w:r>
      <w:r>
        <w:rPr>
          <w:rFonts w:ascii="Times New Roman" w:cs="Times New Roman" w:hAnsi="Times New Roman"/>
          <w:lang w:val="id-ID"/>
        </w:rPr>
        <w:t>to</w:t>
      </w:r>
      <w:r>
        <w:rPr>
          <w:rFonts w:ascii="Times New Roman" w:cs="Times New Roman" w:hAnsi="Times New Roman"/>
          <w:lang w:val="id-ID"/>
        </w:rPr>
        <w:t xml:space="preserve"> </w:t>
      </w:r>
      <w:r>
        <w:rPr>
          <w:rFonts w:ascii="Times New Roman" w:cs="Times New Roman" w:hAnsi="Times New Roman"/>
          <w:lang w:val="id-ID"/>
        </w:rPr>
        <w:t>or</w:t>
      </w:r>
      <w:r>
        <w:rPr>
          <w:rFonts w:ascii="Times New Roman" w:cs="Times New Roman" w:hAnsi="Times New Roman"/>
          <w:lang w:val="id-ID"/>
        </w:rPr>
        <w:t xml:space="preserve"> </w:t>
      </w:r>
      <w:r>
        <w:rPr>
          <w:rFonts w:ascii="Times New Roman" w:cs="Times New Roman" w:hAnsi="Times New Roman"/>
          <w:lang w:val="id-ID"/>
        </w:rPr>
        <w:t>systematically</w:t>
      </w:r>
      <w:r>
        <w:rPr>
          <w:rFonts w:ascii="Times New Roman" w:cs="Times New Roman" w:hAnsi="Times New Roman"/>
          <w:lang w:val="id-ID"/>
        </w:rPr>
        <w:t xml:space="preserve"> </w:t>
      </w:r>
      <w:r>
        <w:rPr>
          <w:rFonts w:ascii="Times New Roman" w:cs="Times New Roman" w:hAnsi="Times New Roman"/>
          <w:lang w:val="id-ID"/>
        </w:rPr>
        <w:t>depicts</w:t>
      </w:r>
      <w:r>
        <w:rPr>
          <w:rFonts w:ascii="Times New Roman" w:cs="Times New Roman" w:hAnsi="Times New Roman"/>
          <w:lang w:val="id-ID"/>
        </w:rPr>
        <w:t xml:space="preserve"> </w:t>
      </w:r>
      <w:r>
        <w:rPr>
          <w:rFonts w:ascii="Times New Roman" w:cs="Times New Roman" w:hAnsi="Times New Roman"/>
          <w:lang w:val="id-ID"/>
        </w:rPr>
        <w:t>the</w:t>
      </w:r>
      <w:r>
        <w:rPr>
          <w:rFonts w:ascii="Times New Roman" w:cs="Times New Roman" w:hAnsi="Times New Roman"/>
          <w:lang w:val="id-ID"/>
        </w:rPr>
        <w:t xml:space="preserve"> </w:t>
      </w:r>
      <w:r>
        <w:rPr>
          <w:rFonts w:ascii="Times New Roman" w:cs="Times New Roman" w:hAnsi="Times New Roman"/>
          <w:lang w:val="id-ID"/>
        </w:rPr>
        <w:t>facts</w:t>
      </w:r>
      <w:r>
        <w:rPr>
          <w:rFonts w:ascii="Times New Roman" w:cs="Times New Roman" w:hAnsi="Times New Roman"/>
          <w:lang w:val="id-ID"/>
        </w:rPr>
        <w:t xml:space="preserve"> </w:t>
      </w:r>
      <w:r>
        <w:rPr>
          <w:rFonts w:ascii="Times New Roman" w:cs="Times New Roman" w:hAnsi="Times New Roman"/>
          <w:lang w:val="id-ID"/>
        </w:rPr>
        <w:t>or</w:t>
      </w:r>
      <w:r>
        <w:rPr>
          <w:rFonts w:ascii="Times New Roman" w:cs="Times New Roman" w:hAnsi="Times New Roman"/>
          <w:lang w:val="id-ID"/>
        </w:rPr>
        <w:t xml:space="preserve"> </w:t>
      </w:r>
      <w:r>
        <w:rPr>
          <w:rFonts w:ascii="Times New Roman" w:cs="Times New Roman" w:hAnsi="Times New Roman"/>
          <w:lang w:val="id-ID"/>
        </w:rPr>
        <w:t>characteristics</w:t>
      </w:r>
      <w:r>
        <w:rPr>
          <w:rFonts w:ascii="Times New Roman" w:cs="Times New Roman" w:hAnsi="Times New Roman"/>
          <w:lang w:val="id-ID"/>
        </w:rPr>
        <w:t xml:space="preserve"> </w:t>
      </w:r>
      <w:r>
        <w:rPr>
          <w:rFonts w:ascii="Times New Roman" w:cs="Times New Roman" w:hAnsi="Times New Roman"/>
          <w:lang w:val="id-ID"/>
        </w:rPr>
        <w:t>of</w:t>
      </w:r>
      <w:r>
        <w:rPr>
          <w:rFonts w:ascii="Times New Roman" w:cs="Times New Roman" w:hAnsi="Times New Roman"/>
          <w:lang w:val="id-ID"/>
        </w:rPr>
        <w:t xml:space="preserve"> a </w:t>
      </w:r>
      <w:r>
        <w:rPr>
          <w:rFonts w:ascii="Times New Roman" w:cs="Times New Roman" w:hAnsi="Times New Roman"/>
          <w:lang w:val="id-ID"/>
        </w:rPr>
        <w:t>specific</w:t>
      </w:r>
      <w:r>
        <w:rPr>
          <w:rFonts w:ascii="Times New Roman" w:cs="Times New Roman" w:hAnsi="Times New Roman"/>
          <w:lang w:val="id-ID"/>
        </w:rPr>
        <w:t xml:space="preserve"> </w:t>
      </w:r>
      <w:r>
        <w:rPr>
          <w:rFonts w:ascii="Times New Roman" w:cs="Times New Roman" w:hAnsi="Times New Roman"/>
          <w:lang w:val="id-ID"/>
        </w:rPr>
        <w:t>population</w:t>
      </w:r>
      <w:r>
        <w:rPr>
          <w:rFonts w:ascii="Times New Roman" w:cs="Times New Roman" w:hAnsi="Times New Roman"/>
          <w:lang w:val="id-ID"/>
        </w:rPr>
        <w:t xml:space="preserve"> in a </w:t>
      </w:r>
      <w:r>
        <w:rPr>
          <w:rFonts w:ascii="Times New Roman" w:cs="Times New Roman" w:hAnsi="Times New Roman"/>
          <w:lang w:val="id-ID"/>
        </w:rPr>
        <w:t>particular</w:t>
      </w:r>
      <w:r>
        <w:rPr>
          <w:rFonts w:ascii="Times New Roman" w:cs="Times New Roman" w:hAnsi="Times New Roman"/>
          <w:lang w:val="id-ID"/>
        </w:rPr>
        <w:t xml:space="preserve"> </w:t>
      </w:r>
      <w:r>
        <w:rPr>
          <w:rFonts w:ascii="Times New Roman" w:cs="Times New Roman" w:hAnsi="Times New Roman"/>
          <w:lang w:val="id-ID"/>
        </w:rPr>
        <w:t>field</w:t>
      </w:r>
      <w:r>
        <w:rPr>
          <w:rFonts w:ascii="Times New Roman" w:cs="Times New Roman" w:hAnsi="Times New Roman"/>
          <w:lang w:val="id-ID"/>
        </w:rPr>
        <w:t xml:space="preserve"> in a </w:t>
      </w:r>
      <w:r>
        <w:rPr>
          <w:rFonts w:ascii="Times New Roman" w:cs="Times New Roman" w:hAnsi="Times New Roman"/>
          <w:lang w:val="id-ID"/>
        </w:rPr>
        <w:t>factual</w:t>
      </w:r>
      <w:r>
        <w:rPr>
          <w:rFonts w:ascii="Times New Roman" w:cs="Times New Roman" w:hAnsi="Times New Roman"/>
          <w:lang w:val="id-ID"/>
        </w:rPr>
        <w:t xml:space="preserve"> </w:t>
      </w:r>
      <w:r>
        <w:rPr>
          <w:rFonts w:ascii="Times New Roman" w:cs="Times New Roman" w:hAnsi="Times New Roman"/>
          <w:lang w:val="id-ID"/>
        </w:rPr>
        <w:t>and</w:t>
      </w:r>
      <w:r>
        <w:rPr>
          <w:rFonts w:ascii="Times New Roman" w:cs="Times New Roman" w:hAnsi="Times New Roman"/>
          <w:lang w:val="id-ID"/>
        </w:rPr>
        <w:t xml:space="preserve"> </w:t>
      </w:r>
      <w:r>
        <w:rPr>
          <w:rFonts w:ascii="Times New Roman" w:cs="Times New Roman" w:hAnsi="Times New Roman"/>
          <w:lang w:val="id-ID"/>
        </w:rPr>
        <w:t>careful</w:t>
      </w:r>
      <w:r>
        <w:rPr>
          <w:rFonts w:ascii="Times New Roman" w:cs="Times New Roman" w:hAnsi="Times New Roman"/>
          <w:lang w:val="id-ID"/>
        </w:rPr>
        <w:t xml:space="preserve"> </w:t>
      </w:r>
      <w:r>
        <w:rPr>
          <w:rFonts w:ascii="Times New Roman" w:cs="Times New Roman" w:hAnsi="Times New Roman"/>
          <w:lang w:val="id-ID"/>
        </w:rPr>
        <w:t>manner</w:t>
      </w:r>
      <w:r>
        <w:rPr>
          <w:rFonts w:ascii="Times New Roman" w:cs="Times New Roman" w:hAnsi="Times New Roman"/>
          <w:lang w:val="id-ID"/>
        </w:rPr>
        <w:t xml:space="preserve">. </w:t>
      </w:r>
      <w:r>
        <w:rPr>
          <w:rFonts w:ascii="Times New Roman" w:cs="Times New Roman" w:hAnsi="Times New Roman"/>
          <w:lang w:val="id-ID"/>
        </w:rPr>
        <w:t>This</w:t>
      </w:r>
      <w:r>
        <w:rPr>
          <w:rFonts w:ascii="Times New Roman" w:cs="Times New Roman" w:hAnsi="Times New Roman"/>
          <w:lang w:val="id-ID"/>
        </w:rPr>
        <w:t xml:space="preserve"> </w:t>
      </w:r>
      <w:r>
        <w:rPr>
          <w:rFonts w:ascii="Times New Roman" w:cs="Times New Roman" w:hAnsi="Times New Roman"/>
          <w:lang w:val="id-ID"/>
        </w:rPr>
        <w:t>research</w:t>
      </w:r>
      <w:r>
        <w:rPr>
          <w:rFonts w:ascii="Times New Roman" w:cs="Times New Roman" w:hAnsi="Times New Roman"/>
          <w:lang w:val="id-ID"/>
        </w:rPr>
        <w:t xml:space="preserve"> </w:t>
      </w:r>
      <w:r>
        <w:rPr>
          <w:rFonts w:ascii="Times New Roman" w:cs="Times New Roman" w:hAnsi="Times New Roman"/>
          <w:lang w:val="id-ID"/>
        </w:rPr>
        <w:t>is</w:t>
      </w:r>
      <w:r>
        <w:rPr>
          <w:rFonts w:ascii="Times New Roman" w:cs="Times New Roman" w:hAnsi="Times New Roman"/>
          <w:lang w:val="id-ID"/>
        </w:rPr>
        <w:t xml:space="preserve"> </w:t>
      </w:r>
      <w:r>
        <w:rPr>
          <w:rFonts w:ascii="Times New Roman" w:cs="Times New Roman" w:hAnsi="Times New Roman"/>
          <w:lang w:val="id-ID"/>
        </w:rPr>
        <w:t>descriptive</w:t>
      </w:r>
      <w:r>
        <w:rPr>
          <w:rFonts w:ascii="Times New Roman" w:cs="Times New Roman" w:hAnsi="Times New Roman"/>
          <w:lang w:val="id-ID"/>
        </w:rPr>
        <w:t xml:space="preserve"> </w:t>
      </w:r>
      <w:r>
        <w:rPr>
          <w:rFonts w:ascii="Times New Roman" w:cs="Times New Roman" w:hAnsi="Times New Roman"/>
          <w:lang w:val="id-ID"/>
        </w:rPr>
        <w:t>because</w:t>
      </w:r>
      <w:r>
        <w:rPr>
          <w:rFonts w:ascii="Times New Roman" w:cs="Times New Roman" w:hAnsi="Times New Roman"/>
          <w:lang w:val="id-ID"/>
        </w:rPr>
        <w:t xml:space="preserve"> </w:t>
      </w:r>
      <w:r>
        <w:rPr>
          <w:rFonts w:ascii="Times New Roman" w:cs="Times New Roman" w:hAnsi="Times New Roman"/>
          <w:lang w:val="id-ID"/>
        </w:rPr>
        <w:t>it</w:t>
      </w:r>
      <w:r>
        <w:rPr>
          <w:rFonts w:ascii="Times New Roman" w:cs="Times New Roman" w:hAnsi="Times New Roman"/>
          <w:lang w:val="id-ID"/>
        </w:rPr>
        <w:t xml:space="preserve"> </w:t>
      </w:r>
      <w:r>
        <w:rPr>
          <w:rFonts w:ascii="Times New Roman" w:cs="Times New Roman" w:hAnsi="Times New Roman"/>
          <w:lang w:val="id-ID"/>
        </w:rPr>
        <w:t>solely</w:t>
      </w:r>
      <w:r>
        <w:rPr>
          <w:rFonts w:ascii="Times New Roman" w:cs="Times New Roman" w:hAnsi="Times New Roman"/>
          <w:lang w:val="id-ID"/>
        </w:rPr>
        <w:t xml:space="preserve"> </w:t>
      </w:r>
      <w:r>
        <w:rPr>
          <w:rFonts w:ascii="Times New Roman" w:cs="Times New Roman" w:hAnsi="Times New Roman"/>
          <w:lang w:val="id-ID"/>
        </w:rPr>
        <w:t>describes</w:t>
      </w:r>
      <w:r>
        <w:rPr>
          <w:rFonts w:ascii="Times New Roman" w:cs="Times New Roman" w:hAnsi="Times New Roman"/>
          <w:lang w:val="id-ID"/>
        </w:rPr>
        <w:t xml:space="preserve"> </w:t>
      </w:r>
      <w:r>
        <w:rPr>
          <w:rFonts w:ascii="Times New Roman" w:cs="Times New Roman" w:hAnsi="Times New Roman"/>
          <w:lang w:val="id-ID"/>
        </w:rPr>
        <w:t>an</w:t>
      </w:r>
      <w:r>
        <w:rPr>
          <w:rFonts w:ascii="Times New Roman" w:cs="Times New Roman" w:hAnsi="Times New Roman"/>
          <w:lang w:val="id-ID"/>
        </w:rPr>
        <w:t xml:space="preserve"> </w:t>
      </w:r>
      <w:r>
        <w:rPr>
          <w:rFonts w:ascii="Times New Roman" w:cs="Times New Roman" w:hAnsi="Times New Roman"/>
          <w:lang w:val="id-ID"/>
        </w:rPr>
        <w:t>object</w:t>
      </w:r>
      <w:r>
        <w:rPr>
          <w:rFonts w:ascii="Times New Roman" w:cs="Times New Roman" w:hAnsi="Times New Roman"/>
          <w:lang w:val="id-ID"/>
        </w:rPr>
        <w:t xml:space="preserve"> </w:t>
      </w:r>
      <w:r>
        <w:rPr>
          <w:rFonts w:ascii="Times New Roman" w:cs="Times New Roman" w:hAnsi="Times New Roman"/>
          <w:lang w:val="id-ID"/>
        </w:rPr>
        <w:t>to</w:t>
      </w:r>
      <w:r>
        <w:rPr>
          <w:rFonts w:ascii="Times New Roman" w:cs="Times New Roman" w:hAnsi="Times New Roman"/>
          <w:lang w:val="id-ID"/>
        </w:rPr>
        <w:t xml:space="preserve"> </w:t>
      </w:r>
      <w:r>
        <w:rPr>
          <w:rFonts w:ascii="Times New Roman" w:cs="Times New Roman" w:hAnsi="Times New Roman"/>
          <w:lang w:val="id-ID"/>
        </w:rPr>
        <w:t>draw</w:t>
      </w:r>
      <w:r>
        <w:rPr>
          <w:rFonts w:ascii="Times New Roman" w:cs="Times New Roman" w:hAnsi="Times New Roman"/>
          <w:lang w:val="id-ID"/>
        </w:rPr>
        <w:t xml:space="preserve"> </w:t>
      </w:r>
      <w:r>
        <w:rPr>
          <w:rFonts w:ascii="Times New Roman" w:cs="Times New Roman" w:hAnsi="Times New Roman"/>
          <w:lang w:val="id-ID"/>
        </w:rPr>
        <w:t>conclusions</w:t>
      </w:r>
      <w:r>
        <w:rPr>
          <w:rFonts w:ascii="Times New Roman" w:cs="Times New Roman" w:hAnsi="Times New Roman"/>
          <w:lang w:val="id-ID"/>
        </w:rPr>
        <w:t xml:space="preserve"> </w:t>
      </w:r>
      <w:r>
        <w:rPr>
          <w:rFonts w:ascii="Times New Roman" w:cs="Times New Roman" w:hAnsi="Times New Roman"/>
          <w:lang w:val="id-ID"/>
        </w:rPr>
        <w:t>that</w:t>
      </w:r>
      <w:r>
        <w:rPr>
          <w:rFonts w:ascii="Times New Roman" w:cs="Times New Roman" w:hAnsi="Times New Roman"/>
          <w:lang w:val="id-ID"/>
        </w:rPr>
        <w:t xml:space="preserve"> </w:t>
      </w:r>
      <w:r>
        <w:rPr>
          <w:rFonts w:ascii="Times New Roman" w:cs="Times New Roman" w:hAnsi="Times New Roman"/>
          <w:lang w:val="id-ID"/>
        </w:rPr>
        <w:t>apply</w:t>
      </w:r>
      <w:r>
        <w:rPr>
          <w:rFonts w:ascii="Times New Roman" w:cs="Times New Roman" w:hAnsi="Times New Roman"/>
          <w:lang w:val="id-ID"/>
        </w:rPr>
        <w:t xml:space="preserve"> </w:t>
      </w:r>
      <w:r>
        <w:rPr>
          <w:rFonts w:ascii="Times New Roman" w:cs="Times New Roman" w:hAnsi="Times New Roman"/>
          <w:lang w:val="id-ID"/>
        </w:rPr>
        <w:t>generally</w:t>
      </w:r>
      <w:r>
        <w:rPr>
          <w:rFonts w:ascii="Times New Roman" w:cs="Times New Roman" w:hAnsi="Times New Roman"/>
          <w:lang w:val="id-ID"/>
        </w:rPr>
        <w:t xml:space="preserve">. </w:t>
      </w:r>
      <w:r>
        <w:rPr>
          <w:rFonts w:ascii="Times New Roman" w:cs="Times New Roman" w:hAnsi="Times New Roman"/>
          <w:lang w:val="id-ID"/>
        </w:rPr>
        <w:t>Descriptive</w:t>
      </w:r>
      <w:r>
        <w:rPr>
          <w:rFonts w:ascii="Times New Roman" w:cs="Times New Roman" w:hAnsi="Times New Roman"/>
          <w:lang w:val="id-ID"/>
        </w:rPr>
        <w:t xml:space="preserve"> </w:t>
      </w:r>
      <w:r>
        <w:rPr>
          <w:rFonts w:ascii="Times New Roman" w:cs="Times New Roman" w:hAnsi="Times New Roman"/>
          <w:lang w:val="id-ID"/>
        </w:rPr>
        <w:t>research</w:t>
      </w:r>
      <w:r>
        <w:rPr>
          <w:rFonts w:ascii="Times New Roman" w:cs="Times New Roman" w:hAnsi="Times New Roman"/>
          <w:lang w:val="id-ID"/>
        </w:rPr>
        <w:t xml:space="preserve"> </w:t>
      </w:r>
      <w:r>
        <w:rPr>
          <w:rFonts w:ascii="Times New Roman" w:cs="Times New Roman" w:hAnsi="Times New Roman"/>
          <w:lang w:val="id-ID"/>
        </w:rPr>
        <w:t>is</w:t>
      </w:r>
      <w:r>
        <w:rPr>
          <w:rFonts w:ascii="Times New Roman" w:cs="Times New Roman" w:hAnsi="Times New Roman"/>
          <w:lang w:val="id-ID"/>
        </w:rPr>
        <w:t xml:space="preserve"> </w:t>
      </w:r>
      <w:r>
        <w:rPr>
          <w:rFonts w:ascii="Times New Roman" w:cs="Times New Roman" w:hAnsi="Times New Roman"/>
          <w:lang w:val="id-ID"/>
        </w:rPr>
        <w:t>research</w:t>
      </w:r>
      <w:r>
        <w:rPr>
          <w:rFonts w:ascii="Times New Roman" w:cs="Times New Roman" w:hAnsi="Times New Roman"/>
          <w:lang w:val="id-ID"/>
        </w:rPr>
        <w:t xml:space="preserve"> </w:t>
      </w:r>
      <w:r>
        <w:rPr>
          <w:rFonts w:ascii="Times New Roman" w:cs="Times New Roman" w:hAnsi="Times New Roman"/>
          <w:lang w:val="id-ID"/>
        </w:rPr>
        <w:t>that</w:t>
      </w:r>
      <w:r>
        <w:rPr>
          <w:rFonts w:ascii="Times New Roman" w:cs="Times New Roman" w:hAnsi="Times New Roman"/>
          <w:lang w:val="id-ID"/>
        </w:rPr>
        <w:t xml:space="preserve"> seeks </w:t>
      </w:r>
      <w:r>
        <w:rPr>
          <w:rFonts w:ascii="Times New Roman" w:cs="Times New Roman" w:hAnsi="Times New Roman"/>
          <w:lang w:val="id-ID"/>
        </w:rPr>
        <w:t>to</w:t>
      </w:r>
      <w:r>
        <w:rPr>
          <w:rFonts w:ascii="Times New Roman" w:cs="Times New Roman" w:hAnsi="Times New Roman"/>
          <w:lang w:val="id-ID"/>
        </w:rPr>
        <w:t xml:space="preserve"> </w:t>
      </w:r>
      <w:r>
        <w:rPr>
          <w:rFonts w:ascii="Times New Roman" w:cs="Times New Roman" w:hAnsi="Times New Roman"/>
          <w:lang w:val="id-ID"/>
        </w:rPr>
        <w:t>explain</w:t>
      </w:r>
      <w:r>
        <w:rPr>
          <w:rFonts w:ascii="Times New Roman" w:cs="Times New Roman" w:hAnsi="Times New Roman"/>
          <w:lang w:val="id-ID"/>
        </w:rPr>
        <w:t xml:space="preserve"> </w:t>
      </w:r>
      <w:r>
        <w:rPr>
          <w:rFonts w:ascii="Times New Roman" w:cs="Times New Roman" w:hAnsi="Times New Roman"/>
          <w:lang w:val="id-ID"/>
        </w:rPr>
        <w:t>or</w:t>
      </w:r>
      <w:r>
        <w:rPr>
          <w:rFonts w:ascii="Times New Roman" w:cs="Times New Roman" w:hAnsi="Times New Roman"/>
          <w:lang w:val="id-ID"/>
        </w:rPr>
        <w:t xml:space="preserve"> </w:t>
      </w:r>
      <w:r>
        <w:rPr>
          <w:rFonts w:ascii="Times New Roman" w:cs="Times New Roman" w:hAnsi="Times New Roman"/>
          <w:lang w:val="id-ID"/>
        </w:rPr>
        <w:t>describe</w:t>
      </w:r>
      <w:r>
        <w:rPr>
          <w:rFonts w:ascii="Times New Roman" w:cs="Times New Roman" w:hAnsi="Times New Roman"/>
          <w:lang w:val="id-ID"/>
        </w:rPr>
        <w:t xml:space="preserve"> a legal </w:t>
      </w:r>
      <w:r>
        <w:rPr>
          <w:rFonts w:ascii="Times New Roman" w:cs="Times New Roman" w:hAnsi="Times New Roman"/>
          <w:lang w:val="id-ID"/>
        </w:rPr>
        <w:t>phenomenon</w:t>
      </w:r>
      <w:r>
        <w:rPr>
          <w:rFonts w:ascii="Times New Roman" w:cs="Times New Roman" w:hAnsi="Times New Roman"/>
          <w:lang w:val="id-ID"/>
        </w:rPr>
        <w:t xml:space="preserve"> </w:t>
      </w:r>
      <w:r>
        <w:rPr>
          <w:rFonts w:ascii="Times New Roman" w:cs="Times New Roman" w:hAnsi="Times New Roman"/>
          <w:lang w:val="id-ID"/>
        </w:rPr>
        <w:t>or</w:t>
      </w:r>
      <w:r>
        <w:rPr>
          <w:rFonts w:ascii="Times New Roman" w:cs="Times New Roman" w:hAnsi="Times New Roman"/>
          <w:lang w:val="id-ID"/>
        </w:rPr>
        <w:t xml:space="preserve"> problem. The </w:t>
      </w:r>
      <w:r>
        <w:rPr>
          <w:rFonts w:ascii="Times New Roman" w:cs="Times New Roman" w:hAnsi="Times New Roman"/>
          <w:lang w:val="id-ID"/>
        </w:rPr>
        <w:t>researcher</w:t>
      </w:r>
      <w:r>
        <w:rPr>
          <w:rFonts w:ascii="Times New Roman" w:cs="Times New Roman" w:hAnsi="Times New Roman"/>
          <w:lang w:val="id-ID"/>
        </w:rPr>
        <w:t xml:space="preserve"> </w:t>
      </w:r>
      <w:r>
        <w:rPr>
          <w:rFonts w:ascii="Times New Roman" w:cs="Times New Roman" w:hAnsi="Times New Roman"/>
          <w:lang w:val="id-ID"/>
        </w:rPr>
        <w:t>uses</w:t>
      </w:r>
      <w:r>
        <w:rPr>
          <w:rFonts w:ascii="Times New Roman" w:cs="Times New Roman" w:hAnsi="Times New Roman"/>
          <w:lang w:val="id-ID"/>
        </w:rPr>
        <w:t xml:space="preserve"> a </w:t>
      </w:r>
      <w:r>
        <w:rPr>
          <w:rFonts w:ascii="Times New Roman" w:cs="Times New Roman" w:hAnsi="Times New Roman"/>
          <w:lang w:val="id-ID"/>
        </w:rPr>
        <w:t>normative</w:t>
      </w:r>
      <w:r>
        <w:rPr>
          <w:rFonts w:ascii="Times New Roman" w:cs="Times New Roman" w:hAnsi="Times New Roman"/>
          <w:lang w:val="id-ID"/>
        </w:rPr>
        <w:t xml:space="preserve"> legal </w:t>
      </w:r>
      <w:r>
        <w:rPr>
          <w:rFonts w:ascii="Times New Roman" w:cs="Times New Roman" w:hAnsi="Times New Roman"/>
          <w:lang w:val="id-ID"/>
        </w:rPr>
        <w:t>research</w:t>
      </w:r>
      <w:r>
        <w:rPr>
          <w:rFonts w:ascii="Times New Roman" w:cs="Times New Roman" w:hAnsi="Times New Roman"/>
          <w:lang w:val="id-ID"/>
        </w:rPr>
        <w:t xml:space="preserve"> </w:t>
      </w:r>
      <w:r>
        <w:rPr>
          <w:rFonts w:ascii="Times New Roman" w:cs="Times New Roman" w:hAnsi="Times New Roman"/>
          <w:lang w:val="id-ID"/>
        </w:rPr>
        <w:t>method</w:t>
      </w:r>
      <w:r>
        <w:rPr>
          <w:rFonts w:ascii="Times New Roman" w:cs="Times New Roman" w:hAnsi="Times New Roman"/>
          <w:lang w:val="id-ID"/>
        </w:rPr>
        <w:t xml:space="preserve">. </w:t>
      </w:r>
      <w:r>
        <w:rPr>
          <w:rFonts w:ascii="Times New Roman" w:cs="Times New Roman" w:hAnsi="Times New Roman"/>
          <w:lang w:val="id-ID"/>
        </w:rPr>
        <w:t>Normative</w:t>
      </w:r>
      <w:r>
        <w:rPr>
          <w:rFonts w:ascii="Times New Roman" w:cs="Times New Roman" w:hAnsi="Times New Roman"/>
          <w:lang w:val="id-ID"/>
        </w:rPr>
        <w:t xml:space="preserve"> legal </w:t>
      </w:r>
      <w:r>
        <w:rPr>
          <w:rFonts w:ascii="Times New Roman" w:cs="Times New Roman" w:hAnsi="Times New Roman"/>
          <w:lang w:val="id-ID"/>
        </w:rPr>
        <w:t>research</w:t>
      </w:r>
      <w:r>
        <w:rPr>
          <w:rFonts w:ascii="Times New Roman" w:cs="Times New Roman" w:hAnsi="Times New Roman"/>
          <w:lang w:val="id-ID"/>
        </w:rPr>
        <w:t xml:space="preserve"> </w:t>
      </w:r>
      <w:r>
        <w:rPr>
          <w:rFonts w:ascii="Times New Roman" w:cs="Times New Roman" w:hAnsi="Times New Roman"/>
          <w:lang w:val="id-ID"/>
        </w:rPr>
        <w:t>or</w:t>
      </w:r>
      <w:r>
        <w:rPr>
          <w:rFonts w:ascii="Times New Roman" w:cs="Times New Roman" w:hAnsi="Times New Roman"/>
          <w:lang w:val="id-ID"/>
        </w:rPr>
        <w:t xml:space="preserve"> legal </w:t>
      </w:r>
      <w:r>
        <w:rPr>
          <w:rFonts w:ascii="Times New Roman" w:cs="Times New Roman" w:hAnsi="Times New Roman"/>
          <w:lang w:val="id-ID"/>
        </w:rPr>
        <w:t>literature</w:t>
      </w:r>
      <w:r>
        <w:rPr>
          <w:rFonts w:ascii="Times New Roman" w:cs="Times New Roman" w:hAnsi="Times New Roman"/>
          <w:lang w:val="id-ID"/>
        </w:rPr>
        <w:t xml:space="preserve"> </w:t>
      </w:r>
      <w:r>
        <w:rPr>
          <w:rFonts w:ascii="Times New Roman" w:cs="Times New Roman" w:hAnsi="Times New Roman"/>
          <w:lang w:val="id-ID"/>
        </w:rPr>
        <w:t>research</w:t>
      </w:r>
      <w:r>
        <w:rPr>
          <w:rFonts w:ascii="Times New Roman" w:cs="Times New Roman" w:hAnsi="Times New Roman"/>
          <w:lang w:val="id-ID"/>
        </w:rPr>
        <w:t xml:space="preserve"> </w:t>
      </w:r>
      <w:r>
        <w:rPr>
          <w:rFonts w:ascii="Times New Roman" w:cs="Times New Roman" w:hAnsi="Times New Roman"/>
          <w:lang w:val="id-ID"/>
        </w:rPr>
        <w:t>is</w:t>
      </w:r>
      <w:r>
        <w:rPr>
          <w:rFonts w:ascii="Times New Roman" w:cs="Times New Roman" w:hAnsi="Times New Roman"/>
          <w:lang w:val="id-ID"/>
        </w:rPr>
        <w:t xml:space="preserve"> legal </w:t>
      </w:r>
      <w:r>
        <w:rPr>
          <w:rFonts w:ascii="Times New Roman" w:cs="Times New Roman" w:hAnsi="Times New Roman"/>
          <w:lang w:val="id-ID"/>
        </w:rPr>
        <w:t>research</w:t>
      </w:r>
      <w:r>
        <w:rPr>
          <w:rFonts w:ascii="Times New Roman" w:cs="Times New Roman" w:hAnsi="Times New Roman"/>
          <w:lang w:val="id-ID"/>
        </w:rPr>
        <w:t xml:space="preserve"> </w:t>
      </w:r>
      <w:r>
        <w:rPr>
          <w:rFonts w:ascii="Times New Roman" w:cs="Times New Roman" w:hAnsi="Times New Roman"/>
          <w:lang w:val="id-ID"/>
        </w:rPr>
        <w:t>conducted</w:t>
      </w:r>
      <w:r>
        <w:rPr>
          <w:rFonts w:ascii="Times New Roman" w:cs="Times New Roman" w:hAnsi="Times New Roman"/>
          <w:lang w:val="id-ID"/>
        </w:rPr>
        <w:t xml:space="preserve"> </w:t>
      </w:r>
      <w:r>
        <w:rPr>
          <w:rFonts w:ascii="Times New Roman" w:cs="Times New Roman" w:hAnsi="Times New Roman"/>
          <w:lang w:val="id-ID"/>
        </w:rPr>
        <w:t>by</w:t>
      </w:r>
      <w:r>
        <w:rPr>
          <w:rFonts w:ascii="Times New Roman" w:cs="Times New Roman" w:hAnsi="Times New Roman"/>
          <w:lang w:val="id-ID"/>
        </w:rPr>
        <w:t xml:space="preserve"> </w:t>
      </w:r>
      <w:r>
        <w:rPr>
          <w:rFonts w:ascii="Times New Roman" w:cs="Times New Roman" w:hAnsi="Times New Roman"/>
          <w:lang w:val="id-ID"/>
        </w:rPr>
        <w:t>examining</w:t>
      </w:r>
      <w:r>
        <w:rPr>
          <w:rFonts w:ascii="Times New Roman" w:cs="Times New Roman" w:hAnsi="Times New Roman"/>
          <w:lang w:val="id-ID"/>
        </w:rPr>
        <w:t xml:space="preserve"> </w:t>
      </w:r>
      <w:r>
        <w:rPr>
          <w:rFonts w:ascii="Times New Roman" w:cs="Times New Roman" w:hAnsi="Times New Roman"/>
          <w:lang w:val="id-ID"/>
        </w:rPr>
        <w:t>library</w:t>
      </w:r>
      <w:r>
        <w:rPr>
          <w:rFonts w:ascii="Times New Roman" w:cs="Times New Roman" w:hAnsi="Times New Roman"/>
          <w:lang w:val="id-ID"/>
        </w:rPr>
        <w:t xml:space="preserve"> </w:t>
      </w:r>
      <w:r>
        <w:rPr>
          <w:rFonts w:ascii="Times New Roman" w:cs="Times New Roman" w:hAnsi="Times New Roman"/>
          <w:lang w:val="id-ID"/>
        </w:rPr>
        <w:t>materials</w:t>
      </w:r>
      <w:r>
        <w:rPr>
          <w:rFonts w:ascii="Times New Roman" w:cs="Times New Roman" w:hAnsi="Times New Roman"/>
          <w:lang w:val="id-ID"/>
        </w:rPr>
        <w:t xml:space="preserve"> </w:t>
      </w:r>
      <w:r>
        <w:rPr>
          <w:rFonts w:ascii="Times New Roman" w:cs="Times New Roman" w:hAnsi="Times New Roman"/>
          <w:lang w:val="id-ID"/>
        </w:rPr>
        <w:t>or</w:t>
      </w:r>
      <w:r>
        <w:rPr>
          <w:rFonts w:ascii="Times New Roman" w:cs="Times New Roman" w:hAnsi="Times New Roman"/>
          <w:lang w:val="id-ID"/>
        </w:rPr>
        <w:t xml:space="preserve"> </w:t>
      </w:r>
      <w:r>
        <w:rPr>
          <w:rFonts w:ascii="Times New Roman" w:cs="Times New Roman" w:hAnsi="Times New Roman"/>
          <w:lang w:val="id-ID"/>
        </w:rPr>
        <w:t>secondary</w:t>
      </w:r>
      <w:r>
        <w:rPr>
          <w:rFonts w:ascii="Times New Roman" w:cs="Times New Roman" w:hAnsi="Times New Roman"/>
          <w:lang w:val="id-ID"/>
        </w:rPr>
        <w:t xml:space="preserve"> data </w:t>
      </w:r>
      <w:r>
        <w:rPr>
          <w:rFonts w:ascii="Times New Roman" w:cs="Times New Roman" w:hAnsi="Times New Roman"/>
          <w:lang w:val="id-ID"/>
        </w:rPr>
        <w:t>only</w:t>
      </w:r>
      <w:r>
        <w:rPr>
          <w:rFonts w:ascii="Times New Roman" w:cs="Times New Roman" w:hAnsi="Times New Roman"/>
          <w:lang w:val="id-ID"/>
        </w:rPr>
        <w:t xml:space="preserve">, </w:t>
      </w:r>
      <w:r>
        <w:rPr>
          <w:rFonts w:ascii="Times New Roman" w:cs="Times New Roman" w:hAnsi="Times New Roman"/>
          <w:lang w:val="id-ID"/>
        </w:rPr>
        <w:t>which</w:t>
      </w:r>
      <w:r>
        <w:rPr>
          <w:rFonts w:ascii="Times New Roman" w:cs="Times New Roman" w:hAnsi="Times New Roman"/>
          <w:lang w:val="id-ID"/>
        </w:rPr>
        <w:t xml:space="preserve"> </w:t>
      </w:r>
      <w:r>
        <w:rPr>
          <w:rFonts w:ascii="Times New Roman" w:cs="Times New Roman" w:hAnsi="Times New Roman"/>
          <w:lang w:val="id-ID"/>
        </w:rPr>
        <w:t>includes</w:t>
      </w:r>
      <w:r>
        <w:rPr>
          <w:rFonts w:ascii="Times New Roman" w:cs="Times New Roman" w:hAnsi="Times New Roman"/>
          <w:lang w:val="id-ID"/>
        </w:rPr>
        <w:t xml:space="preserve">: </w:t>
      </w:r>
      <w:r>
        <w:rPr>
          <w:rFonts w:ascii="Times New Roman" w:cs="Times New Roman" w:hAnsi="Times New Roman"/>
          <w:lang w:val="id-ID"/>
        </w:rPr>
        <w:t>research</w:t>
      </w:r>
      <w:r>
        <w:rPr>
          <w:rFonts w:ascii="Times New Roman" w:cs="Times New Roman" w:hAnsi="Times New Roman"/>
          <w:lang w:val="id-ID"/>
        </w:rPr>
        <w:t xml:space="preserve"> </w:t>
      </w:r>
      <w:r>
        <w:rPr>
          <w:rFonts w:ascii="Times New Roman" w:cs="Times New Roman" w:hAnsi="Times New Roman"/>
          <w:lang w:val="id-ID"/>
        </w:rPr>
        <w:t>on</w:t>
      </w:r>
      <w:r>
        <w:rPr>
          <w:rFonts w:ascii="Times New Roman" w:cs="Times New Roman" w:hAnsi="Times New Roman"/>
          <w:lang w:val="id-ID"/>
        </w:rPr>
        <w:t xml:space="preserve"> legal </w:t>
      </w:r>
      <w:r>
        <w:rPr>
          <w:rFonts w:ascii="Times New Roman" w:cs="Times New Roman" w:hAnsi="Times New Roman"/>
          <w:lang w:val="id-ID"/>
        </w:rPr>
        <w:t>principles</w:t>
      </w:r>
      <w:r>
        <w:rPr>
          <w:rFonts w:ascii="Times New Roman" w:cs="Times New Roman" w:hAnsi="Times New Roman"/>
          <w:lang w:val="id-ID"/>
        </w:rPr>
        <w:t xml:space="preserve">, </w:t>
      </w:r>
      <w:r>
        <w:rPr>
          <w:rFonts w:ascii="Times New Roman" w:cs="Times New Roman" w:hAnsi="Times New Roman"/>
          <w:lang w:val="id-ID"/>
        </w:rPr>
        <w:t>research</w:t>
      </w:r>
      <w:r>
        <w:rPr>
          <w:rFonts w:ascii="Times New Roman" w:cs="Times New Roman" w:hAnsi="Times New Roman"/>
          <w:lang w:val="id-ID"/>
        </w:rPr>
        <w:t xml:space="preserve"> </w:t>
      </w:r>
      <w:r>
        <w:rPr>
          <w:rFonts w:ascii="Times New Roman" w:cs="Times New Roman" w:hAnsi="Times New Roman"/>
          <w:lang w:val="id-ID"/>
        </w:rPr>
        <w:t>on</w:t>
      </w:r>
      <w:r>
        <w:rPr>
          <w:rFonts w:ascii="Times New Roman" w:cs="Times New Roman" w:hAnsi="Times New Roman"/>
          <w:lang w:val="id-ID"/>
        </w:rPr>
        <w:t xml:space="preserve"> legal </w:t>
      </w:r>
      <w:r>
        <w:rPr>
          <w:rFonts w:ascii="Times New Roman" w:cs="Times New Roman" w:hAnsi="Times New Roman"/>
          <w:lang w:val="id-ID"/>
        </w:rPr>
        <w:t>systematics</w:t>
      </w:r>
      <w:r>
        <w:rPr>
          <w:rFonts w:ascii="Times New Roman" w:cs="Times New Roman" w:hAnsi="Times New Roman"/>
          <w:lang w:val="id-ID"/>
        </w:rPr>
        <w:t xml:space="preserve">, </w:t>
      </w:r>
      <w:r>
        <w:rPr>
          <w:rFonts w:ascii="Times New Roman" w:cs="Times New Roman" w:hAnsi="Times New Roman"/>
          <w:lang w:val="id-ID"/>
        </w:rPr>
        <w:t>research</w:t>
      </w:r>
      <w:r>
        <w:rPr>
          <w:rFonts w:ascii="Times New Roman" w:cs="Times New Roman" w:hAnsi="Times New Roman"/>
          <w:lang w:val="id-ID"/>
        </w:rPr>
        <w:t xml:space="preserve"> </w:t>
      </w:r>
      <w:r>
        <w:rPr>
          <w:rFonts w:ascii="Times New Roman" w:cs="Times New Roman" w:hAnsi="Times New Roman"/>
          <w:lang w:val="id-ID"/>
        </w:rPr>
        <w:t>on</w:t>
      </w:r>
      <w:r>
        <w:rPr>
          <w:rFonts w:ascii="Times New Roman" w:cs="Times New Roman" w:hAnsi="Times New Roman"/>
          <w:lang w:val="id-ID"/>
        </w:rPr>
        <w:t xml:space="preserve"> </w:t>
      </w:r>
      <w:r>
        <w:rPr>
          <w:rFonts w:ascii="Times New Roman" w:cs="Times New Roman" w:hAnsi="Times New Roman"/>
          <w:lang w:val="id-ID"/>
        </w:rPr>
        <w:t>vertical</w:t>
      </w:r>
      <w:r>
        <w:rPr>
          <w:rFonts w:ascii="Times New Roman" w:cs="Times New Roman" w:hAnsi="Times New Roman"/>
          <w:lang w:val="id-ID"/>
        </w:rPr>
        <w:t xml:space="preserve"> </w:t>
      </w:r>
      <w:r>
        <w:rPr>
          <w:rFonts w:ascii="Times New Roman" w:cs="Times New Roman" w:hAnsi="Times New Roman"/>
          <w:lang w:val="id-ID"/>
        </w:rPr>
        <w:t>and</w:t>
      </w:r>
      <w:r>
        <w:rPr>
          <w:rFonts w:ascii="Times New Roman" w:cs="Times New Roman" w:hAnsi="Times New Roman"/>
          <w:lang w:val="id-ID"/>
        </w:rPr>
        <w:t xml:space="preserve"> horizontal </w:t>
      </w:r>
      <w:r>
        <w:rPr>
          <w:rFonts w:ascii="Times New Roman" w:cs="Times New Roman" w:hAnsi="Times New Roman"/>
          <w:lang w:val="id-ID"/>
        </w:rPr>
        <w:t>synchronization</w:t>
      </w:r>
      <w:r>
        <w:rPr>
          <w:rFonts w:ascii="Times New Roman" w:cs="Times New Roman" w:hAnsi="Times New Roman"/>
          <w:lang w:val="id-ID"/>
        </w:rPr>
        <w:t xml:space="preserve">, legal </w:t>
      </w:r>
      <w:r>
        <w:rPr>
          <w:rFonts w:ascii="Times New Roman" w:cs="Times New Roman" w:hAnsi="Times New Roman"/>
          <w:lang w:val="id-ID"/>
        </w:rPr>
        <w:t>comparisons</w:t>
      </w:r>
      <w:r>
        <w:rPr>
          <w:rFonts w:ascii="Times New Roman" w:cs="Times New Roman" w:hAnsi="Times New Roman"/>
          <w:lang w:val="id-ID"/>
        </w:rPr>
        <w:t xml:space="preserve">, </w:t>
      </w:r>
      <w:r>
        <w:rPr>
          <w:rFonts w:ascii="Times New Roman" w:cs="Times New Roman" w:hAnsi="Times New Roman"/>
          <w:lang w:val="id-ID"/>
        </w:rPr>
        <w:t>and</w:t>
      </w:r>
      <w:r>
        <w:rPr>
          <w:rFonts w:ascii="Times New Roman" w:cs="Times New Roman" w:hAnsi="Times New Roman"/>
          <w:lang w:val="id-ID"/>
        </w:rPr>
        <w:t xml:space="preserve"> legal </w:t>
      </w:r>
      <w:r>
        <w:rPr>
          <w:rFonts w:ascii="Times New Roman" w:cs="Times New Roman" w:hAnsi="Times New Roman"/>
          <w:lang w:val="id-ID"/>
        </w:rPr>
        <w:t>history</w:t>
      </w:r>
      <w:r>
        <w:rPr>
          <w:rFonts w:ascii="Times New Roman" w:cs="Times New Roman" w:hAnsi="Times New Roman"/>
          <w:lang w:val="id-ID"/>
        </w:rPr>
        <w:t xml:space="preserve">. In </w:t>
      </w:r>
      <w:r>
        <w:rPr>
          <w:rFonts w:ascii="Times New Roman" w:cs="Times New Roman" w:hAnsi="Times New Roman"/>
          <w:lang w:val="id-ID"/>
        </w:rPr>
        <w:t>this</w:t>
      </w:r>
      <w:r>
        <w:rPr>
          <w:rFonts w:ascii="Times New Roman" w:cs="Times New Roman" w:hAnsi="Times New Roman"/>
          <w:lang w:val="id-ID"/>
        </w:rPr>
        <w:t xml:space="preserve"> </w:t>
      </w:r>
      <w:r>
        <w:rPr>
          <w:rFonts w:ascii="Times New Roman" w:cs="Times New Roman" w:hAnsi="Times New Roman"/>
          <w:lang w:val="id-ID"/>
        </w:rPr>
        <w:t>research</w:t>
      </w:r>
      <w:r>
        <w:rPr>
          <w:rFonts w:ascii="Times New Roman" w:cs="Times New Roman" w:hAnsi="Times New Roman"/>
          <w:lang w:val="id-ID"/>
        </w:rPr>
        <w:t xml:space="preserve">, </w:t>
      </w:r>
      <w:r>
        <w:rPr>
          <w:rFonts w:ascii="Times New Roman" w:cs="Times New Roman" w:hAnsi="Times New Roman"/>
          <w:lang w:val="id-ID"/>
        </w:rPr>
        <w:t>primary</w:t>
      </w:r>
      <w:r>
        <w:rPr>
          <w:rFonts w:ascii="Times New Roman" w:cs="Times New Roman" w:hAnsi="Times New Roman"/>
          <w:lang w:val="id-ID"/>
        </w:rPr>
        <w:t xml:space="preserve"> legal </w:t>
      </w:r>
      <w:r>
        <w:rPr>
          <w:rFonts w:ascii="Times New Roman" w:cs="Times New Roman" w:hAnsi="Times New Roman"/>
          <w:lang w:val="id-ID"/>
        </w:rPr>
        <w:t>materials</w:t>
      </w:r>
      <w:r>
        <w:rPr>
          <w:rFonts w:ascii="Times New Roman" w:cs="Times New Roman" w:hAnsi="Times New Roman"/>
          <w:lang w:val="id-ID"/>
        </w:rPr>
        <w:t xml:space="preserve">, </w:t>
      </w:r>
      <w:r>
        <w:rPr>
          <w:rFonts w:ascii="Times New Roman" w:cs="Times New Roman" w:hAnsi="Times New Roman"/>
          <w:lang w:val="id-ID"/>
        </w:rPr>
        <w:t>secondary</w:t>
      </w:r>
      <w:r>
        <w:rPr>
          <w:rFonts w:ascii="Times New Roman" w:cs="Times New Roman" w:hAnsi="Times New Roman"/>
          <w:lang w:val="id-ID"/>
        </w:rPr>
        <w:t xml:space="preserve"> legal </w:t>
      </w:r>
      <w:r>
        <w:rPr>
          <w:rFonts w:ascii="Times New Roman" w:cs="Times New Roman" w:hAnsi="Times New Roman"/>
          <w:lang w:val="id-ID"/>
        </w:rPr>
        <w:t>materials</w:t>
      </w:r>
      <w:r>
        <w:rPr>
          <w:rFonts w:ascii="Times New Roman" w:cs="Times New Roman" w:hAnsi="Times New Roman"/>
          <w:lang w:val="id-ID"/>
        </w:rPr>
        <w:t xml:space="preserve">, </w:t>
      </w:r>
      <w:r>
        <w:rPr>
          <w:rFonts w:ascii="Times New Roman" w:cs="Times New Roman" w:hAnsi="Times New Roman"/>
          <w:lang w:val="id-ID"/>
        </w:rPr>
        <w:t>and</w:t>
      </w:r>
      <w:r>
        <w:rPr>
          <w:rFonts w:ascii="Times New Roman" w:cs="Times New Roman" w:hAnsi="Times New Roman"/>
          <w:lang w:val="id-ID"/>
        </w:rPr>
        <w:t xml:space="preserve"> </w:t>
      </w:r>
      <w:r>
        <w:rPr>
          <w:rFonts w:ascii="Times New Roman" w:cs="Times New Roman" w:hAnsi="Times New Roman"/>
          <w:lang w:val="id-ID"/>
        </w:rPr>
        <w:t>tertiary</w:t>
      </w:r>
      <w:r>
        <w:rPr>
          <w:rFonts w:ascii="Times New Roman" w:cs="Times New Roman" w:hAnsi="Times New Roman"/>
          <w:lang w:val="id-ID"/>
        </w:rPr>
        <w:t xml:space="preserve"> legal </w:t>
      </w:r>
      <w:r>
        <w:rPr>
          <w:rFonts w:ascii="Times New Roman" w:cs="Times New Roman" w:hAnsi="Times New Roman"/>
          <w:lang w:val="id-ID"/>
        </w:rPr>
        <w:t>materials</w:t>
      </w:r>
      <w:r>
        <w:rPr>
          <w:rFonts w:ascii="Times New Roman" w:cs="Times New Roman" w:hAnsi="Times New Roman"/>
          <w:lang w:val="id-ID"/>
        </w:rPr>
        <w:t xml:space="preserve"> are </w:t>
      </w:r>
      <w:r>
        <w:rPr>
          <w:rFonts w:ascii="Times New Roman" w:cs="Times New Roman" w:hAnsi="Times New Roman"/>
          <w:lang w:val="id-ID"/>
        </w:rPr>
        <w:t>used</w:t>
      </w:r>
      <w:r>
        <w:rPr>
          <w:rFonts w:ascii="Times New Roman" w:cs="Times New Roman" w:hAnsi="Times New Roman"/>
          <w:lang w:val="id-ID"/>
        </w:rPr>
        <w:t xml:space="preserve">. Data </w:t>
      </w:r>
      <w:r>
        <w:rPr>
          <w:rFonts w:ascii="Times New Roman" w:cs="Times New Roman" w:hAnsi="Times New Roman"/>
          <w:lang w:val="id-ID"/>
        </w:rPr>
        <w:t>collection</w:t>
      </w:r>
      <w:r>
        <w:rPr>
          <w:rFonts w:ascii="Times New Roman" w:cs="Times New Roman" w:hAnsi="Times New Roman"/>
          <w:lang w:val="id-ID"/>
        </w:rPr>
        <w:t xml:space="preserve"> </w:t>
      </w:r>
      <w:r>
        <w:rPr>
          <w:rFonts w:ascii="Times New Roman" w:cs="Times New Roman" w:hAnsi="Times New Roman"/>
          <w:lang w:val="id-ID"/>
        </w:rPr>
        <w:t>through</w:t>
      </w:r>
      <w:r>
        <w:rPr>
          <w:rFonts w:ascii="Times New Roman" w:cs="Times New Roman" w:hAnsi="Times New Roman"/>
          <w:lang w:val="id-ID"/>
        </w:rPr>
        <w:t xml:space="preserve"> </w:t>
      </w:r>
      <w:r>
        <w:rPr>
          <w:rFonts w:ascii="Times New Roman" w:cs="Times New Roman" w:hAnsi="Times New Roman"/>
          <w:lang w:val="id-ID"/>
        </w:rPr>
        <w:t>literature</w:t>
      </w:r>
      <w:r>
        <w:rPr>
          <w:rFonts w:ascii="Times New Roman" w:cs="Times New Roman" w:hAnsi="Times New Roman"/>
          <w:lang w:val="id-ID"/>
        </w:rPr>
        <w:t xml:space="preserve"> </w:t>
      </w:r>
      <w:r>
        <w:rPr>
          <w:rFonts w:ascii="Times New Roman" w:cs="Times New Roman" w:hAnsi="Times New Roman"/>
          <w:lang w:val="id-ID"/>
        </w:rPr>
        <w:t>review</w:t>
      </w:r>
      <w:r>
        <w:rPr>
          <w:rFonts w:ascii="Times New Roman" w:cs="Times New Roman" w:hAnsi="Times New Roman"/>
          <w:lang w:val="id-ID"/>
        </w:rPr>
        <w:t xml:space="preserve">. The </w:t>
      </w:r>
      <w:r>
        <w:rPr>
          <w:rFonts w:ascii="Times New Roman" w:cs="Times New Roman" w:hAnsi="Times New Roman"/>
          <w:lang w:val="id-ID"/>
        </w:rPr>
        <w:t>approaches</w:t>
      </w:r>
      <w:r>
        <w:rPr>
          <w:rFonts w:ascii="Times New Roman" w:cs="Times New Roman" w:hAnsi="Times New Roman"/>
          <w:lang w:val="id-ID"/>
        </w:rPr>
        <w:t xml:space="preserve"> </w:t>
      </w:r>
      <w:r>
        <w:rPr>
          <w:rFonts w:ascii="Times New Roman" w:cs="Times New Roman" w:hAnsi="Times New Roman"/>
          <w:lang w:val="id-ID"/>
        </w:rPr>
        <w:t>used</w:t>
      </w:r>
      <w:r>
        <w:rPr>
          <w:rFonts w:ascii="Times New Roman" w:cs="Times New Roman" w:hAnsi="Times New Roman"/>
          <w:lang w:val="id-ID"/>
        </w:rPr>
        <w:t xml:space="preserve"> in </w:t>
      </w:r>
      <w:r>
        <w:rPr>
          <w:rFonts w:ascii="Times New Roman" w:cs="Times New Roman" w:hAnsi="Times New Roman"/>
          <w:lang w:val="id-ID"/>
        </w:rPr>
        <w:t>this</w:t>
      </w:r>
      <w:r>
        <w:rPr>
          <w:rFonts w:ascii="Times New Roman" w:cs="Times New Roman" w:hAnsi="Times New Roman"/>
          <w:lang w:val="id-ID"/>
        </w:rPr>
        <w:t xml:space="preserve"> </w:t>
      </w:r>
      <w:r>
        <w:rPr>
          <w:rFonts w:ascii="Times New Roman" w:cs="Times New Roman" w:hAnsi="Times New Roman"/>
          <w:lang w:val="id-ID"/>
        </w:rPr>
        <w:t>research</w:t>
      </w:r>
      <w:r>
        <w:rPr>
          <w:rFonts w:ascii="Times New Roman" w:cs="Times New Roman" w:hAnsi="Times New Roman"/>
          <w:lang w:val="id-ID"/>
        </w:rPr>
        <w:t xml:space="preserve"> are </w:t>
      </w:r>
      <w:r>
        <w:rPr>
          <w:rFonts w:ascii="Times New Roman" w:cs="Times New Roman" w:hAnsi="Times New Roman"/>
          <w:lang w:val="id-ID"/>
        </w:rPr>
        <w:t>the</w:t>
      </w:r>
      <w:r>
        <w:rPr>
          <w:rFonts w:ascii="Times New Roman" w:cs="Times New Roman" w:hAnsi="Times New Roman"/>
          <w:lang w:val="id-ID"/>
        </w:rPr>
        <w:t xml:space="preserve"> </w:t>
      </w:r>
      <w:r>
        <w:rPr>
          <w:rFonts w:ascii="Times New Roman" w:cs="Times New Roman" w:hAnsi="Times New Roman"/>
          <w:lang w:val="id-ID"/>
        </w:rPr>
        <w:t>statute</w:t>
      </w:r>
      <w:r>
        <w:rPr>
          <w:rFonts w:ascii="Times New Roman" w:cs="Times New Roman" w:hAnsi="Times New Roman"/>
          <w:lang w:val="id-ID"/>
        </w:rPr>
        <w:t xml:space="preserve"> </w:t>
      </w:r>
      <w:r>
        <w:rPr>
          <w:rFonts w:ascii="Times New Roman" w:cs="Times New Roman" w:hAnsi="Times New Roman"/>
          <w:lang w:val="id-ID"/>
        </w:rPr>
        <w:t>approach</w:t>
      </w:r>
      <w:r>
        <w:rPr>
          <w:rFonts w:ascii="Times New Roman" w:cs="Times New Roman" w:hAnsi="Times New Roman"/>
          <w:lang w:val="id-ID"/>
        </w:rPr>
        <w:t xml:space="preserve"> </w:t>
      </w:r>
      <w:r>
        <w:rPr>
          <w:rFonts w:ascii="Times New Roman" w:cs="Times New Roman" w:hAnsi="Times New Roman"/>
          <w:lang w:val="id-ID"/>
        </w:rPr>
        <w:t>and</w:t>
      </w:r>
      <w:r>
        <w:rPr>
          <w:rFonts w:ascii="Times New Roman" w:cs="Times New Roman" w:hAnsi="Times New Roman"/>
          <w:lang w:val="id-ID"/>
        </w:rPr>
        <w:t xml:space="preserve"> </w:t>
      </w:r>
      <w:r>
        <w:rPr>
          <w:rFonts w:ascii="Times New Roman" w:cs="Times New Roman" w:hAnsi="Times New Roman"/>
          <w:lang w:val="id-ID"/>
        </w:rPr>
        <w:t>the</w:t>
      </w:r>
      <w:r>
        <w:rPr>
          <w:rFonts w:ascii="Times New Roman" w:cs="Times New Roman" w:hAnsi="Times New Roman"/>
          <w:lang w:val="id-ID"/>
        </w:rPr>
        <w:t xml:space="preserve"> </w:t>
      </w:r>
      <w:r>
        <w:rPr>
          <w:rFonts w:ascii="Times New Roman" w:cs="Times New Roman" w:hAnsi="Times New Roman"/>
          <w:lang w:val="id-ID"/>
        </w:rPr>
        <w:t>case</w:t>
      </w:r>
      <w:r>
        <w:rPr>
          <w:rFonts w:ascii="Times New Roman" w:cs="Times New Roman" w:hAnsi="Times New Roman"/>
          <w:lang w:val="id-ID"/>
        </w:rPr>
        <w:t xml:space="preserve"> </w:t>
      </w:r>
      <w:r>
        <w:rPr>
          <w:rFonts w:ascii="Times New Roman" w:cs="Times New Roman" w:hAnsi="Times New Roman"/>
          <w:lang w:val="id-ID"/>
        </w:rPr>
        <w:t>approach</w:t>
      </w:r>
      <w:r>
        <w:rPr>
          <w:rFonts w:ascii="Times New Roman" w:cs="Times New Roman" w:hAnsi="Times New Roman"/>
          <w:lang w:val="id-ID"/>
        </w:rPr>
        <w:t xml:space="preserve">. The legal </w:t>
      </w:r>
      <w:r>
        <w:rPr>
          <w:rFonts w:ascii="Times New Roman" w:cs="Times New Roman" w:hAnsi="Times New Roman"/>
          <w:lang w:val="id-ID"/>
        </w:rPr>
        <w:t>materials</w:t>
      </w:r>
      <w:r>
        <w:rPr>
          <w:rFonts w:ascii="Times New Roman" w:cs="Times New Roman" w:hAnsi="Times New Roman"/>
          <w:lang w:val="id-ID"/>
        </w:rPr>
        <w:t xml:space="preserve"> </w:t>
      </w:r>
      <w:r>
        <w:rPr>
          <w:rFonts w:ascii="Times New Roman" w:cs="Times New Roman" w:hAnsi="Times New Roman"/>
          <w:lang w:val="id-ID"/>
        </w:rPr>
        <w:t>obtained</w:t>
      </w:r>
      <w:r>
        <w:rPr>
          <w:rFonts w:ascii="Times New Roman" w:cs="Times New Roman" w:hAnsi="Times New Roman"/>
          <w:lang w:val="id-ID"/>
        </w:rPr>
        <w:t xml:space="preserve"> are </w:t>
      </w:r>
      <w:r>
        <w:rPr>
          <w:rFonts w:ascii="Times New Roman" w:cs="Times New Roman" w:hAnsi="Times New Roman"/>
          <w:lang w:val="id-ID"/>
        </w:rPr>
        <w:t>then</w:t>
      </w:r>
      <w:r>
        <w:rPr>
          <w:rFonts w:ascii="Times New Roman" w:cs="Times New Roman" w:hAnsi="Times New Roman"/>
          <w:lang w:val="id-ID"/>
        </w:rPr>
        <w:t xml:space="preserve"> </w:t>
      </w:r>
      <w:r>
        <w:rPr>
          <w:rFonts w:ascii="Times New Roman" w:cs="Times New Roman" w:hAnsi="Times New Roman"/>
          <w:lang w:val="id-ID"/>
        </w:rPr>
        <w:t>analyzed</w:t>
      </w:r>
      <w:r>
        <w:rPr>
          <w:rFonts w:ascii="Times New Roman" w:cs="Times New Roman" w:hAnsi="Times New Roman"/>
          <w:lang w:val="id-ID"/>
        </w:rPr>
        <w:t xml:space="preserve"> </w:t>
      </w:r>
      <w:r>
        <w:rPr>
          <w:rFonts w:ascii="Times New Roman" w:cs="Times New Roman" w:hAnsi="Times New Roman"/>
          <w:lang w:val="id-ID"/>
        </w:rPr>
        <w:t>qualitatively</w:t>
      </w:r>
      <w:r>
        <w:rPr>
          <w:rFonts w:ascii="Times New Roman" w:cs="Times New Roman" w:hAnsi="Times New Roman"/>
          <w:lang w:val="id-ID"/>
        </w:rPr>
        <w:t xml:space="preserve">, </w:t>
      </w:r>
      <w:r>
        <w:rPr>
          <w:rFonts w:ascii="Times New Roman" w:cs="Times New Roman" w:hAnsi="Times New Roman"/>
          <w:lang w:val="id-ID"/>
        </w:rPr>
        <w:t>i.e</w:t>
      </w:r>
      <w:r>
        <w:rPr>
          <w:rFonts w:ascii="Times New Roman" w:cs="Times New Roman" w:hAnsi="Times New Roman"/>
          <w:lang w:val="id-ID"/>
        </w:rPr>
        <w:t xml:space="preserve">., </w:t>
      </w:r>
      <w:r>
        <w:rPr>
          <w:rFonts w:ascii="Times New Roman" w:cs="Times New Roman" w:hAnsi="Times New Roman"/>
          <w:lang w:val="id-ID"/>
        </w:rPr>
        <w:t>described</w:t>
      </w:r>
      <w:r>
        <w:rPr>
          <w:rFonts w:ascii="Times New Roman" w:cs="Times New Roman" w:hAnsi="Times New Roman"/>
          <w:lang w:val="id-ID"/>
        </w:rPr>
        <w:t xml:space="preserve"> in </w:t>
      </w:r>
      <w:r>
        <w:rPr>
          <w:rFonts w:ascii="Times New Roman" w:cs="Times New Roman" w:hAnsi="Times New Roman"/>
          <w:lang w:val="id-ID"/>
        </w:rPr>
        <w:t>words</w:t>
      </w:r>
      <w:r>
        <w:rPr>
          <w:rFonts w:ascii="Times New Roman" w:cs="Times New Roman" w:hAnsi="Times New Roman"/>
          <w:lang w:val="id-ID"/>
        </w:rPr>
        <w:t xml:space="preserve"> </w:t>
      </w:r>
      <w:r>
        <w:rPr>
          <w:rFonts w:ascii="Times New Roman" w:cs="Times New Roman" w:hAnsi="Times New Roman"/>
          <w:lang w:val="id-ID"/>
        </w:rPr>
        <w:t>and</w:t>
      </w:r>
      <w:r>
        <w:rPr>
          <w:rFonts w:ascii="Times New Roman" w:cs="Times New Roman" w:hAnsi="Times New Roman"/>
          <w:lang w:val="id-ID"/>
        </w:rPr>
        <w:t xml:space="preserve"> </w:t>
      </w:r>
      <w:r>
        <w:rPr>
          <w:rFonts w:ascii="Times New Roman" w:cs="Times New Roman" w:hAnsi="Times New Roman"/>
          <w:lang w:val="id-ID"/>
        </w:rPr>
        <w:t>sentences</w:t>
      </w:r>
      <w:r>
        <w:rPr>
          <w:rFonts w:ascii="Times New Roman" w:cs="Times New Roman" w:hAnsi="Times New Roman"/>
          <w:lang w:val="id-ID"/>
        </w:rPr>
        <w:t xml:space="preserve">, </w:t>
      </w:r>
      <w:r>
        <w:rPr>
          <w:rFonts w:ascii="Times New Roman" w:cs="Times New Roman" w:hAnsi="Times New Roman"/>
          <w:lang w:val="id-ID"/>
        </w:rPr>
        <w:t>so</w:t>
      </w:r>
      <w:r>
        <w:rPr>
          <w:rFonts w:ascii="Times New Roman" w:cs="Times New Roman" w:hAnsi="Times New Roman"/>
          <w:lang w:val="id-ID"/>
        </w:rPr>
        <w:t xml:space="preserve"> </w:t>
      </w:r>
      <w:r>
        <w:rPr>
          <w:rFonts w:ascii="Times New Roman" w:cs="Times New Roman" w:hAnsi="Times New Roman"/>
          <w:lang w:val="id-ID"/>
        </w:rPr>
        <w:t>that</w:t>
      </w:r>
      <w:r>
        <w:rPr>
          <w:rFonts w:ascii="Times New Roman" w:cs="Times New Roman" w:hAnsi="Times New Roman"/>
          <w:lang w:val="id-ID"/>
        </w:rPr>
        <w:t xml:space="preserve"> </w:t>
      </w:r>
      <w:r>
        <w:rPr>
          <w:rFonts w:ascii="Times New Roman" w:cs="Times New Roman" w:hAnsi="Times New Roman"/>
          <w:lang w:val="id-ID"/>
        </w:rPr>
        <w:t>they</w:t>
      </w:r>
      <w:r>
        <w:rPr>
          <w:rFonts w:ascii="Times New Roman" w:cs="Times New Roman" w:hAnsi="Times New Roman"/>
          <w:lang w:val="id-ID"/>
        </w:rPr>
        <w:t xml:space="preserve"> </w:t>
      </w:r>
      <w:r>
        <w:rPr>
          <w:rFonts w:ascii="Times New Roman" w:cs="Times New Roman" w:hAnsi="Times New Roman"/>
          <w:lang w:val="id-ID"/>
        </w:rPr>
        <w:t>become</w:t>
      </w:r>
      <w:r>
        <w:rPr>
          <w:rFonts w:ascii="Times New Roman" w:cs="Times New Roman" w:hAnsi="Times New Roman"/>
          <w:lang w:val="id-ID"/>
        </w:rPr>
        <w:t xml:space="preserve"> a </w:t>
      </w:r>
      <w:r>
        <w:rPr>
          <w:rFonts w:ascii="Times New Roman" w:cs="Times New Roman" w:hAnsi="Times New Roman"/>
          <w:lang w:val="id-ID"/>
        </w:rPr>
        <w:t>systematic</w:t>
      </w:r>
      <w:r>
        <w:rPr>
          <w:rFonts w:ascii="Times New Roman" w:cs="Times New Roman" w:hAnsi="Times New Roman"/>
          <w:lang w:val="id-ID"/>
        </w:rPr>
        <w:t xml:space="preserve">, </w:t>
      </w:r>
      <w:r>
        <w:rPr>
          <w:rFonts w:ascii="Times New Roman" w:cs="Times New Roman" w:hAnsi="Times New Roman"/>
          <w:lang w:val="id-ID"/>
        </w:rPr>
        <w:t>easy-to-understand</w:t>
      </w:r>
      <w:r>
        <w:rPr>
          <w:rFonts w:ascii="Times New Roman" w:cs="Times New Roman" w:hAnsi="Times New Roman"/>
          <w:lang w:val="id-ID"/>
        </w:rPr>
        <w:t xml:space="preserve">, </w:t>
      </w:r>
      <w:r>
        <w:rPr>
          <w:rFonts w:ascii="Times New Roman" w:cs="Times New Roman" w:hAnsi="Times New Roman"/>
          <w:lang w:val="id-ID"/>
        </w:rPr>
        <w:t>and</w:t>
      </w:r>
      <w:r>
        <w:rPr>
          <w:rFonts w:ascii="Times New Roman" w:cs="Times New Roman" w:hAnsi="Times New Roman"/>
          <w:lang w:val="id-ID"/>
        </w:rPr>
        <w:t xml:space="preserve"> </w:t>
      </w:r>
      <w:r>
        <w:rPr>
          <w:rFonts w:ascii="Times New Roman" w:cs="Times New Roman" w:hAnsi="Times New Roman"/>
          <w:lang w:val="id-ID"/>
        </w:rPr>
        <w:t>accountable</w:t>
      </w:r>
      <w:r>
        <w:rPr>
          <w:rFonts w:ascii="Times New Roman" w:cs="Times New Roman" w:hAnsi="Times New Roman"/>
          <w:lang w:val="id-ID"/>
        </w:rPr>
        <w:t xml:space="preserve"> </w:t>
      </w:r>
      <w:r>
        <w:rPr>
          <w:rFonts w:ascii="Times New Roman" w:cs="Times New Roman" w:hAnsi="Times New Roman"/>
          <w:lang w:val="id-ID"/>
        </w:rPr>
        <w:t>presentation</w:t>
      </w:r>
      <w:r>
        <w:rPr>
          <w:rFonts w:ascii="Times New Roman" w:cs="Times New Roman" w:hAnsi="Times New Roman"/>
          <w:lang w:val="id-ID"/>
        </w:rPr>
        <w:t xml:space="preserve"> </w:t>
      </w:r>
      <w:r>
        <w:rPr>
          <w:rFonts w:ascii="Times New Roman" w:cs="Times New Roman" w:hAnsi="Times New Roman"/>
          <w:lang w:val="id-ID"/>
        </w:rPr>
        <w:t>to</w:t>
      </w:r>
      <w:r>
        <w:rPr>
          <w:rFonts w:ascii="Times New Roman" w:cs="Times New Roman" w:hAnsi="Times New Roman"/>
          <w:lang w:val="id-ID"/>
        </w:rPr>
        <w:t xml:space="preserve"> </w:t>
      </w:r>
      <w:r>
        <w:rPr>
          <w:rFonts w:ascii="Times New Roman" w:cs="Times New Roman" w:hAnsi="Times New Roman"/>
          <w:lang w:val="id-ID"/>
        </w:rPr>
        <w:t>answer</w:t>
      </w:r>
      <w:r>
        <w:rPr>
          <w:rFonts w:ascii="Times New Roman" w:cs="Times New Roman" w:hAnsi="Times New Roman"/>
          <w:lang w:val="id-ID"/>
        </w:rPr>
        <w:t xml:space="preserve"> </w:t>
      </w:r>
      <w:r>
        <w:rPr>
          <w:rFonts w:ascii="Times New Roman" w:cs="Times New Roman" w:hAnsi="Times New Roman"/>
          <w:lang w:val="id-ID"/>
        </w:rPr>
        <w:t>the</w:t>
      </w:r>
      <w:r>
        <w:rPr>
          <w:rFonts w:ascii="Times New Roman" w:cs="Times New Roman" w:hAnsi="Times New Roman"/>
          <w:lang w:val="id-ID"/>
        </w:rPr>
        <w:t xml:space="preserve"> </w:t>
      </w:r>
      <w:r>
        <w:rPr>
          <w:rFonts w:ascii="Times New Roman" w:cs="Times New Roman" w:hAnsi="Times New Roman"/>
          <w:lang w:val="id-ID"/>
        </w:rPr>
        <w:t>research</w:t>
      </w:r>
      <w:r>
        <w:rPr>
          <w:rFonts w:ascii="Times New Roman" w:cs="Times New Roman" w:hAnsi="Times New Roman"/>
          <w:lang w:val="id-ID"/>
        </w:rPr>
        <w:t xml:space="preserve"> </w:t>
      </w:r>
      <w:r>
        <w:rPr>
          <w:rFonts w:ascii="Times New Roman" w:cs="Times New Roman" w:hAnsi="Times New Roman"/>
          <w:lang w:val="id-ID"/>
        </w:rPr>
        <w:t>questions</w:t>
      </w:r>
      <w:r>
        <w:rPr>
          <w:rFonts w:ascii="Times New Roman" w:cs="Times New Roman" w:hAnsi="Times New Roman"/>
          <w:lang w:val="id-ID"/>
        </w:rPr>
        <w:t>.</w:t>
      </w:r>
    </w:p>
    <w:p w14:paraId="0000006F">
      <w:pPr>
        <w:ind w:firstLine="720"/>
        <w:jc w:val="both"/>
        <w:rPr>
          <w:rFonts w:ascii="Times New Roman" w:cs="Times New Roman" w:hAnsi="Times New Roman"/>
          <w:b/>
          <w:bCs/>
          <w:lang w:val="en-US"/>
        </w:rPr>
      </w:pPr>
    </w:p>
    <w:p w14:paraId="00000070">
      <w:pPr>
        <w:jc w:val="both"/>
        <w:rPr>
          <w:rFonts w:ascii="Times New Roman" w:cs="Times New Roman" w:hAnsi="Times New Roman"/>
          <w:b/>
          <w:bCs/>
          <w:lang w:val="en-US"/>
        </w:rPr>
      </w:pPr>
      <w:r>
        <w:rPr>
          <w:rFonts w:ascii="Times New Roman" w:cs="Times New Roman" w:hAnsi="Times New Roman"/>
          <w:b/>
          <w:bCs/>
          <w:lang w:val="en-US"/>
        </w:rPr>
        <w:t>Discussion</w:t>
      </w:r>
    </w:p>
    <w:p w14:paraId="00000071">
      <w:pPr>
        <w:jc w:val="both"/>
        <w:rPr>
          <w:rFonts w:ascii="Times New Roman" w:cs="Times New Roman" w:hAnsi="Times New Roman"/>
          <w:b/>
          <w:bCs/>
          <w:lang w:val="en-US"/>
        </w:rPr>
      </w:pPr>
      <w:r>
        <w:rPr>
          <w:rFonts w:ascii="Times New Roman" w:cs="Times New Roman" w:hAnsi="Times New Roman"/>
          <w:b/>
          <w:bCs/>
          <w:lang w:val="en-US"/>
        </w:rPr>
        <w:t>The Urgency of Rehabilitation for TNI Soldiers Who Abuse Narcotics in the Context of Military Law Enforcement</w:t>
      </w:r>
    </w:p>
    <w:p w14:paraId="00000072">
      <w:pPr>
        <w:ind w:firstLine="567"/>
        <w:jc w:val="both"/>
        <w:rPr>
          <w:rFonts w:ascii="Times New Roman" w:cs="Times New Roman" w:hAnsi="Times New Roman"/>
        </w:rPr>
      </w:pPr>
      <w:r>
        <w:rPr>
          <w:rFonts w:ascii="Times New Roman" w:cs="Times New Roman" w:hAnsi="Times New Roman"/>
        </w:rPr>
        <w:t>From</w:t>
      </w:r>
      <w:r>
        <w:rPr>
          <w:rFonts w:ascii="Times New Roman" w:cs="Times New Roman" w:hAnsi="Times New Roman"/>
        </w:rPr>
        <w:t xml:space="preserve"> a legal </w:t>
      </w:r>
      <w:r>
        <w:rPr>
          <w:rFonts w:ascii="Times New Roman" w:cs="Times New Roman" w:hAnsi="Times New Roman"/>
        </w:rPr>
        <w:t>perspective</w:t>
      </w:r>
      <w:r>
        <w:rPr>
          <w:rFonts w:ascii="Times New Roman" w:cs="Times New Roman" w:hAnsi="Times New Roman"/>
        </w:rPr>
        <w:t xml:space="preserve">, TNI </w:t>
      </w:r>
      <w:r>
        <w:rPr>
          <w:rFonts w:ascii="Times New Roman" w:cs="Times New Roman" w:hAnsi="Times New Roman"/>
        </w:rPr>
        <w:t>soldiers</w:t>
      </w:r>
      <w:r>
        <w:rPr>
          <w:rFonts w:ascii="Times New Roman" w:cs="Times New Roman" w:hAnsi="Times New Roman"/>
        </w:rPr>
        <w:t xml:space="preserve"> </w:t>
      </w:r>
      <w:r>
        <w:rPr>
          <w:rFonts w:ascii="Times New Roman" w:cs="Times New Roman" w:hAnsi="Times New Roman"/>
        </w:rPr>
        <w:t>involved</w:t>
      </w:r>
      <w:r>
        <w:rPr>
          <w:rFonts w:ascii="Times New Roman" w:cs="Times New Roman" w:hAnsi="Times New Roman"/>
        </w:rPr>
        <w:t xml:space="preserve"> in </w:t>
      </w:r>
      <w:r>
        <w:rPr>
          <w:rFonts w:ascii="Times New Roman" w:cs="Times New Roman" w:hAnsi="Times New Roman"/>
        </w:rPr>
        <w:t>narcotics</w:t>
      </w:r>
      <w:r>
        <w:rPr>
          <w:rFonts w:ascii="Times New Roman" w:cs="Times New Roman" w:hAnsi="Times New Roman"/>
        </w:rPr>
        <w:t xml:space="preserve"> </w:t>
      </w:r>
      <w:r>
        <w:rPr>
          <w:rFonts w:ascii="Times New Roman" w:cs="Times New Roman" w:hAnsi="Times New Roman"/>
        </w:rPr>
        <w:t>abuse</w:t>
      </w:r>
      <w:r>
        <w:rPr>
          <w:rFonts w:ascii="Times New Roman" w:cs="Times New Roman" w:hAnsi="Times New Roman"/>
        </w:rPr>
        <w:t xml:space="preserve"> are </w:t>
      </w:r>
      <w:r>
        <w:rPr>
          <w:rFonts w:ascii="Times New Roman" w:cs="Times New Roman" w:hAnsi="Times New Roman"/>
        </w:rPr>
        <w:t>treated</w:t>
      </w:r>
      <w:r>
        <w:rPr>
          <w:rFonts w:ascii="Times New Roman" w:cs="Times New Roman" w:hAnsi="Times New Roman"/>
        </w:rPr>
        <w:t xml:space="preserve"> </w:t>
      </w:r>
      <w:r>
        <w:rPr>
          <w:rFonts w:ascii="Times New Roman" w:cs="Times New Roman" w:hAnsi="Times New Roman"/>
        </w:rPr>
        <w:t>equally</w:t>
      </w:r>
      <w:r>
        <w:rPr>
          <w:rFonts w:ascii="Times New Roman" w:cs="Times New Roman" w:hAnsi="Times New Roman"/>
        </w:rPr>
        <w:t xml:space="preserve"> </w:t>
      </w:r>
      <w:r>
        <w:rPr>
          <w:rFonts w:ascii="Times New Roman" w:cs="Times New Roman" w:hAnsi="Times New Roman"/>
        </w:rPr>
        <w:t>before</w:t>
      </w:r>
      <w:r>
        <w:rPr>
          <w:rFonts w:ascii="Times New Roman" w:cs="Times New Roman" w:hAnsi="Times New Roman"/>
        </w:rPr>
        <w:t xml:space="preserve"> </w:t>
      </w:r>
      <w:r>
        <w:rPr>
          <w:rFonts w:ascii="Times New Roman" w:cs="Times New Roman" w:hAnsi="Times New Roman"/>
        </w:rPr>
        <w:t>the</w:t>
      </w:r>
      <w:r>
        <w:rPr>
          <w:rFonts w:ascii="Times New Roman" w:cs="Times New Roman" w:hAnsi="Times New Roman"/>
        </w:rPr>
        <w:t xml:space="preserve"> </w:t>
      </w:r>
      <w:r>
        <w:rPr>
          <w:rFonts w:ascii="Times New Roman" w:cs="Times New Roman" w:hAnsi="Times New Roman"/>
        </w:rPr>
        <w:t>law</w:t>
      </w:r>
      <w:r>
        <w:rPr>
          <w:rFonts w:ascii="Times New Roman" w:cs="Times New Roman" w:hAnsi="Times New Roman"/>
        </w:rPr>
        <w:t xml:space="preserve"> as </w:t>
      </w:r>
      <w:r>
        <w:rPr>
          <w:rFonts w:ascii="Times New Roman" w:cs="Times New Roman" w:hAnsi="Times New Roman"/>
        </w:rPr>
        <w:t>other</w:t>
      </w:r>
      <w:r>
        <w:rPr>
          <w:rFonts w:ascii="Times New Roman" w:cs="Times New Roman" w:hAnsi="Times New Roman"/>
        </w:rPr>
        <w:t xml:space="preserve"> </w:t>
      </w:r>
      <w:r>
        <w:rPr>
          <w:rFonts w:ascii="Times New Roman" w:cs="Times New Roman" w:hAnsi="Times New Roman"/>
        </w:rPr>
        <w:t>citizens</w:t>
      </w:r>
      <w:r>
        <w:rPr>
          <w:rFonts w:ascii="Times New Roman" w:cs="Times New Roman" w:hAnsi="Times New Roman"/>
        </w:rPr>
        <w:t xml:space="preserve">, as </w:t>
      </w:r>
      <w:r>
        <w:rPr>
          <w:rFonts w:ascii="Times New Roman" w:cs="Times New Roman" w:hAnsi="Times New Roman"/>
        </w:rPr>
        <w:t>emphasized</w:t>
      </w:r>
      <w:r>
        <w:rPr>
          <w:rFonts w:ascii="Times New Roman" w:cs="Times New Roman" w:hAnsi="Times New Roman"/>
        </w:rPr>
        <w:t xml:space="preserve"> </w:t>
      </w:r>
      <w:r>
        <w:rPr>
          <w:rFonts w:ascii="Times New Roman" w:cs="Times New Roman" w:hAnsi="Times New Roman"/>
        </w:rPr>
        <w:t>by</w:t>
      </w:r>
      <w:r>
        <w:rPr>
          <w:rFonts w:ascii="Times New Roman" w:cs="Times New Roman" w:hAnsi="Times New Roman"/>
        </w:rPr>
        <w:t xml:space="preserve"> </w:t>
      </w:r>
      <w:r>
        <w:rPr>
          <w:rFonts w:ascii="Times New Roman" w:cs="Times New Roman" w:hAnsi="Times New Roman"/>
        </w:rPr>
        <w:t>the</w:t>
      </w:r>
      <w:r>
        <w:rPr>
          <w:rFonts w:ascii="Times New Roman" w:cs="Times New Roman" w:hAnsi="Times New Roman"/>
        </w:rPr>
        <w:t xml:space="preserve"> </w:t>
      </w:r>
      <w:r>
        <w:rPr>
          <w:rFonts w:ascii="Times New Roman" w:cs="Times New Roman" w:hAnsi="Times New Roman"/>
        </w:rPr>
        <w:t>principles</w:t>
      </w:r>
      <w:r>
        <w:rPr>
          <w:rFonts w:ascii="Times New Roman" w:cs="Times New Roman" w:hAnsi="Times New Roman"/>
        </w:rPr>
        <w:t xml:space="preserve"> </w:t>
      </w:r>
      <w:r>
        <w:rPr>
          <w:rFonts w:ascii="Times New Roman" w:cs="Times New Roman" w:hAnsi="Times New Roman"/>
        </w:rPr>
        <w:t>of</w:t>
      </w:r>
      <w:r>
        <w:rPr>
          <w:rFonts w:ascii="Times New Roman" w:cs="Times New Roman" w:hAnsi="Times New Roman"/>
        </w:rPr>
        <w:t xml:space="preserve"> </w:t>
      </w:r>
      <w:r>
        <w:rPr>
          <w:rFonts w:ascii="Times New Roman" w:cs="Times New Roman" w:hAnsi="Times New Roman"/>
        </w:rPr>
        <w:t>the</w:t>
      </w:r>
      <w:r>
        <w:rPr>
          <w:rFonts w:ascii="Times New Roman" w:cs="Times New Roman" w:hAnsi="Times New Roman"/>
        </w:rPr>
        <w:t xml:space="preserve"> </w:t>
      </w:r>
      <w:r>
        <w:rPr>
          <w:rFonts w:ascii="Times New Roman" w:cs="Times New Roman" w:hAnsi="Times New Roman"/>
        </w:rPr>
        <w:t>rule</w:t>
      </w:r>
      <w:r>
        <w:rPr>
          <w:rFonts w:ascii="Times New Roman" w:cs="Times New Roman" w:hAnsi="Times New Roman"/>
        </w:rPr>
        <w:t xml:space="preserve"> </w:t>
      </w:r>
      <w:r>
        <w:rPr>
          <w:rFonts w:ascii="Times New Roman" w:cs="Times New Roman" w:hAnsi="Times New Roman"/>
        </w:rPr>
        <w:t>of</w:t>
      </w:r>
      <w:r>
        <w:rPr>
          <w:rFonts w:ascii="Times New Roman" w:cs="Times New Roman" w:hAnsi="Times New Roman"/>
        </w:rPr>
        <w:t xml:space="preserve"> </w:t>
      </w:r>
      <w:r>
        <w:rPr>
          <w:rFonts w:ascii="Times New Roman" w:cs="Times New Roman" w:hAnsi="Times New Roman"/>
        </w:rPr>
        <w:t>law</w:t>
      </w:r>
      <w:r>
        <w:rPr>
          <w:rFonts w:ascii="Times New Roman" w:cs="Times New Roman" w:hAnsi="Times New Roman"/>
        </w:rPr>
        <w:t xml:space="preserve"> </w:t>
      </w:r>
      <w:r>
        <w:rPr>
          <w:rFonts w:ascii="Times New Roman" w:cs="Times New Roman" w:hAnsi="Times New Roman"/>
        </w:rPr>
        <w:t>pioneered</w:t>
      </w:r>
      <w:r>
        <w:rPr>
          <w:rFonts w:ascii="Times New Roman" w:cs="Times New Roman" w:hAnsi="Times New Roman"/>
        </w:rPr>
        <w:t xml:space="preserve"> </w:t>
      </w:r>
      <w:r>
        <w:rPr>
          <w:rFonts w:ascii="Times New Roman" w:cs="Times New Roman" w:hAnsi="Times New Roman"/>
        </w:rPr>
        <w:t>by</w:t>
      </w:r>
      <w:r>
        <w:rPr>
          <w:rFonts w:ascii="Times New Roman" w:cs="Times New Roman" w:hAnsi="Times New Roman"/>
        </w:rPr>
        <w:t xml:space="preserve"> A.V. </w:t>
      </w:r>
      <w:r>
        <w:rPr>
          <w:rFonts w:ascii="Times New Roman" w:cs="Times New Roman" w:hAnsi="Times New Roman"/>
        </w:rPr>
        <w:t>Dicey</w:t>
      </w:r>
      <w:r>
        <w:rPr>
          <w:rFonts w:ascii="Times New Roman" w:cs="Times New Roman" w:hAnsi="Times New Roman"/>
        </w:rPr>
        <w:t>—</w:t>
      </w:r>
      <w:r>
        <w:rPr>
          <w:rFonts w:ascii="Times New Roman" w:cs="Times New Roman" w:hAnsi="Times New Roman"/>
        </w:rPr>
        <w:t>namely</w:t>
      </w:r>
      <w:r>
        <w:rPr>
          <w:rFonts w:ascii="Times New Roman" w:cs="Times New Roman" w:hAnsi="Times New Roman"/>
        </w:rPr>
        <w:t xml:space="preserve">, </w:t>
      </w:r>
      <w:r>
        <w:rPr>
          <w:rFonts w:ascii="Times New Roman" w:cs="Times New Roman" w:hAnsi="Times New Roman"/>
        </w:rPr>
        <w:t>the</w:t>
      </w:r>
      <w:r>
        <w:rPr>
          <w:rFonts w:ascii="Times New Roman" w:cs="Times New Roman" w:hAnsi="Times New Roman"/>
        </w:rPr>
        <w:t xml:space="preserve"> </w:t>
      </w:r>
      <w:r>
        <w:rPr>
          <w:rFonts w:ascii="Times New Roman" w:cs="Times New Roman" w:hAnsi="Times New Roman"/>
        </w:rPr>
        <w:t>supremacy</w:t>
      </w:r>
      <w:r>
        <w:rPr>
          <w:rFonts w:ascii="Times New Roman" w:cs="Times New Roman" w:hAnsi="Times New Roman"/>
        </w:rPr>
        <w:t xml:space="preserve"> </w:t>
      </w:r>
      <w:r>
        <w:rPr>
          <w:rFonts w:ascii="Times New Roman" w:cs="Times New Roman" w:hAnsi="Times New Roman"/>
        </w:rPr>
        <w:t>of</w:t>
      </w:r>
      <w:r>
        <w:rPr>
          <w:rFonts w:ascii="Times New Roman" w:cs="Times New Roman" w:hAnsi="Times New Roman"/>
        </w:rPr>
        <w:t xml:space="preserve"> </w:t>
      </w:r>
      <w:r>
        <w:rPr>
          <w:rFonts w:ascii="Times New Roman" w:cs="Times New Roman" w:hAnsi="Times New Roman"/>
        </w:rPr>
        <w:t>law</w:t>
      </w:r>
      <w:r>
        <w:rPr>
          <w:rFonts w:ascii="Times New Roman" w:cs="Times New Roman" w:hAnsi="Times New Roman"/>
        </w:rPr>
        <w:t xml:space="preserve">, </w:t>
      </w:r>
      <w:r>
        <w:rPr>
          <w:rFonts w:ascii="Times New Roman" w:cs="Times New Roman" w:hAnsi="Times New Roman"/>
        </w:rPr>
        <w:t>equality</w:t>
      </w:r>
      <w:r>
        <w:rPr>
          <w:rFonts w:ascii="Times New Roman" w:cs="Times New Roman" w:hAnsi="Times New Roman"/>
        </w:rPr>
        <w:t xml:space="preserve"> </w:t>
      </w:r>
      <w:r>
        <w:rPr>
          <w:rFonts w:ascii="Times New Roman" w:cs="Times New Roman" w:hAnsi="Times New Roman"/>
        </w:rPr>
        <w:t>before</w:t>
      </w:r>
      <w:r>
        <w:rPr>
          <w:rFonts w:ascii="Times New Roman" w:cs="Times New Roman" w:hAnsi="Times New Roman"/>
        </w:rPr>
        <w:t xml:space="preserve"> </w:t>
      </w:r>
      <w:r>
        <w:rPr>
          <w:rFonts w:ascii="Times New Roman" w:cs="Times New Roman" w:hAnsi="Times New Roman"/>
        </w:rPr>
        <w:t>the</w:t>
      </w:r>
      <w:r>
        <w:rPr>
          <w:rFonts w:ascii="Times New Roman" w:cs="Times New Roman" w:hAnsi="Times New Roman"/>
        </w:rPr>
        <w:t xml:space="preserve"> </w:t>
      </w:r>
      <w:r>
        <w:rPr>
          <w:rFonts w:ascii="Times New Roman" w:cs="Times New Roman" w:hAnsi="Times New Roman"/>
        </w:rPr>
        <w:t>law</w:t>
      </w:r>
      <w:r>
        <w:rPr>
          <w:rFonts w:ascii="Times New Roman" w:cs="Times New Roman" w:hAnsi="Times New Roman"/>
        </w:rPr>
        <w:t xml:space="preserve">, </w:t>
      </w:r>
      <w:r>
        <w:rPr>
          <w:rFonts w:ascii="Times New Roman" w:cs="Times New Roman" w:hAnsi="Times New Roman"/>
        </w:rPr>
        <w:t>and</w:t>
      </w:r>
      <w:r>
        <w:rPr>
          <w:rFonts w:ascii="Times New Roman" w:cs="Times New Roman" w:hAnsi="Times New Roman"/>
        </w:rPr>
        <w:t xml:space="preserve"> a </w:t>
      </w:r>
      <w:r>
        <w:rPr>
          <w:rFonts w:ascii="Times New Roman" w:cs="Times New Roman" w:hAnsi="Times New Roman"/>
        </w:rPr>
        <w:t>constitution</w:t>
      </w:r>
      <w:r>
        <w:rPr>
          <w:rFonts w:ascii="Times New Roman" w:cs="Times New Roman" w:hAnsi="Times New Roman"/>
        </w:rPr>
        <w:t xml:space="preserve"> </w:t>
      </w:r>
      <w:r>
        <w:rPr>
          <w:rFonts w:ascii="Times New Roman" w:cs="Times New Roman" w:hAnsi="Times New Roman"/>
        </w:rPr>
        <w:t>based</w:t>
      </w:r>
      <w:r>
        <w:rPr>
          <w:rFonts w:ascii="Times New Roman" w:cs="Times New Roman" w:hAnsi="Times New Roman"/>
        </w:rPr>
        <w:t xml:space="preserve"> </w:t>
      </w:r>
      <w:r>
        <w:rPr>
          <w:rFonts w:ascii="Times New Roman" w:cs="Times New Roman" w:hAnsi="Times New Roman"/>
        </w:rPr>
        <w:t>on</w:t>
      </w:r>
      <w:r>
        <w:rPr>
          <w:rFonts w:ascii="Times New Roman" w:cs="Times New Roman" w:hAnsi="Times New Roman"/>
        </w:rPr>
        <w:t xml:space="preserve"> individual </w:t>
      </w:r>
      <w:r>
        <w:rPr>
          <w:rFonts w:ascii="Times New Roman" w:cs="Times New Roman" w:hAnsi="Times New Roman"/>
        </w:rPr>
        <w:t>rights</w:t>
      </w:r>
      <w:r>
        <w:rPr>
          <w:rFonts w:ascii="Times New Roman" w:cs="Times New Roman" w:hAnsi="Times New Roman"/>
        </w:rPr>
        <w:t>.</w:t>
      </w:r>
      <w:r>
        <w:rPr>
          <w:rStyle w:val="Footnotereference"/>
          <w:rFonts w:ascii="Times New Roman" w:cs="Times New Roman" w:hAnsi="Times New Roman"/>
        </w:rPr>
        <w:footnoteReference w:id="16"/>
      </w:r>
      <w:r>
        <w:rPr>
          <w:rFonts w:ascii="Times New Roman" w:cs="Times New Roman" w:hAnsi="Times New Roman"/>
        </w:rPr>
        <w:t xml:space="preserve"> </w:t>
      </w:r>
      <w:r>
        <w:rPr>
          <w:rFonts w:ascii="Times New Roman" w:cs="Times New Roman" w:hAnsi="Times New Roman"/>
        </w:rPr>
        <w:t>Based</w:t>
      </w:r>
      <w:r>
        <w:rPr>
          <w:rFonts w:ascii="Times New Roman" w:cs="Times New Roman" w:hAnsi="Times New Roman"/>
        </w:rPr>
        <w:t xml:space="preserve"> </w:t>
      </w:r>
      <w:r>
        <w:rPr>
          <w:rFonts w:ascii="Times New Roman" w:cs="Times New Roman" w:hAnsi="Times New Roman"/>
        </w:rPr>
        <w:t>on</w:t>
      </w:r>
      <w:r>
        <w:rPr>
          <w:rFonts w:ascii="Times New Roman" w:cs="Times New Roman" w:hAnsi="Times New Roman"/>
        </w:rPr>
        <w:t xml:space="preserve"> </w:t>
      </w:r>
      <w:r>
        <w:rPr>
          <w:rFonts w:ascii="Times New Roman" w:cs="Times New Roman" w:hAnsi="Times New Roman"/>
        </w:rPr>
        <w:t>the</w:t>
      </w:r>
      <w:r>
        <w:rPr>
          <w:rFonts w:ascii="Times New Roman" w:cs="Times New Roman" w:hAnsi="Times New Roman"/>
        </w:rPr>
        <w:t xml:space="preserve"> </w:t>
      </w:r>
      <w:r>
        <w:rPr>
          <w:rFonts w:ascii="Times New Roman" w:cs="Times New Roman" w:hAnsi="Times New Roman"/>
        </w:rPr>
        <w:t>theory</w:t>
      </w:r>
      <w:r>
        <w:rPr>
          <w:rFonts w:ascii="Times New Roman" w:cs="Times New Roman" w:hAnsi="Times New Roman"/>
        </w:rPr>
        <w:t xml:space="preserve"> </w:t>
      </w:r>
      <w:r>
        <w:rPr>
          <w:rFonts w:ascii="Times New Roman" w:cs="Times New Roman" w:hAnsi="Times New Roman"/>
        </w:rPr>
        <w:t>of</w:t>
      </w:r>
      <w:r>
        <w:rPr>
          <w:rFonts w:ascii="Times New Roman" w:cs="Times New Roman" w:hAnsi="Times New Roman"/>
        </w:rPr>
        <w:t xml:space="preserve"> </w:t>
      </w:r>
      <w:r>
        <w:rPr>
          <w:rFonts w:ascii="Times New Roman" w:cs="Times New Roman" w:hAnsi="Times New Roman"/>
        </w:rPr>
        <w:t>combined</w:t>
      </w:r>
      <w:r>
        <w:rPr>
          <w:rFonts w:ascii="Times New Roman" w:cs="Times New Roman" w:hAnsi="Times New Roman"/>
        </w:rPr>
        <w:t xml:space="preserve"> </w:t>
      </w:r>
      <w:r>
        <w:rPr>
          <w:rFonts w:ascii="Times New Roman" w:cs="Times New Roman" w:hAnsi="Times New Roman"/>
        </w:rPr>
        <w:t>punishment</w:t>
      </w:r>
      <w:r>
        <w:rPr>
          <w:rFonts w:ascii="Times New Roman" w:cs="Times New Roman" w:hAnsi="Times New Roman"/>
        </w:rPr>
        <w:t xml:space="preserve">, as </w:t>
      </w:r>
      <w:r>
        <w:rPr>
          <w:rFonts w:ascii="Times New Roman" w:cs="Times New Roman" w:hAnsi="Times New Roman"/>
        </w:rPr>
        <w:t>proposed</w:t>
      </w:r>
      <w:r>
        <w:rPr>
          <w:rFonts w:ascii="Times New Roman" w:cs="Times New Roman" w:hAnsi="Times New Roman"/>
        </w:rPr>
        <w:t xml:space="preserve"> </w:t>
      </w:r>
      <w:r>
        <w:rPr>
          <w:rFonts w:ascii="Times New Roman" w:cs="Times New Roman" w:hAnsi="Times New Roman"/>
        </w:rPr>
        <w:t>by</w:t>
      </w:r>
      <w:r>
        <w:rPr>
          <w:rFonts w:ascii="Times New Roman" w:cs="Times New Roman" w:hAnsi="Times New Roman"/>
        </w:rPr>
        <w:t xml:space="preserve"> </w:t>
      </w:r>
      <w:r>
        <w:rPr>
          <w:rFonts w:ascii="Times New Roman" w:cs="Times New Roman" w:hAnsi="Times New Roman"/>
        </w:rPr>
        <w:t>Prins</w:t>
      </w:r>
      <w:r>
        <w:rPr>
          <w:rFonts w:ascii="Times New Roman" w:cs="Times New Roman" w:hAnsi="Times New Roman"/>
        </w:rPr>
        <w:t xml:space="preserve">, Van </w:t>
      </w:r>
      <w:r>
        <w:rPr>
          <w:rFonts w:ascii="Times New Roman" w:cs="Times New Roman" w:hAnsi="Times New Roman"/>
        </w:rPr>
        <w:t>Hammel</w:t>
      </w:r>
      <w:r>
        <w:rPr>
          <w:rFonts w:ascii="Times New Roman" w:cs="Times New Roman" w:hAnsi="Times New Roman"/>
        </w:rPr>
        <w:t xml:space="preserve">, </w:t>
      </w:r>
      <w:r>
        <w:rPr>
          <w:rFonts w:ascii="Times New Roman" w:cs="Times New Roman" w:hAnsi="Times New Roman"/>
        </w:rPr>
        <w:t>and</w:t>
      </w:r>
      <w:r>
        <w:rPr>
          <w:rFonts w:ascii="Times New Roman" w:cs="Times New Roman" w:hAnsi="Times New Roman"/>
        </w:rPr>
        <w:t xml:space="preserve"> Van </w:t>
      </w:r>
      <w:r>
        <w:rPr>
          <w:rFonts w:ascii="Times New Roman" w:cs="Times New Roman" w:hAnsi="Times New Roman"/>
        </w:rPr>
        <w:t>List</w:t>
      </w:r>
      <w:r>
        <w:rPr>
          <w:rFonts w:ascii="Times New Roman" w:cs="Times New Roman" w:hAnsi="Times New Roman"/>
        </w:rPr>
        <w:t xml:space="preserve">, </w:t>
      </w:r>
      <w:r>
        <w:rPr>
          <w:rFonts w:ascii="Times New Roman" w:cs="Times New Roman" w:hAnsi="Times New Roman"/>
        </w:rPr>
        <w:t>the</w:t>
      </w:r>
      <w:r>
        <w:rPr>
          <w:rFonts w:ascii="Times New Roman" w:cs="Times New Roman" w:hAnsi="Times New Roman"/>
        </w:rPr>
        <w:t xml:space="preserve"> panel </w:t>
      </w:r>
      <w:r>
        <w:rPr>
          <w:rFonts w:ascii="Times New Roman" w:cs="Times New Roman" w:hAnsi="Times New Roman"/>
        </w:rPr>
        <w:t>of</w:t>
      </w:r>
      <w:r>
        <w:rPr>
          <w:rFonts w:ascii="Times New Roman" w:cs="Times New Roman" w:hAnsi="Times New Roman"/>
        </w:rPr>
        <w:t xml:space="preserve"> </w:t>
      </w:r>
      <w:r>
        <w:rPr>
          <w:rFonts w:ascii="Times New Roman" w:cs="Times New Roman" w:hAnsi="Times New Roman"/>
        </w:rPr>
        <w:t>judges</w:t>
      </w:r>
      <w:r>
        <w:rPr>
          <w:rFonts w:ascii="Times New Roman" w:cs="Times New Roman" w:hAnsi="Times New Roman"/>
        </w:rPr>
        <w:t xml:space="preserve"> </w:t>
      </w:r>
      <w:r>
        <w:rPr>
          <w:rFonts w:ascii="Times New Roman" w:cs="Times New Roman" w:hAnsi="Times New Roman"/>
        </w:rPr>
        <w:t>should</w:t>
      </w:r>
      <w:r>
        <w:rPr>
          <w:rFonts w:ascii="Times New Roman" w:cs="Times New Roman" w:hAnsi="Times New Roman"/>
        </w:rPr>
        <w:t xml:space="preserve"> not </w:t>
      </w:r>
      <w:r>
        <w:rPr>
          <w:rFonts w:ascii="Times New Roman" w:cs="Times New Roman" w:hAnsi="Times New Roman"/>
        </w:rPr>
        <w:t>only</w:t>
      </w:r>
      <w:r>
        <w:rPr>
          <w:rFonts w:ascii="Times New Roman" w:cs="Times New Roman" w:hAnsi="Times New Roman"/>
        </w:rPr>
        <w:t xml:space="preserve"> </w:t>
      </w:r>
      <w:r>
        <w:rPr>
          <w:rFonts w:ascii="Times New Roman" w:cs="Times New Roman" w:hAnsi="Times New Roman"/>
        </w:rPr>
        <w:t>impose</w:t>
      </w:r>
      <w:r>
        <w:rPr>
          <w:rFonts w:ascii="Times New Roman" w:cs="Times New Roman" w:hAnsi="Times New Roman"/>
        </w:rPr>
        <w:t xml:space="preserve"> </w:t>
      </w:r>
      <w:r>
        <w:rPr>
          <w:rFonts w:ascii="Times New Roman" w:cs="Times New Roman" w:hAnsi="Times New Roman"/>
        </w:rPr>
        <w:t>prison</w:t>
      </w:r>
      <w:r>
        <w:rPr>
          <w:rFonts w:ascii="Times New Roman" w:cs="Times New Roman" w:hAnsi="Times New Roman"/>
        </w:rPr>
        <w:t xml:space="preserve"> </w:t>
      </w:r>
      <w:r>
        <w:rPr>
          <w:rFonts w:ascii="Times New Roman" w:cs="Times New Roman" w:hAnsi="Times New Roman"/>
        </w:rPr>
        <w:t>sentences</w:t>
      </w:r>
      <w:r>
        <w:rPr>
          <w:rFonts w:ascii="Times New Roman" w:cs="Times New Roman" w:hAnsi="Times New Roman"/>
        </w:rPr>
        <w:t xml:space="preserve"> </w:t>
      </w:r>
      <w:r>
        <w:rPr>
          <w:rFonts w:ascii="Times New Roman" w:cs="Times New Roman" w:hAnsi="Times New Roman"/>
        </w:rPr>
        <w:t>and</w:t>
      </w:r>
      <w:r>
        <w:rPr>
          <w:rFonts w:ascii="Times New Roman" w:cs="Times New Roman" w:hAnsi="Times New Roman"/>
        </w:rPr>
        <w:t xml:space="preserve"> </w:t>
      </w:r>
      <w:r>
        <w:rPr>
          <w:rFonts w:ascii="Times New Roman" w:cs="Times New Roman" w:hAnsi="Times New Roman"/>
        </w:rPr>
        <w:t>additional</w:t>
      </w:r>
      <w:r>
        <w:rPr>
          <w:rFonts w:ascii="Times New Roman" w:cs="Times New Roman" w:hAnsi="Times New Roman"/>
        </w:rPr>
        <w:t xml:space="preserve"> </w:t>
      </w:r>
      <w:r>
        <w:rPr>
          <w:rFonts w:ascii="Times New Roman" w:cs="Times New Roman" w:hAnsi="Times New Roman"/>
        </w:rPr>
        <w:t>penalties</w:t>
      </w:r>
      <w:r>
        <w:rPr>
          <w:rFonts w:ascii="Times New Roman" w:cs="Times New Roman" w:hAnsi="Times New Roman"/>
        </w:rPr>
        <w:t xml:space="preserve"> </w:t>
      </w:r>
      <w:r>
        <w:rPr>
          <w:rFonts w:ascii="Times New Roman" w:cs="Times New Roman" w:hAnsi="Times New Roman"/>
        </w:rPr>
        <w:t>such</w:t>
      </w:r>
      <w:r>
        <w:rPr>
          <w:rFonts w:ascii="Times New Roman" w:cs="Times New Roman" w:hAnsi="Times New Roman"/>
        </w:rPr>
        <w:t xml:space="preserve"> as </w:t>
      </w:r>
      <w:r>
        <w:rPr>
          <w:rFonts w:ascii="Times New Roman" w:cs="Times New Roman" w:hAnsi="Times New Roman"/>
        </w:rPr>
        <w:t>dismissal</w:t>
      </w:r>
      <w:r>
        <w:rPr>
          <w:rFonts w:ascii="Times New Roman" w:cs="Times New Roman" w:hAnsi="Times New Roman"/>
        </w:rPr>
        <w:t xml:space="preserve">, </w:t>
      </w:r>
      <w:r>
        <w:rPr>
          <w:rFonts w:ascii="Times New Roman" w:cs="Times New Roman" w:hAnsi="Times New Roman"/>
        </w:rPr>
        <w:t>but</w:t>
      </w:r>
      <w:r>
        <w:rPr>
          <w:rFonts w:ascii="Times New Roman" w:cs="Times New Roman" w:hAnsi="Times New Roman"/>
        </w:rPr>
        <w:t xml:space="preserve"> </w:t>
      </w:r>
      <w:r>
        <w:rPr>
          <w:rFonts w:ascii="Times New Roman" w:cs="Times New Roman" w:hAnsi="Times New Roman"/>
        </w:rPr>
        <w:t>also</w:t>
      </w:r>
      <w:r>
        <w:rPr>
          <w:rFonts w:ascii="Times New Roman" w:cs="Times New Roman" w:hAnsi="Times New Roman"/>
        </w:rPr>
        <w:t xml:space="preserve"> order </w:t>
      </w:r>
      <w:r>
        <w:rPr>
          <w:rFonts w:ascii="Times New Roman" w:cs="Times New Roman" w:hAnsi="Times New Roman"/>
        </w:rPr>
        <w:t>the</w:t>
      </w:r>
      <w:r>
        <w:rPr>
          <w:rFonts w:ascii="Times New Roman" w:cs="Times New Roman" w:hAnsi="Times New Roman"/>
        </w:rPr>
        <w:t xml:space="preserve"> </w:t>
      </w:r>
      <w:r>
        <w:rPr>
          <w:rFonts w:ascii="Times New Roman" w:cs="Times New Roman" w:hAnsi="Times New Roman"/>
        </w:rPr>
        <w:t>defendant</w:t>
      </w:r>
      <w:r>
        <w:rPr>
          <w:rFonts w:ascii="Times New Roman" w:cs="Times New Roman" w:hAnsi="Times New Roman"/>
        </w:rPr>
        <w:t xml:space="preserve"> </w:t>
      </w:r>
      <w:r>
        <w:rPr>
          <w:rFonts w:ascii="Times New Roman" w:cs="Times New Roman" w:hAnsi="Times New Roman"/>
        </w:rPr>
        <w:t>to</w:t>
      </w:r>
      <w:r>
        <w:rPr>
          <w:rFonts w:ascii="Times New Roman" w:cs="Times New Roman" w:hAnsi="Times New Roman"/>
        </w:rPr>
        <w:t xml:space="preserve"> </w:t>
      </w:r>
      <w:r>
        <w:rPr>
          <w:rFonts w:ascii="Times New Roman" w:cs="Times New Roman" w:hAnsi="Times New Roman"/>
        </w:rPr>
        <w:t>undergo</w:t>
      </w:r>
      <w:r>
        <w:rPr>
          <w:rFonts w:ascii="Times New Roman" w:cs="Times New Roman" w:hAnsi="Times New Roman"/>
        </w:rPr>
        <w:t xml:space="preserve"> </w:t>
      </w:r>
      <w:r>
        <w:rPr>
          <w:rFonts w:ascii="Times New Roman" w:cs="Times New Roman" w:hAnsi="Times New Roman"/>
        </w:rPr>
        <w:t>medical</w:t>
      </w:r>
      <w:r>
        <w:rPr>
          <w:rFonts w:ascii="Times New Roman" w:cs="Times New Roman" w:hAnsi="Times New Roman"/>
        </w:rPr>
        <w:t xml:space="preserve"> </w:t>
      </w:r>
      <w:r>
        <w:rPr>
          <w:rFonts w:ascii="Times New Roman" w:cs="Times New Roman" w:hAnsi="Times New Roman"/>
        </w:rPr>
        <w:t>and</w:t>
      </w:r>
      <w:r>
        <w:rPr>
          <w:rFonts w:ascii="Times New Roman" w:cs="Times New Roman" w:hAnsi="Times New Roman"/>
        </w:rPr>
        <w:t xml:space="preserve"> </w:t>
      </w:r>
      <w:r>
        <w:rPr>
          <w:rFonts w:ascii="Times New Roman" w:cs="Times New Roman" w:hAnsi="Times New Roman"/>
        </w:rPr>
        <w:t>social</w:t>
      </w:r>
      <w:r>
        <w:rPr>
          <w:rFonts w:ascii="Times New Roman" w:cs="Times New Roman" w:hAnsi="Times New Roman"/>
        </w:rPr>
        <w:t xml:space="preserve"> </w:t>
      </w:r>
      <w:r>
        <w:rPr>
          <w:rFonts w:ascii="Times New Roman" w:cs="Times New Roman" w:hAnsi="Times New Roman"/>
        </w:rPr>
        <w:t>rehabilitation</w:t>
      </w:r>
      <w:r>
        <w:rPr>
          <w:rFonts w:ascii="Times New Roman" w:cs="Times New Roman" w:hAnsi="Times New Roman"/>
        </w:rPr>
        <w:t xml:space="preserve"> in order </w:t>
      </w:r>
      <w:r>
        <w:rPr>
          <w:rFonts w:ascii="Times New Roman" w:cs="Times New Roman" w:hAnsi="Times New Roman"/>
        </w:rPr>
        <w:t>to</w:t>
      </w:r>
      <w:r>
        <w:rPr>
          <w:rFonts w:ascii="Times New Roman" w:cs="Times New Roman" w:hAnsi="Times New Roman"/>
        </w:rPr>
        <w:t xml:space="preserve"> </w:t>
      </w:r>
      <w:r>
        <w:rPr>
          <w:rFonts w:ascii="Times New Roman" w:cs="Times New Roman" w:hAnsi="Times New Roman"/>
        </w:rPr>
        <w:t>comprehensively</w:t>
      </w:r>
      <w:r>
        <w:rPr>
          <w:rFonts w:ascii="Times New Roman" w:cs="Times New Roman" w:hAnsi="Times New Roman"/>
        </w:rPr>
        <w:t xml:space="preserve"> </w:t>
      </w:r>
      <w:r>
        <w:rPr>
          <w:rFonts w:ascii="Times New Roman" w:cs="Times New Roman" w:hAnsi="Times New Roman"/>
        </w:rPr>
        <w:t>address</w:t>
      </w:r>
      <w:r>
        <w:rPr>
          <w:rFonts w:ascii="Times New Roman" w:cs="Times New Roman" w:hAnsi="Times New Roman"/>
        </w:rPr>
        <w:t xml:space="preserve"> </w:t>
      </w:r>
      <w:r>
        <w:rPr>
          <w:rFonts w:ascii="Times New Roman" w:cs="Times New Roman" w:hAnsi="Times New Roman"/>
        </w:rPr>
        <w:t>the</w:t>
      </w:r>
      <w:r>
        <w:rPr>
          <w:rFonts w:ascii="Times New Roman" w:cs="Times New Roman" w:hAnsi="Times New Roman"/>
        </w:rPr>
        <w:t xml:space="preserve"> </w:t>
      </w:r>
      <w:r>
        <w:rPr>
          <w:rFonts w:ascii="Times New Roman" w:cs="Times New Roman" w:hAnsi="Times New Roman"/>
        </w:rPr>
        <w:t>impact</w:t>
      </w:r>
      <w:r>
        <w:rPr>
          <w:rFonts w:ascii="Times New Roman" w:cs="Times New Roman" w:hAnsi="Times New Roman"/>
        </w:rPr>
        <w:t xml:space="preserve"> </w:t>
      </w:r>
      <w:r>
        <w:rPr>
          <w:rFonts w:ascii="Times New Roman" w:cs="Times New Roman" w:hAnsi="Times New Roman"/>
        </w:rPr>
        <w:t>of</w:t>
      </w:r>
      <w:r>
        <w:rPr>
          <w:rFonts w:ascii="Times New Roman" w:cs="Times New Roman" w:hAnsi="Times New Roman"/>
        </w:rPr>
        <w:t xml:space="preserve"> his </w:t>
      </w:r>
      <w:r>
        <w:rPr>
          <w:rFonts w:ascii="Times New Roman" w:cs="Times New Roman" w:hAnsi="Times New Roman"/>
        </w:rPr>
        <w:t>actions</w:t>
      </w:r>
      <w:r>
        <w:rPr>
          <w:rFonts w:ascii="Times New Roman" w:cs="Times New Roman" w:hAnsi="Times New Roman"/>
        </w:rPr>
        <w:t>.</w:t>
      </w:r>
      <w:r>
        <w:rPr>
          <w:rStyle w:val="Footnotereference"/>
          <w:rFonts w:ascii="Times New Roman" w:cs="Times New Roman" w:hAnsi="Times New Roman"/>
        </w:rPr>
        <w:footnoteReference w:id="17"/>
      </w:r>
      <w:r>
        <w:rPr>
          <w:rFonts w:ascii="Times New Roman" w:cs="Times New Roman" w:hAnsi="Times New Roman"/>
        </w:rPr>
        <w:t xml:space="preserve"> </w:t>
      </w:r>
      <w:r>
        <w:rPr>
          <w:rFonts w:ascii="Times New Roman" w:cs="Times New Roman" w:hAnsi="Times New Roman"/>
        </w:rPr>
        <w:t>This</w:t>
      </w:r>
      <w:r>
        <w:rPr>
          <w:rFonts w:ascii="Times New Roman" w:cs="Times New Roman" w:hAnsi="Times New Roman"/>
        </w:rPr>
        <w:t xml:space="preserve"> </w:t>
      </w:r>
      <w:r>
        <w:rPr>
          <w:rFonts w:ascii="Times New Roman" w:cs="Times New Roman" w:hAnsi="Times New Roman"/>
        </w:rPr>
        <w:t>theory</w:t>
      </w:r>
      <w:r>
        <w:rPr>
          <w:rFonts w:ascii="Times New Roman" w:cs="Times New Roman" w:hAnsi="Times New Roman"/>
        </w:rPr>
        <w:t xml:space="preserve"> </w:t>
      </w:r>
      <w:r>
        <w:rPr>
          <w:rFonts w:ascii="Times New Roman" w:cs="Times New Roman" w:hAnsi="Times New Roman"/>
        </w:rPr>
        <w:t>combines</w:t>
      </w:r>
      <w:r>
        <w:rPr>
          <w:rFonts w:ascii="Times New Roman" w:cs="Times New Roman" w:hAnsi="Times New Roman"/>
        </w:rPr>
        <w:t xml:space="preserve"> </w:t>
      </w:r>
      <w:r>
        <w:rPr>
          <w:rFonts w:ascii="Times New Roman" w:cs="Times New Roman" w:hAnsi="Times New Roman"/>
        </w:rPr>
        <w:t>absolute</w:t>
      </w:r>
      <w:r>
        <w:rPr>
          <w:rFonts w:ascii="Times New Roman" w:cs="Times New Roman" w:hAnsi="Times New Roman"/>
        </w:rPr>
        <w:t xml:space="preserve"> </w:t>
      </w:r>
      <w:r>
        <w:rPr>
          <w:rFonts w:ascii="Times New Roman" w:cs="Times New Roman" w:hAnsi="Times New Roman"/>
        </w:rPr>
        <w:t>and</w:t>
      </w:r>
      <w:r>
        <w:rPr>
          <w:rFonts w:ascii="Times New Roman" w:cs="Times New Roman" w:hAnsi="Times New Roman"/>
        </w:rPr>
        <w:t xml:space="preserve"> </w:t>
      </w:r>
      <w:r>
        <w:rPr>
          <w:rFonts w:ascii="Times New Roman" w:cs="Times New Roman" w:hAnsi="Times New Roman"/>
        </w:rPr>
        <w:t>relative</w:t>
      </w:r>
      <w:r>
        <w:rPr>
          <w:rFonts w:ascii="Times New Roman" w:cs="Times New Roman" w:hAnsi="Times New Roman"/>
        </w:rPr>
        <w:t xml:space="preserve"> </w:t>
      </w:r>
      <w:r>
        <w:rPr>
          <w:rFonts w:ascii="Times New Roman" w:cs="Times New Roman" w:hAnsi="Times New Roman"/>
        </w:rPr>
        <w:t>elements</w:t>
      </w:r>
      <w:r>
        <w:rPr>
          <w:rFonts w:ascii="Times New Roman" w:cs="Times New Roman" w:hAnsi="Times New Roman"/>
        </w:rPr>
        <w:t xml:space="preserve"> in </w:t>
      </w:r>
      <w:r>
        <w:rPr>
          <w:rFonts w:ascii="Times New Roman" w:cs="Times New Roman" w:hAnsi="Times New Roman"/>
        </w:rPr>
        <w:t>the</w:t>
      </w:r>
      <w:r>
        <w:rPr>
          <w:rFonts w:ascii="Times New Roman" w:cs="Times New Roman" w:hAnsi="Times New Roman"/>
        </w:rPr>
        <w:t xml:space="preserve"> </w:t>
      </w:r>
      <w:r>
        <w:rPr>
          <w:rFonts w:ascii="Times New Roman" w:cs="Times New Roman" w:hAnsi="Times New Roman"/>
        </w:rPr>
        <w:t>imposition</w:t>
      </w:r>
      <w:r>
        <w:rPr>
          <w:rFonts w:ascii="Times New Roman" w:cs="Times New Roman" w:hAnsi="Times New Roman"/>
        </w:rPr>
        <w:t xml:space="preserve"> </w:t>
      </w:r>
      <w:r>
        <w:rPr>
          <w:rFonts w:ascii="Times New Roman" w:cs="Times New Roman" w:hAnsi="Times New Roman"/>
        </w:rPr>
        <w:t>of</w:t>
      </w:r>
      <w:r>
        <w:rPr>
          <w:rFonts w:ascii="Times New Roman" w:cs="Times New Roman" w:hAnsi="Times New Roman"/>
        </w:rPr>
        <w:t xml:space="preserve"> </w:t>
      </w:r>
      <w:r>
        <w:rPr>
          <w:rFonts w:ascii="Times New Roman" w:cs="Times New Roman" w:hAnsi="Times New Roman"/>
        </w:rPr>
        <w:t>criminal</w:t>
      </w:r>
      <w:r>
        <w:rPr>
          <w:rFonts w:ascii="Times New Roman" w:cs="Times New Roman" w:hAnsi="Times New Roman"/>
        </w:rPr>
        <w:t xml:space="preserve"> </w:t>
      </w:r>
      <w:r>
        <w:rPr>
          <w:rFonts w:ascii="Times New Roman" w:cs="Times New Roman" w:hAnsi="Times New Roman"/>
        </w:rPr>
        <w:t>penalties</w:t>
      </w:r>
      <w:r>
        <w:rPr>
          <w:rFonts w:ascii="Times New Roman" w:cs="Times New Roman" w:hAnsi="Times New Roman"/>
        </w:rPr>
        <w:t xml:space="preserve">, </w:t>
      </w:r>
      <w:r>
        <w:rPr>
          <w:rFonts w:ascii="Times New Roman" w:cs="Times New Roman" w:hAnsi="Times New Roman"/>
        </w:rPr>
        <w:t>emphasizing</w:t>
      </w:r>
      <w:r>
        <w:rPr>
          <w:rFonts w:ascii="Times New Roman" w:cs="Times New Roman" w:hAnsi="Times New Roman"/>
        </w:rPr>
        <w:t xml:space="preserve"> </w:t>
      </w:r>
      <w:r>
        <w:rPr>
          <w:rFonts w:ascii="Times New Roman" w:cs="Times New Roman" w:hAnsi="Times New Roman"/>
        </w:rPr>
        <w:t>retribution</w:t>
      </w:r>
      <w:r>
        <w:rPr>
          <w:rFonts w:ascii="Times New Roman" w:cs="Times New Roman" w:hAnsi="Times New Roman"/>
        </w:rPr>
        <w:t xml:space="preserve"> </w:t>
      </w:r>
      <w:r>
        <w:rPr>
          <w:rFonts w:ascii="Times New Roman" w:cs="Times New Roman" w:hAnsi="Times New Roman"/>
        </w:rPr>
        <w:t>for</w:t>
      </w:r>
      <w:r>
        <w:rPr>
          <w:rFonts w:ascii="Times New Roman" w:cs="Times New Roman" w:hAnsi="Times New Roman"/>
        </w:rPr>
        <w:t xml:space="preserve"> </w:t>
      </w:r>
      <w:r>
        <w:rPr>
          <w:rFonts w:ascii="Times New Roman" w:cs="Times New Roman" w:hAnsi="Times New Roman"/>
        </w:rPr>
        <w:t>crimes</w:t>
      </w:r>
      <w:r>
        <w:rPr>
          <w:rFonts w:ascii="Times New Roman" w:cs="Times New Roman" w:hAnsi="Times New Roman"/>
        </w:rPr>
        <w:t xml:space="preserve"> as </w:t>
      </w:r>
      <w:r>
        <w:rPr>
          <w:rFonts w:ascii="Times New Roman" w:cs="Times New Roman" w:hAnsi="Times New Roman"/>
        </w:rPr>
        <w:t>well</w:t>
      </w:r>
      <w:r>
        <w:rPr>
          <w:rFonts w:ascii="Times New Roman" w:cs="Times New Roman" w:hAnsi="Times New Roman"/>
        </w:rPr>
        <w:t xml:space="preserve"> as </w:t>
      </w:r>
      <w:r>
        <w:rPr>
          <w:rFonts w:ascii="Times New Roman" w:cs="Times New Roman" w:hAnsi="Times New Roman"/>
        </w:rPr>
        <w:t>the</w:t>
      </w:r>
      <w:r>
        <w:rPr>
          <w:rFonts w:ascii="Times New Roman" w:cs="Times New Roman" w:hAnsi="Times New Roman"/>
        </w:rPr>
        <w:t xml:space="preserve"> </w:t>
      </w:r>
      <w:r>
        <w:rPr>
          <w:rFonts w:ascii="Times New Roman" w:cs="Times New Roman" w:hAnsi="Times New Roman"/>
        </w:rPr>
        <w:t>objectives</w:t>
      </w:r>
      <w:r>
        <w:rPr>
          <w:rFonts w:ascii="Times New Roman" w:cs="Times New Roman" w:hAnsi="Times New Roman"/>
        </w:rPr>
        <w:t xml:space="preserve"> </w:t>
      </w:r>
      <w:r>
        <w:rPr>
          <w:rFonts w:ascii="Times New Roman" w:cs="Times New Roman" w:hAnsi="Times New Roman"/>
        </w:rPr>
        <w:t>of</w:t>
      </w:r>
      <w:r>
        <w:rPr>
          <w:rFonts w:ascii="Times New Roman" w:cs="Times New Roman" w:hAnsi="Times New Roman"/>
        </w:rPr>
        <w:t xml:space="preserve"> </w:t>
      </w:r>
      <w:r>
        <w:rPr>
          <w:rFonts w:ascii="Times New Roman" w:cs="Times New Roman" w:hAnsi="Times New Roman"/>
        </w:rPr>
        <w:t>punishment</w:t>
      </w:r>
      <w:r>
        <w:rPr>
          <w:rFonts w:ascii="Times New Roman" w:cs="Times New Roman" w:hAnsi="Times New Roman"/>
        </w:rPr>
        <w:t xml:space="preserve">, </w:t>
      </w:r>
      <w:r>
        <w:rPr>
          <w:rFonts w:ascii="Times New Roman" w:cs="Times New Roman" w:hAnsi="Times New Roman"/>
        </w:rPr>
        <w:t>which</w:t>
      </w:r>
      <w:r>
        <w:rPr>
          <w:rFonts w:ascii="Times New Roman" w:cs="Times New Roman" w:hAnsi="Times New Roman"/>
        </w:rPr>
        <w:t xml:space="preserve"> not </w:t>
      </w:r>
      <w:r>
        <w:rPr>
          <w:rFonts w:ascii="Times New Roman" w:cs="Times New Roman" w:hAnsi="Times New Roman"/>
        </w:rPr>
        <w:t>only</w:t>
      </w:r>
      <w:r>
        <w:rPr>
          <w:rFonts w:ascii="Times New Roman" w:cs="Times New Roman" w:hAnsi="Times New Roman"/>
        </w:rPr>
        <w:t xml:space="preserve"> </w:t>
      </w:r>
      <w:r>
        <w:rPr>
          <w:rFonts w:ascii="Times New Roman" w:cs="Times New Roman" w:hAnsi="Times New Roman"/>
        </w:rPr>
        <w:t>assess</w:t>
      </w:r>
      <w:r>
        <w:rPr>
          <w:rFonts w:ascii="Times New Roman" w:cs="Times New Roman" w:hAnsi="Times New Roman"/>
        </w:rPr>
        <w:t xml:space="preserve"> </w:t>
      </w:r>
      <w:r>
        <w:rPr>
          <w:rFonts w:ascii="Times New Roman" w:cs="Times New Roman" w:hAnsi="Times New Roman"/>
        </w:rPr>
        <w:t>past</w:t>
      </w:r>
      <w:r>
        <w:rPr>
          <w:rFonts w:ascii="Times New Roman" w:cs="Times New Roman" w:hAnsi="Times New Roman"/>
        </w:rPr>
        <w:t xml:space="preserve"> </w:t>
      </w:r>
      <w:r>
        <w:rPr>
          <w:rFonts w:ascii="Times New Roman" w:cs="Times New Roman" w:hAnsi="Times New Roman"/>
        </w:rPr>
        <w:t>actions</w:t>
      </w:r>
      <w:r>
        <w:rPr>
          <w:rFonts w:ascii="Times New Roman" w:cs="Times New Roman" w:hAnsi="Times New Roman"/>
        </w:rPr>
        <w:t xml:space="preserve"> </w:t>
      </w:r>
      <w:r>
        <w:rPr>
          <w:rFonts w:ascii="Times New Roman" w:cs="Times New Roman" w:hAnsi="Times New Roman"/>
        </w:rPr>
        <w:t>but</w:t>
      </w:r>
      <w:r>
        <w:rPr>
          <w:rFonts w:ascii="Times New Roman" w:cs="Times New Roman" w:hAnsi="Times New Roman"/>
        </w:rPr>
        <w:t xml:space="preserve"> </w:t>
      </w:r>
      <w:r>
        <w:rPr>
          <w:rFonts w:ascii="Times New Roman" w:cs="Times New Roman" w:hAnsi="Times New Roman"/>
        </w:rPr>
        <w:t>also</w:t>
      </w:r>
      <w:r>
        <w:rPr>
          <w:rFonts w:ascii="Times New Roman" w:cs="Times New Roman" w:hAnsi="Times New Roman"/>
        </w:rPr>
        <w:t xml:space="preserve"> </w:t>
      </w:r>
      <w:r>
        <w:rPr>
          <w:rFonts w:ascii="Times New Roman" w:cs="Times New Roman" w:hAnsi="Times New Roman"/>
        </w:rPr>
        <w:t>anticipate</w:t>
      </w:r>
      <w:r>
        <w:rPr>
          <w:rFonts w:ascii="Times New Roman" w:cs="Times New Roman" w:hAnsi="Times New Roman"/>
        </w:rPr>
        <w:t xml:space="preserve"> </w:t>
      </w:r>
      <w:r>
        <w:rPr>
          <w:rFonts w:ascii="Times New Roman" w:cs="Times New Roman" w:hAnsi="Times New Roman"/>
        </w:rPr>
        <w:t>the</w:t>
      </w:r>
      <w:r>
        <w:rPr>
          <w:rFonts w:ascii="Times New Roman" w:cs="Times New Roman" w:hAnsi="Times New Roman"/>
        </w:rPr>
        <w:t xml:space="preserve"> </w:t>
      </w:r>
      <w:r>
        <w:rPr>
          <w:rFonts w:ascii="Times New Roman" w:cs="Times New Roman" w:hAnsi="Times New Roman"/>
        </w:rPr>
        <w:t>future</w:t>
      </w:r>
      <w:r>
        <w:rPr>
          <w:rFonts w:ascii="Times New Roman" w:cs="Times New Roman" w:hAnsi="Times New Roman"/>
        </w:rPr>
        <w:t xml:space="preserve"> </w:t>
      </w:r>
      <w:r>
        <w:rPr>
          <w:rFonts w:ascii="Times New Roman" w:cs="Times New Roman" w:hAnsi="Times New Roman"/>
        </w:rPr>
        <w:t>by</w:t>
      </w:r>
      <w:r>
        <w:rPr>
          <w:rFonts w:ascii="Times New Roman" w:cs="Times New Roman" w:hAnsi="Times New Roman"/>
        </w:rPr>
        <w:t xml:space="preserve"> </w:t>
      </w:r>
      <w:r>
        <w:rPr>
          <w:rFonts w:ascii="Times New Roman" w:cs="Times New Roman" w:hAnsi="Times New Roman"/>
        </w:rPr>
        <w:t>providing</w:t>
      </w:r>
      <w:r>
        <w:rPr>
          <w:rFonts w:ascii="Times New Roman" w:cs="Times New Roman" w:hAnsi="Times New Roman"/>
        </w:rPr>
        <w:t xml:space="preserve"> </w:t>
      </w:r>
      <w:r>
        <w:rPr>
          <w:rFonts w:ascii="Times New Roman" w:cs="Times New Roman" w:hAnsi="Times New Roman"/>
        </w:rPr>
        <w:t>rehabilitative</w:t>
      </w:r>
      <w:r>
        <w:rPr>
          <w:rFonts w:ascii="Times New Roman" w:cs="Times New Roman" w:hAnsi="Times New Roman"/>
        </w:rPr>
        <w:t xml:space="preserve"> </w:t>
      </w:r>
      <w:r>
        <w:rPr>
          <w:rFonts w:ascii="Times New Roman" w:cs="Times New Roman" w:hAnsi="Times New Roman"/>
        </w:rPr>
        <w:t>effects</w:t>
      </w:r>
      <w:r>
        <w:rPr>
          <w:rFonts w:ascii="Times New Roman" w:cs="Times New Roman" w:hAnsi="Times New Roman"/>
        </w:rPr>
        <w:t xml:space="preserve"> </w:t>
      </w:r>
      <w:r>
        <w:rPr>
          <w:rFonts w:ascii="Times New Roman" w:cs="Times New Roman" w:hAnsi="Times New Roman"/>
        </w:rPr>
        <w:t>for</w:t>
      </w:r>
      <w:r>
        <w:rPr>
          <w:rFonts w:ascii="Times New Roman" w:cs="Times New Roman" w:hAnsi="Times New Roman"/>
        </w:rPr>
        <w:t xml:space="preserve"> </w:t>
      </w:r>
      <w:r>
        <w:rPr>
          <w:rFonts w:ascii="Times New Roman" w:cs="Times New Roman" w:hAnsi="Times New Roman"/>
        </w:rPr>
        <w:t>offenders</w:t>
      </w:r>
      <w:r>
        <w:rPr>
          <w:rFonts w:ascii="Times New Roman" w:cs="Times New Roman" w:hAnsi="Times New Roman"/>
        </w:rPr>
        <w:t xml:space="preserve"> </w:t>
      </w:r>
      <w:r>
        <w:rPr>
          <w:rFonts w:ascii="Times New Roman" w:cs="Times New Roman" w:hAnsi="Times New Roman"/>
        </w:rPr>
        <w:t>and</w:t>
      </w:r>
      <w:r>
        <w:rPr>
          <w:rFonts w:ascii="Times New Roman" w:cs="Times New Roman" w:hAnsi="Times New Roman"/>
        </w:rPr>
        <w:t xml:space="preserve"> </w:t>
      </w:r>
      <w:r>
        <w:rPr>
          <w:rFonts w:ascii="Times New Roman" w:cs="Times New Roman" w:hAnsi="Times New Roman"/>
        </w:rPr>
        <w:t>protection</w:t>
      </w:r>
      <w:r>
        <w:rPr>
          <w:rFonts w:ascii="Times New Roman" w:cs="Times New Roman" w:hAnsi="Times New Roman"/>
        </w:rPr>
        <w:t xml:space="preserve"> </w:t>
      </w:r>
      <w:r>
        <w:rPr>
          <w:rFonts w:ascii="Times New Roman" w:cs="Times New Roman" w:hAnsi="Times New Roman"/>
        </w:rPr>
        <w:t>for</w:t>
      </w:r>
      <w:r>
        <w:rPr>
          <w:rFonts w:ascii="Times New Roman" w:cs="Times New Roman" w:hAnsi="Times New Roman"/>
        </w:rPr>
        <w:t xml:space="preserve"> </w:t>
      </w:r>
      <w:r>
        <w:rPr>
          <w:rFonts w:ascii="Times New Roman" w:cs="Times New Roman" w:hAnsi="Times New Roman"/>
        </w:rPr>
        <w:t>society</w:t>
      </w:r>
      <w:r>
        <w:rPr>
          <w:rFonts w:ascii="Times New Roman" w:cs="Times New Roman" w:hAnsi="Times New Roman"/>
        </w:rPr>
        <w:t xml:space="preserve">. In modern </w:t>
      </w:r>
      <w:r>
        <w:rPr>
          <w:rFonts w:ascii="Times New Roman" w:cs="Times New Roman" w:hAnsi="Times New Roman"/>
        </w:rPr>
        <w:t>criminal</w:t>
      </w:r>
      <w:r>
        <w:rPr>
          <w:rFonts w:ascii="Times New Roman" w:cs="Times New Roman" w:hAnsi="Times New Roman"/>
        </w:rPr>
        <w:t xml:space="preserve"> </w:t>
      </w:r>
      <w:r>
        <w:rPr>
          <w:rFonts w:ascii="Times New Roman" w:cs="Times New Roman" w:hAnsi="Times New Roman"/>
        </w:rPr>
        <w:t>law</w:t>
      </w:r>
      <w:r>
        <w:rPr>
          <w:rFonts w:ascii="Times New Roman" w:cs="Times New Roman" w:hAnsi="Times New Roman"/>
        </w:rPr>
        <w:t xml:space="preserve">, </w:t>
      </w:r>
      <w:r>
        <w:rPr>
          <w:rFonts w:ascii="Times New Roman" w:cs="Times New Roman" w:hAnsi="Times New Roman"/>
        </w:rPr>
        <w:t>the</w:t>
      </w:r>
      <w:r>
        <w:rPr>
          <w:rFonts w:ascii="Times New Roman" w:cs="Times New Roman" w:hAnsi="Times New Roman"/>
        </w:rPr>
        <w:t xml:space="preserve"> </w:t>
      </w:r>
      <w:r>
        <w:rPr>
          <w:rFonts w:ascii="Times New Roman" w:cs="Times New Roman" w:hAnsi="Times New Roman"/>
        </w:rPr>
        <w:t>application</w:t>
      </w:r>
      <w:r>
        <w:rPr>
          <w:rFonts w:ascii="Times New Roman" w:cs="Times New Roman" w:hAnsi="Times New Roman"/>
        </w:rPr>
        <w:t xml:space="preserve"> </w:t>
      </w:r>
      <w:r>
        <w:rPr>
          <w:rFonts w:ascii="Times New Roman" w:cs="Times New Roman" w:hAnsi="Times New Roman"/>
        </w:rPr>
        <w:t>of</w:t>
      </w:r>
      <w:r>
        <w:rPr>
          <w:rFonts w:ascii="Times New Roman" w:cs="Times New Roman" w:hAnsi="Times New Roman"/>
        </w:rPr>
        <w:t xml:space="preserve"> </w:t>
      </w:r>
      <w:r>
        <w:rPr>
          <w:rFonts w:ascii="Times New Roman" w:cs="Times New Roman" w:hAnsi="Times New Roman"/>
        </w:rPr>
        <w:t>sanctions</w:t>
      </w:r>
      <w:r>
        <w:rPr>
          <w:rFonts w:ascii="Times New Roman" w:cs="Times New Roman" w:hAnsi="Times New Roman"/>
        </w:rPr>
        <w:t xml:space="preserve"> has </w:t>
      </w:r>
      <w:r>
        <w:rPr>
          <w:rFonts w:ascii="Times New Roman" w:cs="Times New Roman" w:hAnsi="Times New Roman"/>
        </w:rPr>
        <w:t>also</w:t>
      </w:r>
      <w:r>
        <w:rPr>
          <w:rFonts w:ascii="Times New Roman" w:cs="Times New Roman" w:hAnsi="Times New Roman"/>
        </w:rPr>
        <w:t xml:space="preserve"> </w:t>
      </w:r>
      <w:r>
        <w:rPr>
          <w:rFonts w:ascii="Times New Roman" w:cs="Times New Roman" w:hAnsi="Times New Roman"/>
        </w:rPr>
        <w:t>evolved</w:t>
      </w:r>
      <w:r>
        <w:rPr>
          <w:rFonts w:ascii="Times New Roman" w:cs="Times New Roman" w:hAnsi="Times New Roman"/>
        </w:rPr>
        <w:t xml:space="preserve"> </w:t>
      </w:r>
      <w:r>
        <w:rPr>
          <w:rFonts w:ascii="Times New Roman" w:cs="Times New Roman" w:hAnsi="Times New Roman"/>
        </w:rPr>
        <w:t>by</w:t>
      </w:r>
      <w:r>
        <w:rPr>
          <w:rFonts w:ascii="Times New Roman" w:cs="Times New Roman" w:hAnsi="Times New Roman"/>
        </w:rPr>
        <w:t xml:space="preserve"> </w:t>
      </w:r>
      <w:r>
        <w:rPr>
          <w:rFonts w:ascii="Times New Roman" w:cs="Times New Roman" w:hAnsi="Times New Roman"/>
        </w:rPr>
        <w:t>integrating</w:t>
      </w:r>
      <w:r>
        <w:rPr>
          <w:rFonts w:ascii="Times New Roman" w:cs="Times New Roman" w:hAnsi="Times New Roman"/>
        </w:rPr>
        <w:t xml:space="preserve"> </w:t>
      </w:r>
      <w:r>
        <w:rPr>
          <w:rFonts w:ascii="Times New Roman" w:cs="Times New Roman" w:hAnsi="Times New Roman"/>
        </w:rPr>
        <w:t>the</w:t>
      </w:r>
      <w:r>
        <w:rPr>
          <w:rFonts w:ascii="Times New Roman" w:cs="Times New Roman" w:hAnsi="Times New Roman"/>
        </w:rPr>
        <w:t xml:space="preserve"> </w:t>
      </w:r>
      <w:r>
        <w:rPr>
          <w:rFonts w:ascii="Times New Roman" w:cs="Times New Roman" w:hAnsi="Times New Roman"/>
        </w:rPr>
        <w:t>concept</w:t>
      </w:r>
      <w:r>
        <w:rPr>
          <w:rFonts w:ascii="Times New Roman" w:cs="Times New Roman" w:hAnsi="Times New Roman"/>
        </w:rPr>
        <w:t xml:space="preserve"> </w:t>
      </w:r>
      <w:r>
        <w:rPr>
          <w:rFonts w:ascii="Times New Roman" w:cs="Times New Roman" w:hAnsi="Times New Roman"/>
        </w:rPr>
        <w:t>of</w:t>
      </w:r>
      <w:r>
        <w:rPr>
          <w:rFonts w:ascii="Times New Roman" w:cs="Times New Roman" w:hAnsi="Times New Roman"/>
        </w:rPr>
        <w:t xml:space="preserve"> a </w:t>
      </w:r>
      <w:r>
        <w:rPr>
          <w:rFonts w:ascii="Times New Roman" w:cs="Times New Roman" w:hAnsi="Times New Roman"/>
        </w:rPr>
        <w:t>double-track</w:t>
      </w:r>
      <w:r>
        <w:rPr>
          <w:rFonts w:ascii="Times New Roman" w:cs="Times New Roman" w:hAnsi="Times New Roman"/>
        </w:rPr>
        <w:t xml:space="preserve"> </w:t>
      </w:r>
      <w:r>
        <w:rPr>
          <w:rFonts w:ascii="Times New Roman" w:cs="Times New Roman" w:hAnsi="Times New Roman"/>
        </w:rPr>
        <w:t>system</w:t>
      </w:r>
      <w:r>
        <w:rPr>
          <w:rFonts w:ascii="Times New Roman" w:cs="Times New Roman" w:hAnsi="Times New Roman"/>
        </w:rPr>
        <w:t xml:space="preserve">, </w:t>
      </w:r>
      <w:r>
        <w:rPr>
          <w:rFonts w:ascii="Times New Roman" w:cs="Times New Roman" w:hAnsi="Times New Roman"/>
        </w:rPr>
        <w:t>which</w:t>
      </w:r>
      <w:r>
        <w:rPr>
          <w:rFonts w:ascii="Times New Roman" w:cs="Times New Roman" w:hAnsi="Times New Roman"/>
        </w:rPr>
        <w:t xml:space="preserve"> </w:t>
      </w:r>
      <w:r>
        <w:rPr>
          <w:rFonts w:ascii="Times New Roman" w:cs="Times New Roman" w:hAnsi="Times New Roman"/>
        </w:rPr>
        <w:t>involves</w:t>
      </w:r>
      <w:r>
        <w:rPr>
          <w:rFonts w:ascii="Times New Roman" w:cs="Times New Roman" w:hAnsi="Times New Roman"/>
        </w:rPr>
        <w:t xml:space="preserve"> </w:t>
      </w:r>
      <w:r>
        <w:rPr>
          <w:rFonts w:ascii="Times New Roman" w:cs="Times New Roman" w:hAnsi="Times New Roman"/>
        </w:rPr>
        <w:t>the</w:t>
      </w:r>
      <w:r>
        <w:rPr>
          <w:rFonts w:ascii="Times New Roman" w:cs="Times New Roman" w:hAnsi="Times New Roman"/>
        </w:rPr>
        <w:t xml:space="preserve"> </w:t>
      </w:r>
      <w:r>
        <w:rPr>
          <w:rFonts w:ascii="Times New Roman" w:cs="Times New Roman" w:hAnsi="Times New Roman"/>
        </w:rPr>
        <w:t>separation</w:t>
      </w:r>
      <w:r>
        <w:rPr>
          <w:rFonts w:ascii="Times New Roman" w:cs="Times New Roman" w:hAnsi="Times New Roman"/>
        </w:rPr>
        <w:t xml:space="preserve"> </w:t>
      </w:r>
      <w:r>
        <w:rPr>
          <w:rFonts w:ascii="Times New Roman" w:cs="Times New Roman" w:hAnsi="Times New Roman"/>
        </w:rPr>
        <w:t>and</w:t>
      </w:r>
      <w:r>
        <w:rPr>
          <w:rFonts w:ascii="Times New Roman" w:cs="Times New Roman" w:hAnsi="Times New Roman"/>
        </w:rPr>
        <w:t xml:space="preserve"> </w:t>
      </w:r>
      <w:r>
        <w:rPr>
          <w:rFonts w:ascii="Times New Roman" w:cs="Times New Roman" w:hAnsi="Times New Roman"/>
        </w:rPr>
        <w:t>balance</w:t>
      </w:r>
      <w:r>
        <w:rPr>
          <w:rFonts w:ascii="Times New Roman" w:cs="Times New Roman" w:hAnsi="Times New Roman"/>
        </w:rPr>
        <w:t xml:space="preserve"> </w:t>
      </w:r>
      <w:r>
        <w:rPr>
          <w:rFonts w:ascii="Times New Roman" w:cs="Times New Roman" w:hAnsi="Times New Roman"/>
        </w:rPr>
        <w:t>between</w:t>
      </w:r>
      <w:r>
        <w:rPr>
          <w:rFonts w:ascii="Times New Roman" w:cs="Times New Roman" w:hAnsi="Times New Roman"/>
        </w:rPr>
        <w:t xml:space="preserve"> </w:t>
      </w:r>
      <w:r>
        <w:rPr>
          <w:rFonts w:ascii="Times New Roman" w:cs="Times New Roman" w:hAnsi="Times New Roman"/>
        </w:rPr>
        <w:t>criminal</w:t>
      </w:r>
      <w:r>
        <w:rPr>
          <w:rFonts w:ascii="Times New Roman" w:cs="Times New Roman" w:hAnsi="Times New Roman"/>
        </w:rPr>
        <w:t xml:space="preserve"> </w:t>
      </w:r>
      <w:r>
        <w:rPr>
          <w:rFonts w:ascii="Times New Roman" w:cs="Times New Roman" w:hAnsi="Times New Roman"/>
        </w:rPr>
        <w:t>sanctions</w:t>
      </w:r>
      <w:r>
        <w:rPr>
          <w:rFonts w:ascii="Times New Roman" w:cs="Times New Roman" w:hAnsi="Times New Roman"/>
        </w:rPr>
        <w:t xml:space="preserve"> (as a </w:t>
      </w:r>
      <w:r>
        <w:rPr>
          <w:rFonts w:ascii="Times New Roman" w:cs="Times New Roman" w:hAnsi="Times New Roman"/>
        </w:rPr>
        <w:t>form</w:t>
      </w:r>
      <w:r>
        <w:rPr>
          <w:rFonts w:ascii="Times New Roman" w:cs="Times New Roman" w:hAnsi="Times New Roman"/>
        </w:rPr>
        <w:t xml:space="preserve"> </w:t>
      </w:r>
      <w:r>
        <w:rPr>
          <w:rFonts w:ascii="Times New Roman" w:cs="Times New Roman" w:hAnsi="Times New Roman"/>
        </w:rPr>
        <w:t>of</w:t>
      </w:r>
      <w:r>
        <w:rPr>
          <w:rFonts w:ascii="Times New Roman" w:cs="Times New Roman" w:hAnsi="Times New Roman"/>
        </w:rPr>
        <w:t xml:space="preserve"> </w:t>
      </w:r>
      <w:r>
        <w:rPr>
          <w:rFonts w:ascii="Times New Roman" w:cs="Times New Roman" w:hAnsi="Times New Roman"/>
        </w:rPr>
        <w:t>punishment</w:t>
      </w:r>
      <w:r>
        <w:rPr>
          <w:rFonts w:ascii="Times New Roman" w:cs="Times New Roman" w:hAnsi="Times New Roman"/>
        </w:rPr>
        <w:t xml:space="preserve">) </w:t>
      </w:r>
      <w:r>
        <w:rPr>
          <w:rFonts w:ascii="Times New Roman" w:cs="Times New Roman" w:hAnsi="Times New Roman"/>
        </w:rPr>
        <w:t>and</w:t>
      </w:r>
      <w:r>
        <w:rPr>
          <w:rFonts w:ascii="Times New Roman" w:cs="Times New Roman" w:hAnsi="Times New Roman"/>
        </w:rPr>
        <w:t xml:space="preserve"> </w:t>
      </w:r>
      <w:r>
        <w:rPr>
          <w:rFonts w:ascii="Times New Roman" w:cs="Times New Roman" w:hAnsi="Times New Roman"/>
        </w:rPr>
        <w:t>measures</w:t>
      </w:r>
      <w:r>
        <w:rPr>
          <w:rFonts w:ascii="Times New Roman" w:cs="Times New Roman" w:hAnsi="Times New Roman"/>
        </w:rPr>
        <w:t xml:space="preserve"> (as </w:t>
      </w:r>
      <w:r>
        <w:rPr>
          <w:rFonts w:ascii="Times New Roman" w:cs="Times New Roman" w:hAnsi="Times New Roman"/>
        </w:rPr>
        <w:t>efforts</w:t>
      </w:r>
      <w:r>
        <w:rPr>
          <w:rFonts w:ascii="Times New Roman" w:cs="Times New Roman" w:hAnsi="Times New Roman"/>
        </w:rPr>
        <w:t xml:space="preserve"> </w:t>
      </w:r>
      <w:r>
        <w:rPr>
          <w:rFonts w:ascii="Times New Roman" w:cs="Times New Roman" w:hAnsi="Times New Roman"/>
        </w:rPr>
        <w:t>at</w:t>
      </w:r>
      <w:r>
        <w:rPr>
          <w:rFonts w:ascii="Times New Roman" w:cs="Times New Roman" w:hAnsi="Times New Roman"/>
        </w:rPr>
        <w:t xml:space="preserve"> </w:t>
      </w:r>
      <w:r>
        <w:rPr>
          <w:rFonts w:ascii="Times New Roman" w:cs="Times New Roman" w:hAnsi="Times New Roman"/>
        </w:rPr>
        <w:t>education</w:t>
      </w:r>
      <w:r>
        <w:rPr>
          <w:rFonts w:ascii="Times New Roman" w:cs="Times New Roman" w:hAnsi="Times New Roman"/>
        </w:rPr>
        <w:t xml:space="preserve"> </w:t>
      </w:r>
      <w:r>
        <w:rPr>
          <w:rFonts w:ascii="Times New Roman" w:cs="Times New Roman" w:hAnsi="Times New Roman"/>
        </w:rPr>
        <w:t>and</w:t>
      </w:r>
      <w:r>
        <w:rPr>
          <w:rFonts w:ascii="Times New Roman" w:cs="Times New Roman" w:hAnsi="Times New Roman"/>
        </w:rPr>
        <w:t xml:space="preserve"> </w:t>
      </w:r>
      <w:r>
        <w:rPr>
          <w:rFonts w:ascii="Times New Roman" w:cs="Times New Roman" w:hAnsi="Times New Roman"/>
        </w:rPr>
        <w:t>rehabilitation</w:t>
      </w:r>
      <w:r>
        <w:rPr>
          <w:rFonts w:ascii="Times New Roman" w:cs="Times New Roman" w:hAnsi="Times New Roman"/>
        </w:rPr>
        <w:t xml:space="preserve">), </w:t>
      </w:r>
      <w:r>
        <w:rPr>
          <w:rFonts w:ascii="Times New Roman" w:cs="Times New Roman" w:hAnsi="Times New Roman"/>
        </w:rPr>
        <w:t>so</w:t>
      </w:r>
      <w:r>
        <w:rPr>
          <w:rFonts w:ascii="Times New Roman" w:cs="Times New Roman" w:hAnsi="Times New Roman"/>
        </w:rPr>
        <w:t xml:space="preserve"> </w:t>
      </w:r>
      <w:r>
        <w:rPr>
          <w:rFonts w:ascii="Times New Roman" w:cs="Times New Roman" w:hAnsi="Times New Roman"/>
        </w:rPr>
        <w:t>that</w:t>
      </w:r>
      <w:r>
        <w:rPr>
          <w:rFonts w:ascii="Times New Roman" w:cs="Times New Roman" w:hAnsi="Times New Roman"/>
        </w:rPr>
        <w:t xml:space="preserve"> </w:t>
      </w:r>
      <w:r>
        <w:rPr>
          <w:rFonts w:ascii="Times New Roman" w:cs="Times New Roman" w:hAnsi="Times New Roman"/>
        </w:rPr>
        <w:t>justice</w:t>
      </w:r>
      <w:r>
        <w:rPr>
          <w:rFonts w:ascii="Times New Roman" w:cs="Times New Roman" w:hAnsi="Times New Roman"/>
        </w:rPr>
        <w:t xml:space="preserve"> </w:t>
      </w:r>
      <w:r>
        <w:rPr>
          <w:rFonts w:ascii="Times New Roman" w:cs="Times New Roman" w:hAnsi="Times New Roman"/>
        </w:rPr>
        <w:t>is</w:t>
      </w:r>
      <w:r>
        <w:rPr>
          <w:rFonts w:ascii="Times New Roman" w:cs="Times New Roman" w:hAnsi="Times New Roman"/>
        </w:rPr>
        <w:t xml:space="preserve"> not </w:t>
      </w:r>
      <w:r>
        <w:rPr>
          <w:rFonts w:ascii="Times New Roman" w:cs="Times New Roman" w:hAnsi="Times New Roman"/>
        </w:rPr>
        <w:t>only</w:t>
      </w:r>
      <w:r>
        <w:rPr>
          <w:rFonts w:ascii="Times New Roman" w:cs="Times New Roman" w:hAnsi="Times New Roman"/>
        </w:rPr>
        <w:t xml:space="preserve"> </w:t>
      </w:r>
      <w:r>
        <w:rPr>
          <w:rFonts w:ascii="Times New Roman" w:cs="Times New Roman" w:hAnsi="Times New Roman"/>
        </w:rPr>
        <w:t>measured</w:t>
      </w:r>
      <w:r>
        <w:rPr>
          <w:rFonts w:ascii="Times New Roman" w:cs="Times New Roman" w:hAnsi="Times New Roman"/>
        </w:rPr>
        <w:t xml:space="preserve"> </w:t>
      </w:r>
      <w:r>
        <w:rPr>
          <w:rFonts w:ascii="Times New Roman" w:cs="Times New Roman" w:hAnsi="Times New Roman"/>
        </w:rPr>
        <w:t>by</w:t>
      </w:r>
      <w:r>
        <w:rPr>
          <w:rFonts w:ascii="Times New Roman" w:cs="Times New Roman" w:hAnsi="Times New Roman"/>
        </w:rPr>
        <w:t xml:space="preserve"> </w:t>
      </w:r>
      <w:r>
        <w:rPr>
          <w:rFonts w:ascii="Times New Roman" w:cs="Times New Roman" w:hAnsi="Times New Roman"/>
        </w:rPr>
        <w:t>the</w:t>
      </w:r>
      <w:r>
        <w:rPr>
          <w:rFonts w:ascii="Times New Roman" w:cs="Times New Roman" w:hAnsi="Times New Roman"/>
        </w:rPr>
        <w:t xml:space="preserve"> </w:t>
      </w:r>
      <w:r>
        <w:rPr>
          <w:rFonts w:ascii="Times New Roman" w:cs="Times New Roman" w:hAnsi="Times New Roman"/>
        </w:rPr>
        <w:t>strictness</w:t>
      </w:r>
      <w:r>
        <w:rPr>
          <w:rFonts w:ascii="Times New Roman" w:cs="Times New Roman" w:hAnsi="Times New Roman"/>
        </w:rPr>
        <w:t xml:space="preserve"> </w:t>
      </w:r>
      <w:r>
        <w:rPr>
          <w:rFonts w:ascii="Times New Roman" w:cs="Times New Roman" w:hAnsi="Times New Roman"/>
        </w:rPr>
        <w:t>of</w:t>
      </w:r>
      <w:r>
        <w:rPr>
          <w:rFonts w:ascii="Times New Roman" w:cs="Times New Roman" w:hAnsi="Times New Roman"/>
        </w:rPr>
        <w:t xml:space="preserve"> </w:t>
      </w:r>
      <w:r>
        <w:rPr>
          <w:rFonts w:ascii="Times New Roman" w:cs="Times New Roman" w:hAnsi="Times New Roman"/>
        </w:rPr>
        <w:t>the</w:t>
      </w:r>
      <w:r>
        <w:rPr>
          <w:rFonts w:ascii="Times New Roman" w:cs="Times New Roman" w:hAnsi="Times New Roman"/>
        </w:rPr>
        <w:t xml:space="preserve"> </w:t>
      </w:r>
      <w:r>
        <w:rPr>
          <w:rFonts w:ascii="Times New Roman" w:cs="Times New Roman" w:hAnsi="Times New Roman"/>
        </w:rPr>
        <w:t>law</w:t>
      </w:r>
      <w:r>
        <w:rPr>
          <w:rFonts w:ascii="Times New Roman" w:cs="Times New Roman" w:hAnsi="Times New Roman"/>
        </w:rPr>
        <w:t xml:space="preserve"> </w:t>
      </w:r>
      <w:r>
        <w:rPr>
          <w:rFonts w:ascii="Times New Roman" w:cs="Times New Roman" w:hAnsi="Times New Roman"/>
        </w:rPr>
        <w:t>but</w:t>
      </w:r>
      <w:r>
        <w:rPr>
          <w:rFonts w:ascii="Times New Roman" w:cs="Times New Roman" w:hAnsi="Times New Roman"/>
        </w:rPr>
        <w:t xml:space="preserve"> </w:t>
      </w:r>
      <w:r>
        <w:rPr>
          <w:rFonts w:ascii="Times New Roman" w:cs="Times New Roman" w:hAnsi="Times New Roman"/>
        </w:rPr>
        <w:t>also</w:t>
      </w:r>
      <w:r>
        <w:rPr>
          <w:rFonts w:ascii="Times New Roman" w:cs="Times New Roman" w:hAnsi="Times New Roman"/>
        </w:rPr>
        <w:t xml:space="preserve"> </w:t>
      </w:r>
      <w:r>
        <w:rPr>
          <w:rFonts w:ascii="Times New Roman" w:cs="Times New Roman" w:hAnsi="Times New Roman"/>
        </w:rPr>
        <w:t>by</w:t>
      </w:r>
      <w:r>
        <w:rPr>
          <w:rFonts w:ascii="Times New Roman" w:cs="Times New Roman" w:hAnsi="Times New Roman"/>
        </w:rPr>
        <w:t xml:space="preserve"> </w:t>
      </w:r>
      <w:r>
        <w:rPr>
          <w:rFonts w:ascii="Times New Roman" w:cs="Times New Roman" w:hAnsi="Times New Roman"/>
        </w:rPr>
        <w:t>the</w:t>
      </w:r>
      <w:r>
        <w:rPr>
          <w:rFonts w:ascii="Times New Roman" w:cs="Times New Roman" w:hAnsi="Times New Roman"/>
        </w:rPr>
        <w:t xml:space="preserve"> </w:t>
      </w:r>
      <w:r>
        <w:rPr>
          <w:rFonts w:ascii="Times New Roman" w:cs="Times New Roman" w:hAnsi="Times New Roman"/>
        </w:rPr>
        <w:t>social</w:t>
      </w:r>
      <w:r>
        <w:rPr>
          <w:rFonts w:ascii="Times New Roman" w:cs="Times New Roman" w:hAnsi="Times New Roman"/>
        </w:rPr>
        <w:t xml:space="preserve"> </w:t>
      </w:r>
      <w:r>
        <w:rPr>
          <w:rFonts w:ascii="Times New Roman" w:cs="Times New Roman" w:hAnsi="Times New Roman"/>
        </w:rPr>
        <w:t>benefits</w:t>
      </w:r>
      <w:r>
        <w:rPr>
          <w:rFonts w:ascii="Times New Roman" w:cs="Times New Roman" w:hAnsi="Times New Roman"/>
        </w:rPr>
        <w:t xml:space="preserve"> </w:t>
      </w:r>
      <w:r>
        <w:rPr>
          <w:rFonts w:ascii="Times New Roman" w:cs="Times New Roman" w:hAnsi="Times New Roman"/>
        </w:rPr>
        <w:t>it</w:t>
      </w:r>
      <w:r>
        <w:rPr>
          <w:rFonts w:ascii="Times New Roman" w:cs="Times New Roman" w:hAnsi="Times New Roman"/>
        </w:rPr>
        <w:t xml:space="preserve"> </w:t>
      </w:r>
      <w:r>
        <w:rPr>
          <w:rFonts w:ascii="Times New Roman" w:cs="Times New Roman" w:hAnsi="Times New Roman"/>
        </w:rPr>
        <w:t>produces</w:t>
      </w:r>
      <w:r>
        <w:rPr>
          <w:rFonts w:ascii="Times New Roman" w:cs="Times New Roman" w:hAnsi="Times New Roman"/>
        </w:rPr>
        <w:t>.</w:t>
      </w:r>
      <w:r>
        <w:rPr>
          <w:rStyle w:val="Footnotereference"/>
          <w:rFonts w:ascii="Times New Roman" w:cs="Times New Roman" w:hAnsi="Times New Roman"/>
        </w:rPr>
        <w:footnoteReference w:id="18"/>
      </w:r>
      <w:r>
        <w:rPr>
          <w:rFonts w:ascii="Times New Roman" w:cs="Times New Roman" w:hAnsi="Times New Roman"/>
        </w:rPr>
        <w:t xml:space="preserve"> </w:t>
      </w:r>
      <w:r>
        <w:rPr>
          <w:rFonts w:ascii="Times New Roman" w:cs="Times New Roman" w:hAnsi="Times New Roman"/>
        </w:rPr>
        <w:t>However</w:t>
      </w:r>
      <w:r>
        <w:rPr>
          <w:rFonts w:ascii="Times New Roman" w:cs="Times New Roman" w:hAnsi="Times New Roman"/>
        </w:rPr>
        <w:t xml:space="preserve">, in </w:t>
      </w:r>
      <w:r>
        <w:rPr>
          <w:rFonts w:ascii="Times New Roman" w:cs="Times New Roman" w:hAnsi="Times New Roman"/>
        </w:rPr>
        <w:t>practice</w:t>
      </w:r>
      <w:r>
        <w:rPr>
          <w:rFonts w:ascii="Times New Roman" w:cs="Times New Roman" w:hAnsi="Times New Roman"/>
        </w:rPr>
        <w:t xml:space="preserve">, </w:t>
      </w:r>
      <w:r>
        <w:rPr>
          <w:rFonts w:ascii="Times New Roman" w:cs="Times New Roman" w:hAnsi="Times New Roman"/>
        </w:rPr>
        <w:t>judges</w:t>
      </w:r>
      <w:r>
        <w:rPr>
          <w:rFonts w:ascii="Times New Roman" w:cs="Times New Roman" w:hAnsi="Times New Roman"/>
        </w:rPr>
        <w:t xml:space="preserve"> in </w:t>
      </w:r>
      <w:r>
        <w:rPr>
          <w:rFonts w:ascii="Times New Roman" w:cs="Times New Roman" w:hAnsi="Times New Roman"/>
        </w:rPr>
        <w:t>military</w:t>
      </w:r>
      <w:r>
        <w:rPr>
          <w:rFonts w:ascii="Times New Roman" w:cs="Times New Roman" w:hAnsi="Times New Roman"/>
        </w:rPr>
        <w:t xml:space="preserve"> </w:t>
      </w:r>
      <w:r>
        <w:rPr>
          <w:rFonts w:ascii="Times New Roman" w:cs="Times New Roman" w:hAnsi="Times New Roman"/>
        </w:rPr>
        <w:t>courts</w:t>
      </w:r>
      <w:r>
        <w:rPr>
          <w:rFonts w:ascii="Times New Roman" w:cs="Times New Roman" w:hAnsi="Times New Roman"/>
        </w:rPr>
        <w:t xml:space="preserve"> </w:t>
      </w:r>
      <w:r>
        <w:rPr>
          <w:rFonts w:ascii="Times New Roman" w:cs="Times New Roman" w:hAnsi="Times New Roman"/>
        </w:rPr>
        <w:t>tend</w:t>
      </w:r>
      <w:r>
        <w:rPr>
          <w:rFonts w:ascii="Times New Roman" w:cs="Times New Roman" w:hAnsi="Times New Roman"/>
        </w:rPr>
        <w:t xml:space="preserve"> </w:t>
      </w:r>
      <w:r>
        <w:rPr>
          <w:rFonts w:ascii="Times New Roman" w:cs="Times New Roman" w:hAnsi="Times New Roman"/>
        </w:rPr>
        <w:t>to</w:t>
      </w:r>
      <w:r>
        <w:rPr>
          <w:rFonts w:ascii="Times New Roman" w:cs="Times New Roman" w:hAnsi="Times New Roman"/>
        </w:rPr>
        <w:t xml:space="preserve"> </w:t>
      </w:r>
      <w:r>
        <w:rPr>
          <w:rFonts w:ascii="Times New Roman" w:cs="Times New Roman" w:hAnsi="Times New Roman"/>
        </w:rPr>
        <w:t>place</w:t>
      </w:r>
      <w:r>
        <w:rPr>
          <w:rFonts w:ascii="Times New Roman" w:cs="Times New Roman" w:hAnsi="Times New Roman"/>
        </w:rPr>
        <w:t xml:space="preserve"> </w:t>
      </w:r>
      <w:r>
        <w:rPr>
          <w:rFonts w:ascii="Times New Roman" w:cs="Times New Roman" w:hAnsi="Times New Roman"/>
        </w:rPr>
        <w:t>greater</w:t>
      </w:r>
      <w:r>
        <w:rPr>
          <w:rFonts w:ascii="Times New Roman" w:cs="Times New Roman" w:hAnsi="Times New Roman"/>
        </w:rPr>
        <w:t xml:space="preserve"> </w:t>
      </w:r>
      <w:r>
        <w:rPr>
          <w:rFonts w:ascii="Times New Roman" w:cs="Times New Roman" w:hAnsi="Times New Roman"/>
        </w:rPr>
        <w:t>emphasis</w:t>
      </w:r>
      <w:r>
        <w:rPr>
          <w:rFonts w:ascii="Times New Roman" w:cs="Times New Roman" w:hAnsi="Times New Roman"/>
        </w:rPr>
        <w:t xml:space="preserve"> </w:t>
      </w:r>
      <w:r>
        <w:rPr>
          <w:rFonts w:ascii="Times New Roman" w:cs="Times New Roman" w:hAnsi="Times New Roman"/>
        </w:rPr>
        <w:t>on</w:t>
      </w:r>
      <w:r>
        <w:rPr>
          <w:rFonts w:ascii="Times New Roman" w:cs="Times New Roman" w:hAnsi="Times New Roman"/>
        </w:rPr>
        <w:t xml:space="preserve"> legal </w:t>
      </w:r>
      <w:r>
        <w:rPr>
          <w:rFonts w:ascii="Times New Roman" w:cs="Times New Roman" w:hAnsi="Times New Roman"/>
        </w:rPr>
        <w:t>certainty</w:t>
      </w:r>
      <w:r>
        <w:rPr>
          <w:rFonts w:ascii="Times New Roman" w:cs="Times New Roman" w:hAnsi="Times New Roman"/>
        </w:rPr>
        <w:t xml:space="preserve"> </w:t>
      </w:r>
      <w:r>
        <w:rPr>
          <w:rFonts w:ascii="Times New Roman" w:cs="Times New Roman" w:hAnsi="Times New Roman"/>
        </w:rPr>
        <w:t>based</w:t>
      </w:r>
      <w:r>
        <w:rPr>
          <w:rFonts w:ascii="Times New Roman" w:cs="Times New Roman" w:hAnsi="Times New Roman"/>
        </w:rPr>
        <w:t xml:space="preserve"> </w:t>
      </w:r>
      <w:r>
        <w:rPr>
          <w:rFonts w:ascii="Times New Roman" w:cs="Times New Roman" w:hAnsi="Times New Roman"/>
        </w:rPr>
        <w:t>on</w:t>
      </w:r>
      <w:r>
        <w:rPr>
          <w:rFonts w:ascii="Times New Roman" w:cs="Times New Roman" w:hAnsi="Times New Roman"/>
        </w:rPr>
        <w:t xml:space="preserve"> </w:t>
      </w:r>
      <w:r>
        <w:rPr>
          <w:rFonts w:ascii="Times New Roman" w:cs="Times New Roman" w:hAnsi="Times New Roman"/>
        </w:rPr>
        <w:t>written</w:t>
      </w:r>
      <w:r>
        <w:rPr>
          <w:rFonts w:ascii="Times New Roman" w:cs="Times New Roman" w:hAnsi="Times New Roman"/>
        </w:rPr>
        <w:t xml:space="preserve"> </w:t>
      </w:r>
      <w:r>
        <w:rPr>
          <w:rFonts w:ascii="Times New Roman" w:cs="Times New Roman" w:hAnsi="Times New Roman"/>
        </w:rPr>
        <w:t>norms</w:t>
      </w:r>
      <w:r>
        <w:rPr>
          <w:rFonts w:ascii="Times New Roman" w:cs="Times New Roman" w:hAnsi="Times New Roman"/>
        </w:rPr>
        <w:t xml:space="preserve">, </w:t>
      </w:r>
      <w:r>
        <w:rPr>
          <w:rFonts w:ascii="Times New Roman" w:cs="Times New Roman" w:hAnsi="Times New Roman"/>
        </w:rPr>
        <w:t>often</w:t>
      </w:r>
      <w:r>
        <w:rPr>
          <w:rFonts w:ascii="Times New Roman" w:cs="Times New Roman" w:hAnsi="Times New Roman"/>
        </w:rPr>
        <w:t xml:space="preserve"> </w:t>
      </w:r>
      <w:r>
        <w:rPr>
          <w:rFonts w:ascii="Times New Roman" w:cs="Times New Roman" w:hAnsi="Times New Roman"/>
        </w:rPr>
        <w:t>disregarding</w:t>
      </w:r>
      <w:r>
        <w:rPr>
          <w:rFonts w:ascii="Times New Roman" w:cs="Times New Roman" w:hAnsi="Times New Roman"/>
        </w:rPr>
        <w:t xml:space="preserve"> </w:t>
      </w:r>
      <w:r>
        <w:rPr>
          <w:rFonts w:ascii="Times New Roman" w:cs="Times New Roman" w:hAnsi="Times New Roman"/>
        </w:rPr>
        <w:t>elements</w:t>
      </w:r>
      <w:r>
        <w:rPr>
          <w:rFonts w:ascii="Times New Roman" w:cs="Times New Roman" w:hAnsi="Times New Roman"/>
        </w:rPr>
        <w:t xml:space="preserve"> </w:t>
      </w:r>
      <w:r>
        <w:rPr>
          <w:rFonts w:ascii="Times New Roman" w:cs="Times New Roman" w:hAnsi="Times New Roman"/>
        </w:rPr>
        <w:t>of</w:t>
      </w:r>
      <w:r>
        <w:rPr>
          <w:rFonts w:ascii="Times New Roman" w:cs="Times New Roman" w:hAnsi="Times New Roman"/>
        </w:rPr>
        <w:t xml:space="preserve"> </w:t>
      </w:r>
      <w:r>
        <w:rPr>
          <w:rFonts w:ascii="Times New Roman" w:cs="Times New Roman" w:hAnsi="Times New Roman"/>
        </w:rPr>
        <w:t>utility</w:t>
      </w:r>
      <w:r>
        <w:rPr>
          <w:rFonts w:ascii="Times New Roman" w:cs="Times New Roman" w:hAnsi="Times New Roman"/>
        </w:rPr>
        <w:t xml:space="preserve"> </w:t>
      </w:r>
      <w:r>
        <w:rPr>
          <w:rFonts w:ascii="Times New Roman" w:cs="Times New Roman" w:hAnsi="Times New Roman"/>
        </w:rPr>
        <w:t>and</w:t>
      </w:r>
      <w:r>
        <w:rPr>
          <w:rFonts w:ascii="Times New Roman" w:cs="Times New Roman" w:hAnsi="Times New Roman"/>
        </w:rPr>
        <w:t xml:space="preserve"> </w:t>
      </w:r>
      <w:r>
        <w:rPr>
          <w:rFonts w:ascii="Times New Roman" w:cs="Times New Roman" w:hAnsi="Times New Roman"/>
        </w:rPr>
        <w:t>substantive</w:t>
      </w:r>
      <w:r>
        <w:rPr>
          <w:rFonts w:ascii="Times New Roman" w:cs="Times New Roman" w:hAnsi="Times New Roman"/>
        </w:rPr>
        <w:t xml:space="preserve"> </w:t>
      </w:r>
      <w:r>
        <w:rPr>
          <w:rFonts w:ascii="Times New Roman" w:cs="Times New Roman" w:hAnsi="Times New Roman"/>
        </w:rPr>
        <w:t>justice</w:t>
      </w:r>
      <w:r>
        <w:rPr>
          <w:rFonts w:ascii="Times New Roman" w:cs="Times New Roman" w:hAnsi="Times New Roman"/>
        </w:rPr>
        <w:t xml:space="preserve"> </w:t>
      </w:r>
      <w:r>
        <w:rPr>
          <w:rFonts w:ascii="Times New Roman" w:cs="Times New Roman" w:hAnsi="Times New Roman"/>
        </w:rPr>
        <w:t>that</w:t>
      </w:r>
      <w:r>
        <w:rPr>
          <w:rFonts w:ascii="Times New Roman" w:cs="Times New Roman" w:hAnsi="Times New Roman"/>
        </w:rPr>
        <w:t xml:space="preserve"> </w:t>
      </w:r>
      <w:r>
        <w:rPr>
          <w:rFonts w:ascii="Times New Roman" w:cs="Times New Roman" w:hAnsi="Times New Roman"/>
        </w:rPr>
        <w:t>arise</w:t>
      </w:r>
      <w:r>
        <w:rPr>
          <w:rFonts w:ascii="Times New Roman" w:cs="Times New Roman" w:hAnsi="Times New Roman"/>
        </w:rPr>
        <w:t xml:space="preserve"> </w:t>
      </w:r>
      <w:r>
        <w:rPr>
          <w:rFonts w:ascii="Times New Roman" w:cs="Times New Roman" w:hAnsi="Times New Roman"/>
        </w:rPr>
        <w:t>from</w:t>
      </w:r>
      <w:r>
        <w:rPr>
          <w:rFonts w:ascii="Times New Roman" w:cs="Times New Roman" w:hAnsi="Times New Roman"/>
        </w:rPr>
        <w:t xml:space="preserve"> </w:t>
      </w:r>
      <w:r>
        <w:rPr>
          <w:rFonts w:ascii="Times New Roman" w:cs="Times New Roman" w:hAnsi="Times New Roman"/>
        </w:rPr>
        <w:t>the</w:t>
      </w:r>
      <w:r>
        <w:rPr>
          <w:rFonts w:ascii="Times New Roman" w:cs="Times New Roman" w:hAnsi="Times New Roman"/>
        </w:rPr>
        <w:t xml:space="preserve"> </w:t>
      </w:r>
      <w:r>
        <w:rPr>
          <w:rFonts w:ascii="Times New Roman" w:cs="Times New Roman" w:hAnsi="Times New Roman"/>
        </w:rPr>
        <w:t>dynamics</w:t>
      </w:r>
      <w:r>
        <w:rPr>
          <w:rFonts w:ascii="Times New Roman" w:cs="Times New Roman" w:hAnsi="Times New Roman"/>
        </w:rPr>
        <w:t xml:space="preserve"> </w:t>
      </w:r>
      <w:r>
        <w:rPr>
          <w:rFonts w:ascii="Times New Roman" w:cs="Times New Roman" w:hAnsi="Times New Roman"/>
        </w:rPr>
        <w:t>of</w:t>
      </w:r>
      <w:r>
        <w:rPr>
          <w:rFonts w:ascii="Times New Roman" w:cs="Times New Roman" w:hAnsi="Times New Roman"/>
        </w:rPr>
        <w:t xml:space="preserve"> </w:t>
      </w:r>
      <w:r>
        <w:rPr>
          <w:rFonts w:ascii="Times New Roman" w:cs="Times New Roman" w:hAnsi="Times New Roman"/>
        </w:rPr>
        <w:t>living</w:t>
      </w:r>
      <w:r>
        <w:rPr>
          <w:rFonts w:ascii="Times New Roman" w:cs="Times New Roman" w:hAnsi="Times New Roman"/>
        </w:rPr>
        <w:t xml:space="preserve"> </w:t>
      </w:r>
      <w:r>
        <w:rPr>
          <w:rFonts w:ascii="Times New Roman" w:cs="Times New Roman" w:hAnsi="Times New Roman"/>
        </w:rPr>
        <w:t>law</w:t>
      </w:r>
      <w:r>
        <w:rPr>
          <w:rFonts w:ascii="Times New Roman" w:cs="Times New Roman" w:hAnsi="Times New Roman"/>
        </w:rPr>
        <w:t xml:space="preserve"> in </w:t>
      </w:r>
      <w:r>
        <w:rPr>
          <w:rFonts w:ascii="Times New Roman" w:cs="Times New Roman" w:hAnsi="Times New Roman"/>
        </w:rPr>
        <w:t>society</w:t>
      </w:r>
      <w:r>
        <w:rPr>
          <w:rFonts w:ascii="Times New Roman" w:cs="Times New Roman" w:hAnsi="Times New Roman"/>
        </w:rPr>
        <w:t>.</w:t>
      </w:r>
      <w:r>
        <w:rPr>
          <w:rStyle w:val="Footnotereference"/>
          <w:rFonts w:ascii="Times New Roman" w:cs="Times New Roman" w:hAnsi="Times New Roman"/>
        </w:rPr>
        <w:footnoteReference w:id="19"/>
      </w:r>
    </w:p>
    <w:p w14:paraId="00000073">
      <w:pPr>
        <w:ind w:firstLine="567"/>
        <w:jc w:val="both"/>
        <w:rPr>
          <w:rFonts w:ascii="Times New Roman" w:cs="Times New Roman" w:hAnsi="Times New Roman"/>
        </w:rPr>
      </w:pPr>
      <w:r>
        <w:rPr>
          <w:rFonts w:ascii="Times New Roman" w:cs="Times New Roman" w:hAnsi="Times New Roman"/>
        </w:rPr>
        <w:t xml:space="preserve">Based on the results of research on the decisions of judges in the Military Court that have become final and binding, there is a tendency that in some cases, including Judgment No. 217K/Mil/2019, Judgment No. 9K/Mil/2020, Judgment No. 15PK/Mil/2022, and Judgment No. 36K/Mil/2023, the judge did not decide to grant medical rehabilitation or social rehabilitation to military personnel involved in narcotics. Some of the reasons behind these decisions include the consideration that the defendants do not fall under the category of drug abuse victims or addicts, as defined in Law No. 35 of 2009 on Narcotics. Additionally, relevant regulations, such as Supreme Court Circular Letter No. 4 of 2010, state that rehabilitation is only granted based on specific criteria, such as being caught red-handed with evidence exceeding a certain threshold. The discretionary nature of the provision in Article 103(1)(a) of the Narcotics Law, which states that the granting of rehabilitation is at the discretion of the judge, also served as the basis for their decision in this case. In Decision No. 217K/Mil/2019, despite the defendant, </w:t>
      </w:r>
      <w:r>
        <w:rPr>
          <w:rFonts w:ascii="Times New Roman" w:cs="Times New Roman" w:hAnsi="Times New Roman"/>
        </w:rPr>
        <w:t>a TNI soldier, being proven to have consumed methamphetamine nine times, the judge did not consider the defendant's condition as an addict entitled to rehabilitation under Article 54 of the Narcotics Law, which specifically regulates the right to rehabilitation for drug addicts. Such rehabilitation measures are important so that the defendant is not only sentenced to dismissal from military service but also has the opportunity to recover and reduce the potential for further social problems after serving their sentence</w:t>
      </w:r>
      <w:r>
        <w:rPr>
          <w:rFonts w:ascii="Times New Roman" w:cs="Times New Roman" w:hAnsi="Times New Roman"/>
        </w:rPr>
        <w:t>.</w:t>
      </w:r>
      <w:r>
        <w:rPr>
          <w:rStyle w:val="Footnotereference"/>
          <w:rFonts w:ascii="Times New Roman" w:cs="Times New Roman" w:hAnsi="Times New Roman"/>
        </w:rPr>
        <w:footnoteReference w:id="20"/>
      </w:r>
    </w:p>
    <w:p w14:paraId="00000074">
      <w:pPr>
        <w:ind w:firstLine="567"/>
        <w:jc w:val="both"/>
        <w:rPr>
          <w:rFonts w:ascii="Times New Roman" w:cs="Times New Roman" w:hAnsi="Times New Roman"/>
        </w:rPr>
      </w:pPr>
      <w:r>
        <w:rPr>
          <w:rFonts w:ascii="Times New Roman" w:cs="Times New Roman" w:hAnsi="Times New Roman"/>
        </w:rPr>
        <w:t>Based on an analysis of military court decisions that have become final and binding, from the first instance to the Supreme Court, there are a number of decisions that do not require TNI soldiers who have been proven to have abused narcotics to undergo medical or social rehabilitation. These decisions indicate that, within the realm of military law enforcement, judges are granted discretion to determine whether a defendant is eligible for rehabilitation treatment, taking into account the defendant's circumstances and role as a military member</w:t>
      </w:r>
      <w:r>
        <w:rPr>
          <w:rFonts w:ascii="Times New Roman" w:cs="Times New Roman" w:hAnsi="Times New Roman"/>
        </w:rPr>
        <w:t>.</w:t>
      </w:r>
      <w:r>
        <w:rPr>
          <w:rStyle w:val="Footnotereference"/>
          <w:rFonts w:ascii="Times New Roman" w:cs="Times New Roman" w:hAnsi="Times New Roman"/>
        </w:rPr>
        <w:footnoteReference w:id="21"/>
      </w:r>
      <w:r>
        <w:rPr>
          <w:rFonts w:ascii="Times New Roman" w:cs="Times New Roman" w:hAnsi="Times New Roman"/>
        </w:rPr>
        <w:t xml:space="preserve"> </w:t>
      </w:r>
      <w:r>
        <w:rPr>
          <w:rFonts w:ascii="Times New Roman" w:cs="Times New Roman" w:hAnsi="Times New Roman"/>
        </w:rPr>
        <w:t>In considering the appropriateness of granting rehabilitation, judges refer to the principle that TNI soldiers involved in narcotics abuse crimes do not always meet the criteria as victims of abuse or narcotics addicts. According to legal opinion, victims of drug abuse are individuals who are trapped in drug use due to coercion, deception, or threats, while addicts are people who have experienced physical and psychological dependence</w:t>
      </w:r>
      <w:r>
        <w:rPr>
          <w:rFonts w:ascii="Times New Roman" w:cs="Times New Roman" w:hAnsi="Times New Roman"/>
        </w:rPr>
        <w:t>.</w:t>
      </w:r>
      <w:r>
        <w:rPr>
          <w:rStyle w:val="Footnotereference"/>
          <w:rFonts w:ascii="Times New Roman" w:cs="Times New Roman" w:hAnsi="Times New Roman"/>
        </w:rPr>
        <w:footnoteReference w:id="22"/>
      </w:r>
      <w:r>
        <w:rPr>
          <w:rFonts w:ascii="Times New Roman" w:cs="Times New Roman" w:hAnsi="Times New Roman"/>
        </w:rPr>
        <w:t xml:space="preserve"> </w:t>
      </w:r>
      <w:r>
        <w:rPr>
          <w:rFonts w:ascii="Times New Roman" w:cs="Times New Roman" w:hAnsi="Times New Roman"/>
        </w:rPr>
        <w:t>In addition, the judge also considered whether the defendant was caught red-handed in a situation that indicated sporadic use of narcotics in minimal amounts, as revealed by laboratory test results, and the absence of evidence of involvement in the illegal distribution of narcotics.</w:t>
      </w:r>
      <w:r>
        <w:rPr>
          <w:rStyle w:val="Footnotereference"/>
          <w:rFonts w:ascii="Times New Roman" w:cs="Times New Roman" w:hAnsi="Times New Roman"/>
        </w:rPr>
        <w:footnoteReference w:id="23"/>
      </w:r>
    </w:p>
    <w:p w14:paraId="00000075">
      <w:pPr>
        <w:ind w:firstLine="567"/>
        <w:jc w:val="both"/>
        <w:rPr>
          <w:rFonts w:ascii="Times New Roman" w:cs="Times New Roman" w:hAnsi="Times New Roman"/>
        </w:rPr>
      </w:pPr>
      <w:r>
        <w:rPr>
          <w:rFonts w:ascii="Times New Roman" w:cs="Times New Roman" w:hAnsi="Times New Roman"/>
        </w:rPr>
        <w:t xml:space="preserve">In accordance with the provisions of Article 103(1)(a) of Law No. 35 of 2009, military court judges have the authority to order rehabilitation for perpetrators of narcotics crimes, but this provision is discretionary. This means that judges are free to decide whether the defendant is eligible for rehabilitation or not, based on a comprehensive evaluation of the facts and evidence available. For example, in Judgment No. 217K/Mil/2019, despite the defendant, a TNI soldier named </w:t>
      </w:r>
      <w:r>
        <w:rPr>
          <w:rFonts w:ascii="Times New Roman" w:cs="Times New Roman" w:hAnsi="Times New Roman"/>
        </w:rPr>
        <w:t>Rinto</w:t>
      </w:r>
      <w:r>
        <w:rPr>
          <w:rFonts w:ascii="Times New Roman" w:cs="Times New Roman" w:hAnsi="Times New Roman"/>
        </w:rPr>
        <w:t xml:space="preserve"> </w:t>
      </w:r>
      <w:r>
        <w:rPr>
          <w:rFonts w:ascii="Times New Roman" w:cs="Times New Roman" w:hAnsi="Times New Roman"/>
        </w:rPr>
        <w:t>Inrawan</w:t>
      </w:r>
      <w:r>
        <w:rPr>
          <w:rFonts w:ascii="Times New Roman" w:cs="Times New Roman" w:hAnsi="Times New Roman"/>
        </w:rPr>
        <w:t>, being proven to have consumed methamphetamine nine times, the panel of judges did not order rehabilitation. This reflects that the judges deemed the defendant had reached a level of addiction that made rehabilitation an ineffective solution within the context of military discipline</w:t>
      </w:r>
      <w:r>
        <w:rPr>
          <w:rFonts w:ascii="Times New Roman" w:cs="Times New Roman" w:hAnsi="Times New Roman"/>
        </w:rPr>
        <w:t>.</w:t>
      </w:r>
      <w:r>
        <w:rPr>
          <w:rStyle w:val="Footnotereference"/>
          <w:rFonts w:ascii="Times New Roman" w:cs="Times New Roman" w:hAnsi="Times New Roman"/>
        </w:rPr>
        <w:footnoteReference w:id="24"/>
      </w:r>
      <w:r>
        <w:rPr>
          <w:rFonts w:ascii="Times New Roman" w:cs="Times New Roman" w:hAnsi="Times New Roman"/>
        </w:rPr>
        <w:t xml:space="preserve"> </w:t>
      </w:r>
      <w:r>
        <w:rPr>
          <w:rFonts w:ascii="Times New Roman" w:cs="Times New Roman" w:hAnsi="Times New Roman"/>
        </w:rPr>
        <w:t xml:space="preserve">Other reasons cited by the judge included the assessment that the defendants did not fall into the category of victims of drug abuse, and therefore did not qualify for rehabilitation rights in accordance with Indonesian Supreme Court Circular Letter No. 4 of 2010 (as amended by Circular Letter No. 3 of 2011). Additionally, in imposing the additional sanction of dismissal, the judge considered that this measure was not only punitive but also a preventive effort to uphold the </w:t>
      </w:r>
      <w:r>
        <w:rPr>
          <w:rFonts w:ascii="Times New Roman" w:cs="Times New Roman" w:hAnsi="Times New Roman"/>
        </w:rPr>
        <w:t>honor</w:t>
      </w:r>
      <w:r>
        <w:rPr>
          <w:rFonts w:ascii="Times New Roman" w:cs="Times New Roman" w:hAnsi="Times New Roman"/>
        </w:rPr>
        <w:t xml:space="preserve"> and integrity of the military institution</w:t>
      </w:r>
      <w:r>
        <w:rPr>
          <w:rFonts w:ascii="Times New Roman" w:cs="Times New Roman" w:hAnsi="Times New Roman"/>
        </w:rPr>
        <w:t>.</w:t>
      </w:r>
      <w:r>
        <w:rPr>
          <w:rStyle w:val="Footnotereference"/>
          <w:rFonts w:ascii="Times New Roman" w:cs="Times New Roman" w:hAnsi="Times New Roman"/>
        </w:rPr>
        <w:footnoteReference w:id="25"/>
      </w:r>
    </w:p>
    <w:p w14:paraId="00000076">
      <w:pPr>
        <w:ind w:firstLine="567"/>
        <w:jc w:val="both"/>
        <w:rPr>
          <w:rFonts w:ascii="Times New Roman" w:cs="Times New Roman" w:hAnsi="Times New Roman"/>
        </w:rPr>
      </w:pPr>
      <w:r>
        <w:rPr>
          <w:rFonts w:ascii="Times New Roman" w:cs="Times New Roman" w:hAnsi="Times New Roman"/>
        </w:rPr>
        <w:t xml:space="preserve">In responding to cases of narcotics abuse by TNI soldiers, there are various legal considerations underlying the military court judge's decision not to order medical or social </w:t>
      </w:r>
      <w:r>
        <w:rPr>
          <w:rFonts w:ascii="Times New Roman" w:cs="Times New Roman" w:hAnsi="Times New Roman"/>
        </w:rPr>
        <w:t>rehabilitation</w:t>
      </w:r>
      <w:r>
        <w:rPr>
          <w:rFonts w:ascii="Times New Roman" w:cs="Times New Roman" w:hAnsi="Times New Roman"/>
        </w:rPr>
        <w:t>.</w:t>
      </w:r>
      <w:r>
        <w:rPr>
          <w:rStyle w:val="Footnotereference"/>
          <w:rFonts w:ascii="Times New Roman" w:cs="Times New Roman" w:hAnsi="Times New Roman"/>
        </w:rPr>
        <w:footnoteReference w:id="26"/>
      </w:r>
      <w:r>
        <w:rPr>
          <w:rFonts w:ascii="Times New Roman" w:cs="Times New Roman" w:hAnsi="Times New Roman"/>
        </w:rPr>
        <w:t xml:space="preserve"> </w:t>
      </w:r>
      <w:r>
        <w:rPr>
          <w:rFonts w:ascii="Times New Roman" w:cs="Times New Roman" w:hAnsi="Times New Roman"/>
        </w:rPr>
        <w:t xml:space="preserve">The decision was not merely technical in nature, but also reflected a determination to enforce discipline and maintain the integrity of the TNI as the vanguard of national </w:t>
      </w:r>
      <w:r>
        <w:rPr>
          <w:rFonts w:ascii="Times New Roman" w:cs="Times New Roman" w:hAnsi="Times New Roman"/>
        </w:rPr>
        <w:t>defense</w:t>
      </w:r>
      <w:r>
        <w:rPr>
          <w:rFonts w:ascii="Times New Roman" w:cs="Times New Roman" w:hAnsi="Times New Roman"/>
        </w:rPr>
        <w:t>.</w:t>
      </w:r>
      <w:r>
        <w:rPr>
          <w:rStyle w:val="Footnotereference"/>
          <w:rFonts w:ascii="Times New Roman" w:cs="Times New Roman" w:hAnsi="Times New Roman"/>
        </w:rPr>
        <w:footnoteReference w:id="27"/>
      </w:r>
      <w:r>
        <w:rPr>
          <w:rFonts w:ascii="Times New Roman" w:cs="Times New Roman" w:hAnsi="Times New Roman"/>
        </w:rPr>
        <w:t xml:space="preserve"> </w:t>
      </w:r>
      <w:r>
        <w:rPr>
          <w:rFonts w:ascii="Times New Roman" w:cs="Times New Roman" w:hAnsi="Times New Roman"/>
        </w:rPr>
        <w:t>The military's strong emphasis on discipline and loyalty is the main basis for determining sanctions</w:t>
      </w:r>
      <w:r>
        <w:rPr>
          <w:rFonts w:ascii="Times New Roman" w:cs="Times New Roman" w:hAnsi="Times New Roman"/>
        </w:rPr>
        <w:t>.</w:t>
      </w:r>
      <w:r>
        <w:rPr>
          <w:rStyle w:val="Footnotereference"/>
          <w:rFonts w:ascii="Times New Roman" w:cs="Times New Roman" w:hAnsi="Times New Roman"/>
        </w:rPr>
        <w:footnoteReference w:id="28"/>
      </w:r>
      <w:r>
        <w:rPr>
          <w:rFonts w:ascii="Times New Roman" w:cs="Times New Roman" w:hAnsi="Times New Roman"/>
        </w:rPr>
        <w:t xml:space="preserve"> </w:t>
      </w:r>
      <w:r>
        <w:rPr>
          <w:rFonts w:ascii="Times New Roman" w:cs="Times New Roman" w:hAnsi="Times New Roman"/>
        </w:rPr>
        <w:t xml:space="preserve">The TNI, as an institution built on the values of firmness and </w:t>
      </w:r>
      <w:r>
        <w:rPr>
          <w:rFonts w:ascii="Times New Roman" w:cs="Times New Roman" w:hAnsi="Times New Roman"/>
        </w:rPr>
        <w:t>honor</w:t>
      </w:r>
      <w:r>
        <w:rPr>
          <w:rFonts w:ascii="Times New Roman" w:cs="Times New Roman" w:hAnsi="Times New Roman"/>
        </w:rPr>
        <w:t xml:space="preserve">, demands that any member who violates norms, such as drug abuse, receive strict sanctions that reflect serious violations of military discipline. Thus, the judge chose to impose a sentence of dismissal or demotion in order to provide a strong deterrent effect and maintain the credibility and image of the TNI in the public eye. In addition, applicable military law, particularly as stipulated in the Military Criminal Code (KUHPM), provides a strict normative framework regarding narcotics crimes. The KUHPM stipulates that narcotics violations by TNI members are serious offenses which, if proven, must be punished with additional criminal sanctions such as dismissal. This legal approach emphasizes that, in the military context, criminal sanctions are prioritized over rehabilitation efforts, which are considered less aligned with the values and functions of the </w:t>
      </w:r>
      <w:r>
        <w:rPr>
          <w:rFonts w:ascii="Times New Roman" w:cs="Times New Roman" w:hAnsi="Times New Roman"/>
        </w:rPr>
        <w:t>defense</w:t>
      </w:r>
      <w:r>
        <w:rPr>
          <w:rFonts w:ascii="Times New Roman" w:cs="Times New Roman" w:hAnsi="Times New Roman"/>
        </w:rPr>
        <w:t xml:space="preserve"> institution. Furthermore, military court judges view drug abuse not merely as a personal dependency issue but as a violation with far-reaching implications for operational safety and national security</w:t>
      </w:r>
      <w:r>
        <w:rPr>
          <w:rFonts w:ascii="Times New Roman" w:cs="Times New Roman" w:hAnsi="Times New Roman"/>
        </w:rPr>
        <w:t>.</w:t>
      </w:r>
      <w:r>
        <w:rPr>
          <w:rStyle w:val="Footnotereference"/>
          <w:rFonts w:ascii="Times New Roman" w:cs="Times New Roman" w:hAnsi="Times New Roman"/>
        </w:rPr>
        <w:footnoteReference w:id="29"/>
      </w:r>
      <w:r>
        <w:rPr>
          <w:rFonts w:ascii="Times New Roman" w:cs="Times New Roman" w:hAnsi="Times New Roman"/>
        </w:rPr>
        <w:t xml:space="preserve"> </w:t>
      </w:r>
      <w:r>
        <w:rPr>
          <w:rFonts w:ascii="Times New Roman" w:cs="Times New Roman" w:hAnsi="Times New Roman"/>
        </w:rPr>
        <w:t>Drug abuse by soldiers is considered to interfere with an individual's ability to perform their duties, thereby potentially damaging the unity and effectiveness of military units. Therefore, in order to uphold the principle of security and maintain operational integrity, repressive criminal penalties are considered more appropriate than rehabilitation, which is considered to be lenient</w:t>
      </w:r>
      <w:r>
        <w:rPr>
          <w:rFonts w:ascii="Times New Roman" w:cs="Times New Roman" w:hAnsi="Times New Roman"/>
        </w:rPr>
        <w:t>.</w:t>
      </w:r>
      <w:r>
        <w:rPr>
          <w:rStyle w:val="Footnotereference"/>
          <w:rFonts w:ascii="Times New Roman" w:cs="Times New Roman" w:hAnsi="Times New Roman"/>
        </w:rPr>
        <w:footnoteReference w:id="30"/>
      </w:r>
    </w:p>
    <w:p w14:paraId="00000077">
      <w:pPr>
        <w:ind w:firstLine="567"/>
        <w:jc w:val="both"/>
        <w:rPr>
          <w:rFonts w:ascii="Times New Roman" w:cs="Times New Roman" w:hAnsi="Times New Roman"/>
        </w:rPr>
      </w:pPr>
      <w:r>
        <w:rPr>
          <w:rFonts w:ascii="Times New Roman" w:cs="Times New Roman" w:hAnsi="Times New Roman"/>
        </w:rPr>
        <w:t>On the other hand, concerns about the incompatibility of the rehabilitation approach with the characteristics of military institutions were also an important reason</w:t>
      </w:r>
      <w:r>
        <w:rPr>
          <w:rFonts w:ascii="Times New Roman" w:cs="Times New Roman" w:hAnsi="Times New Roman"/>
        </w:rPr>
        <w:t>.</w:t>
      </w:r>
      <w:r>
        <w:rPr>
          <w:rStyle w:val="Footnotereference"/>
          <w:rFonts w:ascii="Times New Roman" w:cs="Times New Roman" w:hAnsi="Times New Roman"/>
        </w:rPr>
        <w:footnoteReference w:id="31"/>
      </w:r>
      <w:r>
        <w:rPr>
          <w:rFonts w:ascii="Times New Roman" w:cs="Times New Roman" w:hAnsi="Times New Roman"/>
        </w:rPr>
        <w:t xml:space="preserve"> </w:t>
      </w:r>
      <w:r>
        <w:rPr>
          <w:rFonts w:ascii="Times New Roman" w:cs="Times New Roman" w:hAnsi="Times New Roman"/>
        </w:rPr>
        <w:t>The values of courage, discipline, and integrity that form the foundation of the TNI mean that rehabilitation approaches, which are generally progressive and recovery-oriented, are considered incompatible with a military culture that demands strict enforcement of rules. As a result, the judge opted to impose harsher penalties to avoid the impression that drug offenses could be resolved through measures deemed too lenient. The factor of recidivism, or the repetition of offenses, also served as a critical consideration</w:t>
      </w:r>
      <w:r>
        <w:rPr>
          <w:rFonts w:ascii="Times New Roman" w:cs="Times New Roman" w:hAnsi="Times New Roman"/>
        </w:rPr>
        <w:t>.</w:t>
      </w:r>
      <w:r>
        <w:rPr>
          <w:rStyle w:val="Footnotereference"/>
          <w:rFonts w:ascii="Times New Roman" w:cs="Times New Roman" w:hAnsi="Times New Roman"/>
        </w:rPr>
        <w:footnoteReference w:id="32"/>
      </w:r>
      <w:r>
        <w:rPr>
          <w:rFonts w:ascii="Times New Roman" w:cs="Times New Roman" w:hAnsi="Times New Roman"/>
        </w:rPr>
        <w:t xml:space="preserve"> </w:t>
      </w:r>
      <w:r>
        <w:rPr>
          <w:rFonts w:ascii="Times New Roman" w:cs="Times New Roman" w:hAnsi="Times New Roman"/>
        </w:rPr>
        <w:t>If a soldier has a history of drug offenses or has failed to complete rehabilitation in the past, judges tend not to grant another chance at rehabilitation. This decision is made so that the punishment imposed will truly serve as a deterrent and prevent repeat offenses that could damage the morale and performance of the military institution</w:t>
      </w:r>
      <w:r>
        <w:rPr>
          <w:rFonts w:ascii="Times New Roman" w:cs="Times New Roman" w:hAnsi="Times New Roman"/>
        </w:rPr>
        <w:t>.</w:t>
      </w:r>
      <w:r>
        <w:rPr>
          <w:rStyle w:val="Footnotereference"/>
          <w:rFonts w:ascii="Times New Roman" w:cs="Times New Roman" w:hAnsi="Times New Roman"/>
        </w:rPr>
        <w:footnoteReference w:id="33"/>
      </w:r>
    </w:p>
    <w:p w14:paraId="00000078">
      <w:pPr>
        <w:ind w:firstLine="567"/>
        <w:jc w:val="both"/>
        <w:rPr>
          <w:rFonts w:ascii="Times New Roman" w:cs="Times New Roman" w:hAnsi="Times New Roman"/>
          <w:lang w:val="en-US"/>
        </w:rPr>
      </w:pPr>
      <w:r>
        <w:rPr>
          <w:rFonts w:ascii="Times New Roman" w:cs="Times New Roman" w:hAnsi="Times New Roman"/>
        </w:rPr>
        <w:t>However</w:t>
      </w:r>
      <w:r>
        <w:rPr>
          <w:rFonts w:ascii="Times New Roman" w:cs="Times New Roman" w:hAnsi="Times New Roman"/>
        </w:rPr>
        <w:t xml:space="preserve">, not </w:t>
      </w:r>
      <w:r>
        <w:rPr>
          <w:rFonts w:ascii="Times New Roman" w:cs="Times New Roman" w:hAnsi="Times New Roman"/>
        </w:rPr>
        <w:t>all</w:t>
      </w:r>
      <w:r>
        <w:rPr>
          <w:rFonts w:ascii="Times New Roman" w:cs="Times New Roman" w:hAnsi="Times New Roman"/>
        </w:rPr>
        <w:t xml:space="preserve"> </w:t>
      </w:r>
      <w:r>
        <w:rPr>
          <w:rFonts w:ascii="Times New Roman" w:cs="Times New Roman" w:hAnsi="Times New Roman"/>
        </w:rPr>
        <w:t>military</w:t>
      </w:r>
      <w:r>
        <w:rPr>
          <w:rFonts w:ascii="Times New Roman" w:cs="Times New Roman" w:hAnsi="Times New Roman"/>
        </w:rPr>
        <w:t xml:space="preserve"> </w:t>
      </w:r>
      <w:r>
        <w:rPr>
          <w:rFonts w:ascii="Times New Roman" w:cs="Times New Roman" w:hAnsi="Times New Roman"/>
        </w:rPr>
        <w:t>court</w:t>
      </w:r>
      <w:r>
        <w:rPr>
          <w:rFonts w:ascii="Times New Roman" w:cs="Times New Roman" w:hAnsi="Times New Roman"/>
        </w:rPr>
        <w:t xml:space="preserve"> </w:t>
      </w:r>
      <w:r>
        <w:rPr>
          <w:rFonts w:ascii="Times New Roman" w:cs="Times New Roman" w:hAnsi="Times New Roman"/>
        </w:rPr>
        <w:t>rulings</w:t>
      </w:r>
      <w:r>
        <w:rPr>
          <w:rFonts w:ascii="Times New Roman" w:cs="Times New Roman" w:hAnsi="Times New Roman"/>
        </w:rPr>
        <w:t xml:space="preserve"> </w:t>
      </w:r>
      <w:r>
        <w:rPr>
          <w:rFonts w:ascii="Times New Roman" w:cs="Times New Roman" w:hAnsi="Times New Roman"/>
        </w:rPr>
        <w:t>always</w:t>
      </w:r>
      <w:r>
        <w:rPr>
          <w:rFonts w:ascii="Times New Roman" w:cs="Times New Roman" w:hAnsi="Times New Roman"/>
        </w:rPr>
        <w:t xml:space="preserve"> </w:t>
      </w:r>
      <w:r>
        <w:rPr>
          <w:rFonts w:ascii="Times New Roman" w:cs="Times New Roman" w:hAnsi="Times New Roman"/>
        </w:rPr>
        <w:t>prioritize</w:t>
      </w:r>
      <w:r>
        <w:rPr>
          <w:rFonts w:ascii="Times New Roman" w:cs="Times New Roman" w:hAnsi="Times New Roman"/>
        </w:rPr>
        <w:t xml:space="preserve"> </w:t>
      </w:r>
      <w:r>
        <w:rPr>
          <w:rFonts w:ascii="Times New Roman" w:cs="Times New Roman" w:hAnsi="Times New Roman"/>
        </w:rPr>
        <w:t>imprisonment</w:t>
      </w:r>
      <w:r>
        <w:rPr>
          <w:rFonts w:ascii="Times New Roman" w:cs="Times New Roman" w:hAnsi="Times New Roman"/>
        </w:rPr>
        <w:t xml:space="preserve"> </w:t>
      </w:r>
      <w:r>
        <w:rPr>
          <w:rFonts w:ascii="Times New Roman" w:cs="Times New Roman" w:hAnsi="Times New Roman"/>
        </w:rPr>
        <w:t>and</w:t>
      </w:r>
      <w:r>
        <w:rPr>
          <w:rFonts w:ascii="Times New Roman" w:cs="Times New Roman" w:hAnsi="Times New Roman"/>
        </w:rPr>
        <w:t xml:space="preserve"> </w:t>
      </w:r>
      <w:r>
        <w:rPr>
          <w:rFonts w:ascii="Times New Roman" w:cs="Times New Roman" w:hAnsi="Times New Roman"/>
        </w:rPr>
        <w:t>dismissal</w:t>
      </w:r>
      <w:r>
        <w:rPr>
          <w:rFonts w:ascii="Times New Roman" w:cs="Times New Roman" w:hAnsi="Times New Roman"/>
        </w:rPr>
        <w:t xml:space="preserve"> as </w:t>
      </w:r>
      <w:r>
        <w:rPr>
          <w:rFonts w:ascii="Times New Roman" w:cs="Times New Roman" w:hAnsi="Times New Roman"/>
        </w:rPr>
        <w:t>the</w:t>
      </w:r>
      <w:r>
        <w:rPr>
          <w:rFonts w:ascii="Times New Roman" w:cs="Times New Roman" w:hAnsi="Times New Roman"/>
        </w:rPr>
        <w:t xml:space="preserve"> </w:t>
      </w:r>
      <w:r>
        <w:rPr>
          <w:rFonts w:ascii="Times New Roman" w:cs="Times New Roman" w:hAnsi="Times New Roman"/>
        </w:rPr>
        <w:t>only</w:t>
      </w:r>
      <w:r>
        <w:rPr>
          <w:rFonts w:ascii="Times New Roman" w:cs="Times New Roman" w:hAnsi="Times New Roman"/>
        </w:rPr>
        <w:t xml:space="preserve"> </w:t>
      </w:r>
      <w:r>
        <w:rPr>
          <w:rFonts w:ascii="Times New Roman" w:cs="Times New Roman" w:hAnsi="Times New Roman"/>
        </w:rPr>
        <w:t>response</w:t>
      </w:r>
      <w:r>
        <w:rPr>
          <w:rFonts w:ascii="Times New Roman" w:cs="Times New Roman" w:hAnsi="Times New Roman"/>
        </w:rPr>
        <w:t>.</w:t>
      </w:r>
      <w:r>
        <w:rPr>
          <w:rStyle w:val="Footnotereference"/>
          <w:rFonts w:ascii="Times New Roman" w:cs="Times New Roman" w:hAnsi="Times New Roman"/>
        </w:rPr>
        <w:footnoteReference w:id="34"/>
      </w:r>
      <w:r>
        <w:rPr>
          <w:rFonts w:ascii="Times New Roman" w:cs="Times New Roman" w:hAnsi="Times New Roman"/>
        </w:rPr>
        <w:t xml:space="preserve"> </w:t>
      </w:r>
      <w:r>
        <w:rPr>
          <w:rFonts w:ascii="Times New Roman" w:cs="Times New Roman" w:hAnsi="Times New Roman"/>
        </w:rPr>
        <w:t>There</w:t>
      </w:r>
      <w:r>
        <w:rPr>
          <w:rFonts w:ascii="Times New Roman" w:cs="Times New Roman" w:hAnsi="Times New Roman"/>
        </w:rPr>
        <w:t xml:space="preserve"> are </w:t>
      </w:r>
      <w:r>
        <w:rPr>
          <w:rFonts w:ascii="Times New Roman" w:cs="Times New Roman" w:hAnsi="Times New Roman"/>
        </w:rPr>
        <w:t>also</w:t>
      </w:r>
      <w:r>
        <w:rPr>
          <w:rFonts w:ascii="Times New Roman" w:cs="Times New Roman" w:hAnsi="Times New Roman"/>
        </w:rPr>
        <w:t xml:space="preserve"> a </w:t>
      </w:r>
      <w:r>
        <w:rPr>
          <w:rFonts w:ascii="Times New Roman" w:cs="Times New Roman" w:hAnsi="Times New Roman"/>
        </w:rPr>
        <w:t>number</w:t>
      </w:r>
      <w:r>
        <w:rPr>
          <w:rFonts w:ascii="Times New Roman" w:cs="Times New Roman" w:hAnsi="Times New Roman"/>
        </w:rPr>
        <w:t xml:space="preserve"> </w:t>
      </w:r>
      <w:r>
        <w:rPr>
          <w:rFonts w:ascii="Times New Roman" w:cs="Times New Roman" w:hAnsi="Times New Roman"/>
        </w:rPr>
        <w:t>of</w:t>
      </w:r>
      <w:r>
        <w:rPr>
          <w:rFonts w:ascii="Times New Roman" w:cs="Times New Roman" w:hAnsi="Times New Roman"/>
        </w:rPr>
        <w:t xml:space="preserve"> </w:t>
      </w:r>
      <w:r>
        <w:rPr>
          <w:rFonts w:ascii="Times New Roman" w:cs="Times New Roman" w:hAnsi="Times New Roman"/>
        </w:rPr>
        <w:t>decisions</w:t>
      </w:r>
      <w:r>
        <w:rPr>
          <w:rFonts w:ascii="Times New Roman" w:cs="Times New Roman" w:hAnsi="Times New Roman"/>
        </w:rPr>
        <w:t xml:space="preserve"> </w:t>
      </w:r>
      <w:r>
        <w:rPr>
          <w:rFonts w:ascii="Times New Roman" w:cs="Times New Roman" w:hAnsi="Times New Roman"/>
        </w:rPr>
        <w:t>that</w:t>
      </w:r>
      <w:r>
        <w:rPr>
          <w:rFonts w:ascii="Times New Roman" w:cs="Times New Roman" w:hAnsi="Times New Roman"/>
        </w:rPr>
        <w:t xml:space="preserve"> order </w:t>
      </w:r>
      <w:r>
        <w:rPr>
          <w:rFonts w:ascii="Times New Roman" w:cs="Times New Roman" w:hAnsi="Times New Roman"/>
        </w:rPr>
        <w:t>medical</w:t>
      </w:r>
      <w:r>
        <w:rPr>
          <w:rFonts w:ascii="Times New Roman" w:cs="Times New Roman" w:hAnsi="Times New Roman"/>
        </w:rPr>
        <w:t xml:space="preserve"> </w:t>
      </w:r>
      <w:r>
        <w:rPr>
          <w:rFonts w:ascii="Times New Roman" w:cs="Times New Roman" w:hAnsi="Times New Roman"/>
        </w:rPr>
        <w:t>and</w:t>
      </w:r>
      <w:r>
        <w:rPr>
          <w:rFonts w:ascii="Times New Roman" w:cs="Times New Roman" w:hAnsi="Times New Roman"/>
        </w:rPr>
        <w:t xml:space="preserve"> </w:t>
      </w:r>
      <w:r>
        <w:rPr>
          <w:rFonts w:ascii="Times New Roman" w:cs="Times New Roman" w:hAnsi="Times New Roman"/>
        </w:rPr>
        <w:t>social</w:t>
      </w:r>
      <w:r>
        <w:rPr>
          <w:rFonts w:ascii="Times New Roman" w:cs="Times New Roman" w:hAnsi="Times New Roman"/>
        </w:rPr>
        <w:t xml:space="preserve"> </w:t>
      </w:r>
      <w:r>
        <w:rPr>
          <w:rFonts w:ascii="Times New Roman" w:cs="Times New Roman" w:hAnsi="Times New Roman"/>
        </w:rPr>
        <w:t>rehabilitation</w:t>
      </w:r>
      <w:r>
        <w:rPr>
          <w:rFonts w:ascii="Times New Roman" w:cs="Times New Roman" w:hAnsi="Times New Roman"/>
        </w:rPr>
        <w:t xml:space="preserve"> </w:t>
      </w:r>
      <w:r>
        <w:rPr>
          <w:rFonts w:ascii="Times New Roman" w:cs="Times New Roman" w:hAnsi="Times New Roman"/>
        </w:rPr>
        <w:t>for</w:t>
      </w:r>
      <w:r>
        <w:rPr>
          <w:rFonts w:ascii="Times New Roman" w:cs="Times New Roman" w:hAnsi="Times New Roman"/>
        </w:rPr>
        <w:t xml:space="preserve"> </w:t>
      </w:r>
      <w:r>
        <w:rPr>
          <w:rFonts w:ascii="Times New Roman" w:cs="Times New Roman" w:hAnsi="Times New Roman"/>
        </w:rPr>
        <w:t>defendants</w:t>
      </w:r>
      <w:r>
        <w:rPr>
          <w:rFonts w:ascii="Times New Roman" w:cs="Times New Roman" w:hAnsi="Times New Roman"/>
        </w:rPr>
        <w:t xml:space="preserve">, as a </w:t>
      </w:r>
      <w:r>
        <w:rPr>
          <w:rFonts w:ascii="Times New Roman" w:cs="Times New Roman" w:hAnsi="Times New Roman"/>
        </w:rPr>
        <w:t>form</w:t>
      </w:r>
      <w:r>
        <w:rPr>
          <w:rFonts w:ascii="Times New Roman" w:cs="Times New Roman" w:hAnsi="Times New Roman"/>
        </w:rPr>
        <w:t xml:space="preserve"> </w:t>
      </w:r>
      <w:r>
        <w:rPr>
          <w:rFonts w:ascii="Times New Roman" w:cs="Times New Roman" w:hAnsi="Times New Roman"/>
        </w:rPr>
        <w:t>of</w:t>
      </w:r>
      <w:r>
        <w:rPr>
          <w:rFonts w:ascii="Times New Roman" w:cs="Times New Roman" w:hAnsi="Times New Roman"/>
        </w:rPr>
        <w:t xml:space="preserve"> </w:t>
      </w:r>
      <w:r>
        <w:rPr>
          <w:rFonts w:ascii="Times New Roman" w:cs="Times New Roman" w:hAnsi="Times New Roman"/>
        </w:rPr>
        <w:t>recovery</w:t>
      </w:r>
      <w:r>
        <w:rPr>
          <w:rFonts w:ascii="Times New Roman" w:cs="Times New Roman" w:hAnsi="Times New Roman"/>
        </w:rPr>
        <w:t xml:space="preserve"> </w:t>
      </w:r>
      <w:r>
        <w:rPr>
          <w:rFonts w:ascii="Times New Roman" w:cs="Times New Roman" w:hAnsi="Times New Roman"/>
        </w:rPr>
        <w:t>and</w:t>
      </w:r>
      <w:r>
        <w:rPr>
          <w:rFonts w:ascii="Times New Roman" w:cs="Times New Roman" w:hAnsi="Times New Roman"/>
        </w:rPr>
        <w:t xml:space="preserve"> </w:t>
      </w:r>
      <w:r>
        <w:rPr>
          <w:rFonts w:ascii="Times New Roman" w:cs="Times New Roman" w:hAnsi="Times New Roman"/>
        </w:rPr>
        <w:t>reintegration</w:t>
      </w:r>
      <w:r>
        <w:rPr>
          <w:rFonts w:ascii="Times New Roman" w:cs="Times New Roman" w:hAnsi="Times New Roman"/>
        </w:rPr>
        <w:t xml:space="preserve"> </w:t>
      </w:r>
      <w:r>
        <w:rPr>
          <w:rFonts w:ascii="Times New Roman" w:cs="Times New Roman" w:hAnsi="Times New Roman"/>
        </w:rPr>
        <w:t>into</w:t>
      </w:r>
      <w:r>
        <w:rPr>
          <w:rFonts w:ascii="Times New Roman" w:cs="Times New Roman" w:hAnsi="Times New Roman"/>
        </w:rPr>
        <w:t xml:space="preserve"> </w:t>
      </w:r>
      <w:r>
        <w:rPr>
          <w:rFonts w:ascii="Times New Roman" w:cs="Times New Roman" w:hAnsi="Times New Roman"/>
        </w:rPr>
        <w:t>society</w:t>
      </w:r>
      <w:r>
        <w:rPr>
          <w:rFonts w:ascii="Times New Roman" w:cs="Times New Roman" w:hAnsi="Times New Roman"/>
        </w:rPr>
        <w:t xml:space="preserve">. In </w:t>
      </w:r>
      <w:r>
        <w:rPr>
          <w:rFonts w:ascii="Times New Roman" w:cs="Times New Roman" w:hAnsi="Times New Roman"/>
        </w:rPr>
        <w:t>this</w:t>
      </w:r>
      <w:r>
        <w:rPr>
          <w:rFonts w:ascii="Times New Roman" w:cs="Times New Roman" w:hAnsi="Times New Roman"/>
        </w:rPr>
        <w:t xml:space="preserve"> </w:t>
      </w:r>
      <w:r>
        <w:rPr>
          <w:rFonts w:ascii="Times New Roman" w:cs="Times New Roman" w:hAnsi="Times New Roman"/>
        </w:rPr>
        <w:t>context</w:t>
      </w:r>
      <w:r>
        <w:rPr>
          <w:rFonts w:ascii="Times New Roman" w:cs="Times New Roman" w:hAnsi="Times New Roman"/>
        </w:rPr>
        <w:t xml:space="preserve">, </w:t>
      </w:r>
      <w:r>
        <w:rPr>
          <w:rFonts w:ascii="Times New Roman" w:cs="Times New Roman" w:hAnsi="Times New Roman"/>
        </w:rPr>
        <w:t>some</w:t>
      </w:r>
      <w:r>
        <w:rPr>
          <w:rFonts w:ascii="Times New Roman" w:cs="Times New Roman" w:hAnsi="Times New Roman"/>
        </w:rPr>
        <w:t xml:space="preserve"> </w:t>
      </w:r>
      <w:r>
        <w:rPr>
          <w:rFonts w:ascii="Times New Roman" w:cs="Times New Roman" w:hAnsi="Times New Roman"/>
        </w:rPr>
        <w:t>judges</w:t>
      </w:r>
      <w:r>
        <w:rPr>
          <w:rFonts w:ascii="Times New Roman" w:cs="Times New Roman" w:hAnsi="Times New Roman"/>
        </w:rPr>
        <w:t xml:space="preserve"> </w:t>
      </w:r>
      <w:r>
        <w:rPr>
          <w:rFonts w:ascii="Times New Roman" w:cs="Times New Roman" w:hAnsi="Times New Roman"/>
        </w:rPr>
        <w:t>consider</w:t>
      </w:r>
      <w:r>
        <w:rPr>
          <w:rFonts w:ascii="Times New Roman" w:cs="Times New Roman" w:hAnsi="Times New Roman"/>
        </w:rPr>
        <w:t xml:space="preserve"> </w:t>
      </w:r>
      <w:r>
        <w:rPr>
          <w:rFonts w:ascii="Times New Roman" w:cs="Times New Roman" w:hAnsi="Times New Roman"/>
        </w:rPr>
        <w:t>that</w:t>
      </w:r>
      <w:r>
        <w:rPr>
          <w:rFonts w:ascii="Times New Roman" w:cs="Times New Roman" w:hAnsi="Times New Roman"/>
        </w:rPr>
        <w:t xml:space="preserve">, </w:t>
      </w:r>
      <w:r>
        <w:rPr>
          <w:rFonts w:ascii="Times New Roman" w:cs="Times New Roman" w:hAnsi="Times New Roman"/>
        </w:rPr>
        <w:t>if</w:t>
      </w:r>
      <w:r>
        <w:rPr>
          <w:rFonts w:ascii="Times New Roman" w:cs="Times New Roman" w:hAnsi="Times New Roman"/>
        </w:rPr>
        <w:t xml:space="preserve"> </w:t>
      </w:r>
      <w:r>
        <w:rPr>
          <w:rFonts w:ascii="Times New Roman" w:cs="Times New Roman" w:hAnsi="Times New Roman"/>
        </w:rPr>
        <w:t>the</w:t>
      </w:r>
      <w:r>
        <w:rPr>
          <w:rFonts w:ascii="Times New Roman" w:cs="Times New Roman" w:hAnsi="Times New Roman"/>
        </w:rPr>
        <w:t xml:space="preserve"> </w:t>
      </w:r>
      <w:r>
        <w:rPr>
          <w:rFonts w:ascii="Times New Roman" w:cs="Times New Roman" w:hAnsi="Times New Roman"/>
        </w:rPr>
        <w:t>evidence</w:t>
      </w:r>
      <w:r>
        <w:rPr>
          <w:rFonts w:ascii="Times New Roman" w:cs="Times New Roman" w:hAnsi="Times New Roman"/>
        </w:rPr>
        <w:t xml:space="preserve"> </w:t>
      </w:r>
      <w:r>
        <w:rPr>
          <w:rFonts w:ascii="Times New Roman" w:cs="Times New Roman" w:hAnsi="Times New Roman"/>
        </w:rPr>
        <w:t>shows</w:t>
      </w:r>
      <w:r>
        <w:rPr>
          <w:rFonts w:ascii="Times New Roman" w:cs="Times New Roman" w:hAnsi="Times New Roman"/>
        </w:rPr>
        <w:t xml:space="preserve"> </w:t>
      </w:r>
      <w:r>
        <w:rPr>
          <w:rFonts w:ascii="Times New Roman" w:cs="Times New Roman" w:hAnsi="Times New Roman"/>
        </w:rPr>
        <w:t>factors</w:t>
      </w:r>
      <w:r>
        <w:rPr>
          <w:rFonts w:ascii="Times New Roman" w:cs="Times New Roman" w:hAnsi="Times New Roman"/>
        </w:rPr>
        <w:t xml:space="preserve"> </w:t>
      </w:r>
      <w:r>
        <w:rPr>
          <w:rFonts w:ascii="Times New Roman" w:cs="Times New Roman" w:hAnsi="Times New Roman"/>
        </w:rPr>
        <w:t>that</w:t>
      </w:r>
      <w:r>
        <w:rPr>
          <w:rFonts w:ascii="Times New Roman" w:cs="Times New Roman" w:hAnsi="Times New Roman"/>
        </w:rPr>
        <w:t xml:space="preserve"> </w:t>
      </w:r>
      <w:r>
        <w:rPr>
          <w:rFonts w:ascii="Times New Roman" w:cs="Times New Roman" w:hAnsi="Times New Roman"/>
        </w:rPr>
        <w:t>can</w:t>
      </w:r>
      <w:r>
        <w:rPr>
          <w:rFonts w:ascii="Times New Roman" w:cs="Times New Roman" w:hAnsi="Times New Roman"/>
        </w:rPr>
        <w:t xml:space="preserve"> </w:t>
      </w:r>
      <w:r>
        <w:rPr>
          <w:rFonts w:ascii="Times New Roman" w:cs="Times New Roman" w:hAnsi="Times New Roman"/>
        </w:rPr>
        <w:t>reduce</w:t>
      </w:r>
      <w:r>
        <w:rPr>
          <w:rFonts w:ascii="Times New Roman" w:cs="Times New Roman" w:hAnsi="Times New Roman"/>
        </w:rPr>
        <w:t xml:space="preserve"> moral </w:t>
      </w:r>
      <w:r>
        <w:rPr>
          <w:rFonts w:ascii="Times New Roman" w:cs="Times New Roman" w:hAnsi="Times New Roman"/>
        </w:rPr>
        <w:t>culpability</w:t>
      </w:r>
      <w:r>
        <w:rPr>
          <w:rFonts w:ascii="Times New Roman" w:cs="Times New Roman" w:hAnsi="Times New Roman"/>
        </w:rPr>
        <w:t xml:space="preserve"> </w:t>
      </w:r>
      <w:r>
        <w:rPr>
          <w:rFonts w:ascii="Times New Roman" w:cs="Times New Roman" w:hAnsi="Times New Roman"/>
        </w:rPr>
        <w:t>or</w:t>
      </w:r>
      <w:r>
        <w:rPr>
          <w:rFonts w:ascii="Times New Roman" w:cs="Times New Roman" w:hAnsi="Times New Roman"/>
        </w:rPr>
        <w:t xml:space="preserve"> </w:t>
      </w:r>
      <w:r>
        <w:rPr>
          <w:rFonts w:ascii="Times New Roman" w:cs="Times New Roman" w:hAnsi="Times New Roman"/>
        </w:rPr>
        <w:t>if</w:t>
      </w:r>
      <w:r>
        <w:rPr>
          <w:rFonts w:ascii="Times New Roman" w:cs="Times New Roman" w:hAnsi="Times New Roman"/>
        </w:rPr>
        <w:t xml:space="preserve"> </w:t>
      </w:r>
      <w:r>
        <w:rPr>
          <w:rFonts w:ascii="Times New Roman" w:cs="Times New Roman" w:hAnsi="Times New Roman"/>
        </w:rPr>
        <w:t>the</w:t>
      </w:r>
      <w:r>
        <w:rPr>
          <w:rFonts w:ascii="Times New Roman" w:cs="Times New Roman" w:hAnsi="Times New Roman"/>
        </w:rPr>
        <w:t xml:space="preserve"> </w:t>
      </w:r>
      <w:r>
        <w:rPr>
          <w:rFonts w:ascii="Times New Roman" w:cs="Times New Roman" w:hAnsi="Times New Roman"/>
        </w:rPr>
        <w:t>defendant</w:t>
      </w:r>
      <w:r>
        <w:rPr>
          <w:rFonts w:ascii="Times New Roman" w:cs="Times New Roman" w:hAnsi="Times New Roman"/>
        </w:rPr>
        <w:t xml:space="preserve"> </w:t>
      </w:r>
      <w:r>
        <w:rPr>
          <w:rFonts w:ascii="Times New Roman" w:cs="Times New Roman" w:hAnsi="Times New Roman"/>
        </w:rPr>
        <w:t>shows</w:t>
      </w:r>
      <w:r>
        <w:rPr>
          <w:rFonts w:ascii="Times New Roman" w:cs="Times New Roman" w:hAnsi="Times New Roman"/>
        </w:rPr>
        <w:t xml:space="preserve"> </w:t>
      </w:r>
      <w:r>
        <w:rPr>
          <w:rFonts w:ascii="Times New Roman" w:cs="Times New Roman" w:hAnsi="Times New Roman"/>
        </w:rPr>
        <w:t>remorse</w:t>
      </w:r>
      <w:r>
        <w:rPr>
          <w:rFonts w:ascii="Times New Roman" w:cs="Times New Roman" w:hAnsi="Times New Roman"/>
        </w:rPr>
        <w:t xml:space="preserve"> </w:t>
      </w:r>
      <w:r>
        <w:rPr>
          <w:rFonts w:ascii="Times New Roman" w:cs="Times New Roman" w:hAnsi="Times New Roman"/>
        </w:rPr>
        <w:t>and</w:t>
      </w:r>
      <w:r>
        <w:rPr>
          <w:rFonts w:ascii="Times New Roman" w:cs="Times New Roman" w:hAnsi="Times New Roman"/>
        </w:rPr>
        <w:t xml:space="preserve"> </w:t>
      </w:r>
      <w:r>
        <w:rPr>
          <w:rFonts w:ascii="Times New Roman" w:cs="Times New Roman" w:hAnsi="Times New Roman"/>
        </w:rPr>
        <w:t>potential</w:t>
      </w:r>
      <w:r>
        <w:rPr>
          <w:rFonts w:ascii="Times New Roman" w:cs="Times New Roman" w:hAnsi="Times New Roman"/>
        </w:rPr>
        <w:t xml:space="preserve"> </w:t>
      </w:r>
      <w:r>
        <w:rPr>
          <w:rFonts w:ascii="Times New Roman" w:cs="Times New Roman" w:hAnsi="Times New Roman"/>
        </w:rPr>
        <w:t>for</w:t>
      </w:r>
      <w:r>
        <w:rPr>
          <w:rFonts w:ascii="Times New Roman" w:cs="Times New Roman" w:hAnsi="Times New Roman"/>
        </w:rPr>
        <w:t xml:space="preserve"> </w:t>
      </w:r>
      <w:r>
        <w:rPr>
          <w:rFonts w:ascii="Times New Roman" w:cs="Times New Roman" w:hAnsi="Times New Roman"/>
        </w:rPr>
        <w:t>recovery</w:t>
      </w:r>
      <w:r>
        <w:rPr>
          <w:rFonts w:ascii="Times New Roman" w:cs="Times New Roman" w:hAnsi="Times New Roman"/>
        </w:rPr>
        <w:t xml:space="preserve">, </w:t>
      </w:r>
      <w:r>
        <w:rPr>
          <w:rFonts w:ascii="Times New Roman" w:cs="Times New Roman" w:hAnsi="Times New Roman"/>
        </w:rPr>
        <w:t>then</w:t>
      </w:r>
      <w:r>
        <w:rPr>
          <w:rFonts w:ascii="Times New Roman" w:cs="Times New Roman" w:hAnsi="Times New Roman"/>
        </w:rPr>
        <w:t xml:space="preserve"> </w:t>
      </w:r>
      <w:r>
        <w:rPr>
          <w:rFonts w:ascii="Times New Roman" w:cs="Times New Roman" w:hAnsi="Times New Roman"/>
        </w:rPr>
        <w:t>rehabilitation</w:t>
      </w:r>
      <w:r>
        <w:rPr>
          <w:rFonts w:ascii="Times New Roman" w:cs="Times New Roman" w:hAnsi="Times New Roman"/>
        </w:rPr>
        <w:t xml:space="preserve"> </w:t>
      </w:r>
      <w:r>
        <w:rPr>
          <w:rFonts w:ascii="Times New Roman" w:cs="Times New Roman" w:hAnsi="Times New Roman"/>
        </w:rPr>
        <w:t>can</w:t>
      </w:r>
      <w:r>
        <w:rPr>
          <w:rFonts w:ascii="Times New Roman" w:cs="Times New Roman" w:hAnsi="Times New Roman"/>
        </w:rPr>
        <w:t xml:space="preserve"> </w:t>
      </w:r>
      <w:r>
        <w:rPr>
          <w:rFonts w:ascii="Times New Roman" w:cs="Times New Roman" w:hAnsi="Times New Roman"/>
        </w:rPr>
        <w:t>be</w:t>
      </w:r>
      <w:r>
        <w:rPr>
          <w:rFonts w:ascii="Times New Roman" w:cs="Times New Roman" w:hAnsi="Times New Roman"/>
        </w:rPr>
        <w:t xml:space="preserve"> a </w:t>
      </w:r>
      <w:r>
        <w:rPr>
          <w:rFonts w:ascii="Times New Roman" w:cs="Times New Roman" w:hAnsi="Times New Roman"/>
        </w:rPr>
        <w:t>more</w:t>
      </w:r>
      <w:r>
        <w:rPr>
          <w:rFonts w:ascii="Times New Roman" w:cs="Times New Roman" w:hAnsi="Times New Roman"/>
        </w:rPr>
        <w:t xml:space="preserve"> </w:t>
      </w:r>
      <w:r>
        <w:rPr>
          <w:rFonts w:ascii="Times New Roman" w:cs="Times New Roman" w:hAnsi="Times New Roman"/>
        </w:rPr>
        <w:t>humane</w:t>
      </w:r>
      <w:r>
        <w:rPr>
          <w:rFonts w:ascii="Times New Roman" w:cs="Times New Roman" w:hAnsi="Times New Roman"/>
        </w:rPr>
        <w:t xml:space="preserve"> </w:t>
      </w:r>
      <w:r>
        <w:rPr>
          <w:rFonts w:ascii="Times New Roman" w:cs="Times New Roman" w:hAnsi="Times New Roman"/>
        </w:rPr>
        <w:t>and</w:t>
      </w:r>
      <w:r>
        <w:rPr>
          <w:rFonts w:ascii="Times New Roman" w:cs="Times New Roman" w:hAnsi="Times New Roman"/>
        </w:rPr>
        <w:t xml:space="preserve"> </w:t>
      </w:r>
      <w:r>
        <w:rPr>
          <w:rFonts w:ascii="Times New Roman" w:cs="Times New Roman" w:hAnsi="Times New Roman"/>
        </w:rPr>
        <w:t>constructive</w:t>
      </w:r>
      <w:r>
        <w:rPr>
          <w:rFonts w:ascii="Times New Roman" w:cs="Times New Roman" w:hAnsi="Times New Roman"/>
        </w:rPr>
        <w:t xml:space="preserve"> </w:t>
      </w:r>
      <w:r>
        <w:rPr>
          <w:rFonts w:ascii="Times New Roman" w:cs="Times New Roman" w:hAnsi="Times New Roman"/>
        </w:rPr>
        <w:t>alternative</w:t>
      </w:r>
      <w:r>
        <w:rPr>
          <w:rFonts w:ascii="Times New Roman" w:cs="Times New Roman" w:hAnsi="Times New Roman"/>
        </w:rPr>
        <w:t xml:space="preserve"> </w:t>
      </w:r>
      <w:r>
        <w:rPr>
          <w:rFonts w:ascii="Times New Roman" w:cs="Times New Roman" w:hAnsi="Times New Roman"/>
        </w:rPr>
        <w:t>to</w:t>
      </w:r>
      <w:r>
        <w:rPr>
          <w:rFonts w:ascii="Times New Roman" w:cs="Times New Roman" w:hAnsi="Times New Roman"/>
        </w:rPr>
        <w:t xml:space="preserve"> </w:t>
      </w:r>
      <w:r>
        <w:rPr>
          <w:rFonts w:ascii="Times New Roman" w:cs="Times New Roman" w:hAnsi="Times New Roman"/>
        </w:rPr>
        <w:t>repressive</w:t>
      </w:r>
      <w:r>
        <w:rPr>
          <w:rFonts w:ascii="Times New Roman" w:cs="Times New Roman" w:hAnsi="Times New Roman"/>
        </w:rPr>
        <w:t xml:space="preserve"> </w:t>
      </w:r>
      <w:r>
        <w:rPr>
          <w:rFonts w:ascii="Times New Roman" w:cs="Times New Roman" w:hAnsi="Times New Roman"/>
        </w:rPr>
        <w:t>sanctions</w:t>
      </w:r>
      <w:r>
        <w:rPr>
          <w:rFonts w:ascii="Times New Roman" w:cs="Times New Roman" w:hAnsi="Times New Roman"/>
        </w:rPr>
        <w:t xml:space="preserve"> </w:t>
      </w:r>
      <w:r>
        <w:rPr>
          <w:rFonts w:ascii="Times New Roman" w:cs="Times New Roman" w:hAnsi="Times New Roman"/>
        </w:rPr>
        <w:t>alone</w:t>
      </w:r>
      <w:r>
        <w:rPr>
          <w:rFonts w:ascii="Times New Roman" w:cs="Times New Roman" w:hAnsi="Times New Roman"/>
        </w:rPr>
        <w:t xml:space="preserve">. </w:t>
      </w:r>
      <w:r>
        <w:rPr>
          <w:rFonts w:ascii="Times New Roman" w:cs="Times New Roman" w:hAnsi="Times New Roman"/>
        </w:rPr>
        <w:t>This</w:t>
      </w:r>
      <w:r>
        <w:rPr>
          <w:rFonts w:ascii="Times New Roman" w:cs="Times New Roman" w:hAnsi="Times New Roman"/>
        </w:rPr>
        <w:t xml:space="preserve"> </w:t>
      </w:r>
      <w:r>
        <w:rPr>
          <w:rFonts w:ascii="Times New Roman" w:cs="Times New Roman" w:hAnsi="Times New Roman"/>
        </w:rPr>
        <w:t>approach</w:t>
      </w:r>
      <w:r>
        <w:rPr>
          <w:rFonts w:ascii="Times New Roman" w:cs="Times New Roman" w:hAnsi="Times New Roman"/>
        </w:rPr>
        <w:t xml:space="preserve">, </w:t>
      </w:r>
      <w:r>
        <w:rPr>
          <w:rFonts w:ascii="Times New Roman" w:cs="Times New Roman" w:hAnsi="Times New Roman"/>
        </w:rPr>
        <w:t>though</w:t>
      </w:r>
      <w:r>
        <w:rPr>
          <w:rFonts w:ascii="Times New Roman" w:cs="Times New Roman" w:hAnsi="Times New Roman"/>
        </w:rPr>
        <w:t xml:space="preserve"> </w:t>
      </w:r>
      <w:r>
        <w:rPr>
          <w:rFonts w:ascii="Times New Roman" w:cs="Times New Roman" w:hAnsi="Times New Roman"/>
        </w:rPr>
        <w:t>controversial</w:t>
      </w:r>
      <w:r>
        <w:rPr>
          <w:rFonts w:ascii="Times New Roman" w:cs="Times New Roman" w:hAnsi="Times New Roman"/>
        </w:rPr>
        <w:t xml:space="preserve"> in </w:t>
      </w:r>
      <w:r>
        <w:rPr>
          <w:rFonts w:ascii="Times New Roman" w:cs="Times New Roman" w:hAnsi="Times New Roman"/>
        </w:rPr>
        <w:t>the</w:t>
      </w:r>
      <w:r>
        <w:rPr>
          <w:rFonts w:ascii="Times New Roman" w:cs="Times New Roman" w:hAnsi="Times New Roman"/>
        </w:rPr>
        <w:t xml:space="preserve"> </w:t>
      </w:r>
      <w:r>
        <w:rPr>
          <w:rFonts w:ascii="Times New Roman" w:cs="Times New Roman" w:hAnsi="Times New Roman"/>
        </w:rPr>
        <w:t>public</w:t>
      </w:r>
      <w:r>
        <w:rPr>
          <w:rFonts w:ascii="Times New Roman" w:cs="Times New Roman" w:hAnsi="Times New Roman"/>
        </w:rPr>
        <w:t xml:space="preserve"> </w:t>
      </w:r>
      <w:r>
        <w:rPr>
          <w:rFonts w:ascii="Times New Roman" w:cs="Times New Roman" w:hAnsi="Times New Roman"/>
        </w:rPr>
        <w:t>eye</w:t>
      </w:r>
      <w:r>
        <w:rPr>
          <w:rFonts w:ascii="Times New Roman" w:cs="Times New Roman" w:hAnsi="Times New Roman"/>
        </w:rPr>
        <w:t xml:space="preserve">, </w:t>
      </w:r>
      <w:r>
        <w:rPr>
          <w:rFonts w:ascii="Times New Roman" w:cs="Times New Roman" w:hAnsi="Times New Roman"/>
        </w:rPr>
        <w:t>reflects</w:t>
      </w:r>
      <w:r>
        <w:rPr>
          <w:rFonts w:ascii="Times New Roman" w:cs="Times New Roman" w:hAnsi="Times New Roman"/>
        </w:rPr>
        <w:t xml:space="preserve"> </w:t>
      </w:r>
      <w:r>
        <w:rPr>
          <w:rFonts w:ascii="Times New Roman" w:cs="Times New Roman" w:hAnsi="Times New Roman"/>
        </w:rPr>
        <w:t>the</w:t>
      </w:r>
      <w:r>
        <w:rPr>
          <w:rFonts w:ascii="Times New Roman" w:cs="Times New Roman" w:hAnsi="Times New Roman"/>
        </w:rPr>
        <w:t xml:space="preserve"> </w:t>
      </w:r>
      <w:r>
        <w:rPr>
          <w:rFonts w:ascii="Times New Roman" w:cs="Times New Roman" w:hAnsi="Times New Roman"/>
        </w:rPr>
        <w:t>dynamics</w:t>
      </w:r>
      <w:r>
        <w:rPr>
          <w:rFonts w:ascii="Times New Roman" w:cs="Times New Roman" w:hAnsi="Times New Roman"/>
        </w:rPr>
        <w:t xml:space="preserve"> </w:t>
      </w:r>
      <w:r>
        <w:rPr>
          <w:rFonts w:ascii="Times New Roman" w:cs="Times New Roman" w:hAnsi="Times New Roman"/>
        </w:rPr>
        <w:t>of</w:t>
      </w:r>
      <w:r>
        <w:rPr>
          <w:rFonts w:ascii="Times New Roman" w:cs="Times New Roman" w:hAnsi="Times New Roman"/>
        </w:rPr>
        <w:t xml:space="preserve"> legal </w:t>
      </w:r>
      <w:r>
        <w:rPr>
          <w:rFonts w:ascii="Times New Roman" w:cs="Times New Roman" w:hAnsi="Times New Roman"/>
        </w:rPr>
        <w:t>assessment</w:t>
      </w:r>
      <w:r>
        <w:rPr>
          <w:rFonts w:ascii="Times New Roman" w:cs="Times New Roman" w:hAnsi="Times New Roman"/>
        </w:rPr>
        <w:t xml:space="preserve"> </w:t>
      </w:r>
      <w:r>
        <w:rPr>
          <w:rFonts w:ascii="Times New Roman" w:cs="Times New Roman" w:hAnsi="Times New Roman"/>
        </w:rPr>
        <w:t>where</w:t>
      </w:r>
      <w:r>
        <w:rPr>
          <w:rFonts w:ascii="Times New Roman" w:cs="Times New Roman" w:hAnsi="Times New Roman"/>
        </w:rPr>
        <w:t xml:space="preserve"> </w:t>
      </w:r>
      <w:r>
        <w:rPr>
          <w:rFonts w:ascii="Times New Roman" w:cs="Times New Roman" w:hAnsi="Times New Roman"/>
        </w:rPr>
        <w:t>substantive</w:t>
      </w:r>
      <w:r>
        <w:rPr>
          <w:rFonts w:ascii="Times New Roman" w:cs="Times New Roman" w:hAnsi="Times New Roman"/>
        </w:rPr>
        <w:t xml:space="preserve"> </w:t>
      </w:r>
      <w:r>
        <w:rPr>
          <w:rFonts w:ascii="Times New Roman" w:cs="Times New Roman" w:hAnsi="Times New Roman"/>
        </w:rPr>
        <w:t>justice</w:t>
      </w:r>
      <w:r>
        <w:rPr>
          <w:rFonts w:ascii="Times New Roman" w:cs="Times New Roman" w:hAnsi="Times New Roman"/>
        </w:rPr>
        <w:t xml:space="preserve"> </w:t>
      </w:r>
      <w:r>
        <w:rPr>
          <w:rFonts w:ascii="Times New Roman" w:cs="Times New Roman" w:hAnsi="Times New Roman"/>
        </w:rPr>
        <w:t>is</w:t>
      </w:r>
      <w:r>
        <w:rPr>
          <w:rFonts w:ascii="Times New Roman" w:cs="Times New Roman" w:hAnsi="Times New Roman"/>
        </w:rPr>
        <w:t xml:space="preserve"> </w:t>
      </w:r>
      <w:r>
        <w:rPr>
          <w:rFonts w:ascii="Times New Roman" w:cs="Times New Roman" w:hAnsi="Times New Roman"/>
        </w:rPr>
        <w:t>also</w:t>
      </w:r>
      <w:r>
        <w:rPr>
          <w:rFonts w:ascii="Times New Roman" w:cs="Times New Roman" w:hAnsi="Times New Roman"/>
        </w:rPr>
        <w:t xml:space="preserve"> </w:t>
      </w:r>
      <w:r>
        <w:rPr>
          <w:rFonts w:ascii="Times New Roman" w:cs="Times New Roman" w:hAnsi="Times New Roman"/>
        </w:rPr>
        <w:t>considered</w:t>
      </w:r>
      <w:r>
        <w:rPr>
          <w:rFonts w:ascii="Times New Roman" w:cs="Times New Roman" w:hAnsi="Times New Roman"/>
        </w:rPr>
        <w:t xml:space="preserve"> </w:t>
      </w:r>
      <w:r>
        <w:rPr>
          <w:rFonts w:ascii="Times New Roman" w:cs="Times New Roman" w:hAnsi="Times New Roman"/>
        </w:rPr>
        <w:t>to</w:t>
      </w:r>
      <w:r>
        <w:rPr>
          <w:rFonts w:ascii="Times New Roman" w:cs="Times New Roman" w:hAnsi="Times New Roman"/>
        </w:rPr>
        <w:t xml:space="preserve"> </w:t>
      </w:r>
      <w:r>
        <w:rPr>
          <w:rFonts w:ascii="Times New Roman" w:cs="Times New Roman" w:hAnsi="Times New Roman"/>
        </w:rPr>
        <w:t>achieve</w:t>
      </w:r>
      <w:r>
        <w:rPr>
          <w:rFonts w:ascii="Times New Roman" w:cs="Times New Roman" w:hAnsi="Times New Roman"/>
        </w:rPr>
        <w:t xml:space="preserve"> </w:t>
      </w:r>
      <w:r>
        <w:rPr>
          <w:rFonts w:ascii="Times New Roman" w:cs="Times New Roman" w:hAnsi="Times New Roman"/>
        </w:rPr>
        <w:t>the</w:t>
      </w:r>
      <w:r>
        <w:rPr>
          <w:rFonts w:ascii="Times New Roman" w:cs="Times New Roman" w:hAnsi="Times New Roman"/>
        </w:rPr>
        <w:t xml:space="preserve"> </w:t>
      </w:r>
      <w:r>
        <w:rPr>
          <w:rFonts w:ascii="Times New Roman" w:cs="Times New Roman" w:hAnsi="Times New Roman"/>
        </w:rPr>
        <w:t>objectives</w:t>
      </w:r>
      <w:r>
        <w:rPr>
          <w:rFonts w:ascii="Times New Roman" w:cs="Times New Roman" w:hAnsi="Times New Roman"/>
        </w:rPr>
        <w:t xml:space="preserve"> </w:t>
      </w:r>
      <w:r>
        <w:rPr>
          <w:rFonts w:ascii="Times New Roman" w:cs="Times New Roman" w:hAnsi="Times New Roman"/>
        </w:rPr>
        <w:t>of</w:t>
      </w:r>
      <w:r>
        <w:rPr>
          <w:rFonts w:ascii="Times New Roman" w:cs="Times New Roman" w:hAnsi="Times New Roman"/>
        </w:rPr>
        <w:t xml:space="preserve"> </w:t>
      </w:r>
      <w:r>
        <w:rPr>
          <w:rFonts w:ascii="Times New Roman" w:cs="Times New Roman" w:hAnsi="Times New Roman"/>
        </w:rPr>
        <w:t>punishment</w:t>
      </w:r>
      <w:r>
        <w:rPr>
          <w:rFonts w:ascii="Times New Roman" w:cs="Times New Roman" w:hAnsi="Times New Roman"/>
        </w:rPr>
        <w:t xml:space="preserve"> </w:t>
      </w:r>
      <w:r>
        <w:rPr>
          <w:rFonts w:ascii="Times New Roman" w:cs="Times New Roman" w:hAnsi="Times New Roman"/>
        </w:rPr>
        <w:t>that</w:t>
      </w:r>
      <w:r>
        <w:rPr>
          <w:rFonts w:ascii="Times New Roman" w:cs="Times New Roman" w:hAnsi="Times New Roman"/>
        </w:rPr>
        <w:t xml:space="preserve"> are not </w:t>
      </w:r>
      <w:r>
        <w:rPr>
          <w:rFonts w:ascii="Times New Roman" w:cs="Times New Roman" w:hAnsi="Times New Roman"/>
        </w:rPr>
        <w:t>only</w:t>
      </w:r>
      <w:r>
        <w:rPr>
          <w:rFonts w:ascii="Times New Roman" w:cs="Times New Roman" w:hAnsi="Times New Roman"/>
        </w:rPr>
        <w:t xml:space="preserve"> </w:t>
      </w:r>
      <w:r>
        <w:rPr>
          <w:rFonts w:ascii="Times New Roman" w:cs="Times New Roman" w:hAnsi="Times New Roman"/>
        </w:rPr>
        <w:t>punitive</w:t>
      </w:r>
      <w:r>
        <w:rPr>
          <w:rFonts w:ascii="Times New Roman" w:cs="Times New Roman" w:hAnsi="Times New Roman"/>
        </w:rPr>
        <w:t xml:space="preserve"> </w:t>
      </w:r>
      <w:r>
        <w:rPr>
          <w:rFonts w:ascii="Times New Roman" w:cs="Times New Roman" w:hAnsi="Times New Roman"/>
        </w:rPr>
        <w:t>but</w:t>
      </w:r>
      <w:r>
        <w:rPr>
          <w:rFonts w:ascii="Times New Roman" w:cs="Times New Roman" w:hAnsi="Times New Roman"/>
        </w:rPr>
        <w:t xml:space="preserve"> </w:t>
      </w:r>
      <w:r>
        <w:rPr>
          <w:rFonts w:ascii="Times New Roman" w:cs="Times New Roman" w:hAnsi="Times New Roman"/>
        </w:rPr>
        <w:t>also</w:t>
      </w:r>
      <w:r>
        <w:rPr>
          <w:rFonts w:ascii="Times New Roman" w:cs="Times New Roman" w:hAnsi="Times New Roman"/>
        </w:rPr>
        <w:t xml:space="preserve"> </w:t>
      </w:r>
      <w:r>
        <w:rPr>
          <w:rFonts w:ascii="Times New Roman" w:cs="Times New Roman" w:hAnsi="Times New Roman"/>
        </w:rPr>
        <w:t>emphasize</w:t>
      </w:r>
      <w:r>
        <w:rPr>
          <w:rFonts w:ascii="Times New Roman" w:cs="Times New Roman" w:hAnsi="Times New Roman"/>
        </w:rPr>
        <w:t xml:space="preserve"> </w:t>
      </w:r>
      <w:r>
        <w:rPr>
          <w:rFonts w:ascii="Times New Roman" w:cs="Times New Roman" w:hAnsi="Times New Roman"/>
        </w:rPr>
        <w:t>rehabilitative</w:t>
      </w:r>
      <w:r>
        <w:rPr>
          <w:rFonts w:ascii="Times New Roman" w:cs="Times New Roman" w:hAnsi="Times New Roman"/>
        </w:rPr>
        <w:t xml:space="preserve"> </w:t>
      </w:r>
      <w:r>
        <w:rPr>
          <w:rFonts w:ascii="Times New Roman" w:cs="Times New Roman" w:hAnsi="Times New Roman"/>
        </w:rPr>
        <w:t>aspects</w:t>
      </w:r>
      <w:r>
        <w:rPr>
          <w:rFonts w:ascii="Times New Roman" w:cs="Times New Roman" w:hAnsi="Times New Roman"/>
        </w:rPr>
        <w:t xml:space="preserve"> </w:t>
      </w:r>
      <w:r>
        <w:rPr>
          <w:rFonts w:ascii="Times New Roman" w:cs="Times New Roman" w:hAnsi="Times New Roman"/>
        </w:rPr>
        <w:t>to</w:t>
      </w:r>
      <w:r>
        <w:rPr>
          <w:rFonts w:ascii="Times New Roman" w:cs="Times New Roman" w:hAnsi="Times New Roman"/>
        </w:rPr>
        <w:t xml:space="preserve"> </w:t>
      </w:r>
      <w:r>
        <w:rPr>
          <w:rFonts w:ascii="Times New Roman" w:cs="Times New Roman" w:hAnsi="Times New Roman"/>
        </w:rPr>
        <w:t>minimize</w:t>
      </w:r>
      <w:r>
        <w:rPr>
          <w:rFonts w:ascii="Times New Roman" w:cs="Times New Roman" w:hAnsi="Times New Roman"/>
        </w:rPr>
        <w:t xml:space="preserve"> </w:t>
      </w:r>
      <w:r>
        <w:rPr>
          <w:rFonts w:ascii="Times New Roman" w:cs="Times New Roman" w:hAnsi="Times New Roman"/>
        </w:rPr>
        <w:t>the</w:t>
      </w:r>
      <w:r>
        <w:rPr>
          <w:rFonts w:ascii="Times New Roman" w:cs="Times New Roman" w:hAnsi="Times New Roman"/>
        </w:rPr>
        <w:t xml:space="preserve"> </w:t>
      </w:r>
      <w:r>
        <w:rPr>
          <w:rFonts w:ascii="Times New Roman" w:cs="Times New Roman" w:hAnsi="Times New Roman"/>
        </w:rPr>
        <w:t>likelihood</w:t>
      </w:r>
      <w:r>
        <w:rPr>
          <w:rFonts w:ascii="Times New Roman" w:cs="Times New Roman" w:hAnsi="Times New Roman"/>
        </w:rPr>
        <w:t xml:space="preserve"> </w:t>
      </w:r>
      <w:r>
        <w:rPr>
          <w:rFonts w:ascii="Times New Roman" w:cs="Times New Roman" w:hAnsi="Times New Roman"/>
        </w:rPr>
        <w:t>of</w:t>
      </w:r>
      <w:r>
        <w:rPr>
          <w:rFonts w:ascii="Times New Roman" w:cs="Times New Roman" w:hAnsi="Times New Roman"/>
        </w:rPr>
        <w:t xml:space="preserve"> </w:t>
      </w:r>
      <w:r>
        <w:rPr>
          <w:rFonts w:ascii="Times New Roman" w:cs="Times New Roman" w:hAnsi="Times New Roman"/>
        </w:rPr>
        <w:t>repeat</w:t>
      </w:r>
      <w:r>
        <w:rPr>
          <w:rFonts w:ascii="Times New Roman" w:cs="Times New Roman" w:hAnsi="Times New Roman"/>
        </w:rPr>
        <w:t xml:space="preserve"> </w:t>
      </w:r>
      <w:r>
        <w:rPr>
          <w:rFonts w:ascii="Times New Roman" w:cs="Times New Roman" w:hAnsi="Times New Roman"/>
        </w:rPr>
        <w:t>offenses</w:t>
      </w:r>
      <w:r>
        <w:rPr>
          <w:rFonts w:ascii="Times New Roman" w:cs="Times New Roman" w:hAnsi="Times New Roman"/>
        </w:rPr>
        <w:t>.</w:t>
      </w:r>
      <w:r>
        <w:rPr>
          <w:rStyle w:val="Footnotereference"/>
          <w:rFonts w:ascii="Times New Roman" w:cs="Times New Roman" w:hAnsi="Times New Roman"/>
        </w:rPr>
        <w:footnoteReference w:id="35"/>
      </w:r>
      <w:r>
        <w:rPr>
          <w:rFonts w:ascii="Times New Roman" w:cs="Times New Roman" w:hAnsi="Times New Roman"/>
          <w:lang w:val="en-US"/>
        </w:rPr>
        <w:t xml:space="preserve"> </w:t>
      </w:r>
      <w:r>
        <w:rPr>
          <w:rFonts w:ascii="Times New Roman" w:cs="Times New Roman" w:hAnsi="Times New Roman"/>
          <w:lang w:val="en-US"/>
        </w:rPr>
        <w:t>As ruled by the Balikpapan Military Court I-07 through Decision Number 20-K/</w:t>
      </w:r>
      <w:r>
        <w:rPr>
          <w:rFonts w:ascii="Times New Roman" w:cs="Times New Roman" w:hAnsi="Times New Roman"/>
          <w:lang w:val="en-US"/>
        </w:rPr>
        <w:t>PM.I</w:t>
      </w:r>
      <w:r>
        <w:rPr>
          <w:rFonts w:ascii="Times New Roman" w:cs="Times New Roman" w:hAnsi="Times New Roman"/>
          <w:lang w:val="en-US"/>
        </w:rPr>
        <w:t xml:space="preserve">-07/AD/III/2014, the initial sentence was 11 </w:t>
      </w:r>
      <w:r>
        <w:rPr>
          <w:rFonts w:ascii="Times New Roman" w:cs="Times New Roman" w:hAnsi="Times New Roman"/>
          <w:lang w:val="en-US"/>
        </w:rPr>
        <w:t>months</w:t>
      </w:r>
      <w:r>
        <w:rPr>
          <w:rFonts w:ascii="Times New Roman" w:cs="Times New Roman" w:hAnsi="Times New Roman"/>
          <w:lang w:val="en-US"/>
        </w:rPr>
        <w:t xml:space="preserve"> imprisonment with an additional penalty of dismissal, without offering the defendant </w:t>
      </w:r>
      <w:r>
        <w:rPr>
          <w:rFonts w:ascii="Times New Roman" w:cs="Times New Roman" w:hAnsi="Times New Roman"/>
          <w:lang w:val="en-US"/>
        </w:rPr>
        <w:t>Misman</w:t>
      </w:r>
      <w:r>
        <w:rPr>
          <w:rFonts w:ascii="Times New Roman" w:cs="Times New Roman" w:hAnsi="Times New Roman"/>
          <w:lang w:val="en-US"/>
        </w:rPr>
        <w:t xml:space="preserve"> </w:t>
      </w:r>
      <w:r>
        <w:rPr>
          <w:rFonts w:ascii="Times New Roman" w:cs="Times New Roman" w:hAnsi="Times New Roman"/>
          <w:lang w:val="en-US"/>
        </w:rPr>
        <w:t>Sugianto</w:t>
      </w:r>
      <w:r>
        <w:rPr>
          <w:rFonts w:ascii="Times New Roman" w:cs="Times New Roman" w:hAnsi="Times New Roman"/>
          <w:lang w:val="en-US"/>
        </w:rPr>
        <w:t xml:space="preserve"> the option of rehabilitation. This decision was upheld by the High Military Court I in Medan, which was later corrected by the Supreme Court in its Cassation Decision No. 25K/Mil/2015. The Supreme Court reduced the prison term to one year and six months and ordered the defendant to undergo medical and social rehabilitation, emphasizing the availability of alternative rehabilitation options within the criminal sentencing process</w:t>
      </w:r>
      <w:r>
        <w:rPr>
          <w:rFonts w:ascii="Times New Roman" w:cs="Times New Roman" w:hAnsi="Times New Roman"/>
        </w:rPr>
        <w:t>.</w:t>
      </w:r>
    </w:p>
    <w:p w14:paraId="00000079">
      <w:pPr>
        <w:ind w:firstLine="567"/>
        <w:jc w:val="both"/>
        <w:rPr>
          <w:rFonts w:ascii="Times New Roman" w:cs="Times New Roman" w:hAnsi="Times New Roman"/>
        </w:rPr>
      </w:pPr>
      <w:r>
        <w:rPr>
          <w:rFonts w:ascii="Times New Roman" w:cs="Times New Roman" w:hAnsi="Times New Roman"/>
        </w:rPr>
        <w:t>In many cases, judges in military courts tend to prioritize strict sanctions as a form of disciplinary enforcement, on the grounds that the TNI is an institution that prioritizes integrity and discipline</w:t>
      </w:r>
      <w:r>
        <w:rPr>
          <w:rFonts w:ascii="Times New Roman" w:cs="Times New Roman" w:hAnsi="Times New Roman"/>
        </w:rPr>
        <w:t>.</w:t>
      </w:r>
      <w:r>
        <w:rPr>
          <w:rStyle w:val="Footnotereference"/>
          <w:rFonts w:ascii="Times New Roman" w:cs="Times New Roman" w:hAnsi="Times New Roman"/>
        </w:rPr>
        <w:footnoteReference w:id="36"/>
      </w:r>
      <w:r>
        <w:rPr>
          <w:rFonts w:ascii="Times New Roman" w:cs="Times New Roman" w:hAnsi="Times New Roman"/>
        </w:rPr>
        <w:t xml:space="preserve"> </w:t>
      </w:r>
      <w:r>
        <w:rPr>
          <w:rFonts w:ascii="Times New Roman" w:cs="Times New Roman" w:hAnsi="Times New Roman"/>
        </w:rPr>
        <w:t xml:space="preserve">This approach argues that imposing what is considered a lenient rehabilitation sentence could undermine the authority of the military institution and give the impression that narcotics offenses can be resolved in a manner that is not sufficiently strict. However, from a more comprehensive legal perspective, there is strong justification for including rehabilitation, especially if the defendant has demonstrated a clear condition of addiction in accordance with the provisions of Article 54 of Law No. 35 of 2009 on Narcotics. The theoretical approach of the double track system in the objectives of criminal punishment emphasizes that criminal sanctions are not solely intended to punish, but also to rehabilitate and improve the </w:t>
      </w:r>
      <w:r>
        <w:rPr>
          <w:rFonts w:ascii="Times New Roman" w:cs="Times New Roman" w:hAnsi="Times New Roman"/>
        </w:rPr>
        <w:t>behavior</w:t>
      </w:r>
      <w:r>
        <w:rPr>
          <w:rFonts w:ascii="Times New Roman" w:cs="Times New Roman" w:hAnsi="Times New Roman"/>
        </w:rPr>
        <w:t xml:space="preserve"> of the perpetrator</w:t>
      </w:r>
      <w:r>
        <w:rPr>
          <w:rFonts w:ascii="Times New Roman" w:cs="Times New Roman" w:hAnsi="Times New Roman"/>
        </w:rPr>
        <w:t>.</w:t>
      </w:r>
      <w:r>
        <w:rPr>
          <w:rStyle w:val="Footnotereference"/>
          <w:rFonts w:ascii="Times New Roman" w:cs="Times New Roman" w:hAnsi="Times New Roman"/>
        </w:rPr>
        <w:footnoteReference w:id="37"/>
      </w:r>
      <w:r>
        <w:rPr>
          <w:rFonts w:ascii="Times New Roman" w:cs="Times New Roman" w:hAnsi="Times New Roman"/>
        </w:rPr>
        <w:t xml:space="preserve"> </w:t>
      </w:r>
      <w:r>
        <w:rPr>
          <w:rFonts w:ascii="Times New Roman" w:cs="Times New Roman" w:hAnsi="Times New Roman"/>
        </w:rPr>
        <w:t>Thus, imposing sanctions that integrate rehabilitation elements should be considered in order to provide defendants with an opportunity for recovery, while reducing the socioeconomic impact of lost income and employment opportunities resulting from dismissal. This is in line with the legal objective of achieving justice that is not only retributive but also restorative</w:t>
      </w:r>
      <w:r>
        <w:rPr>
          <w:rFonts w:ascii="Times New Roman" w:cs="Times New Roman" w:hAnsi="Times New Roman"/>
        </w:rPr>
        <w:t>.</w:t>
      </w:r>
      <w:r>
        <w:rPr>
          <w:rStyle w:val="Footnotereference"/>
          <w:rFonts w:ascii="Times New Roman" w:cs="Times New Roman" w:hAnsi="Times New Roman"/>
        </w:rPr>
        <w:footnoteReference w:id="38"/>
      </w:r>
    </w:p>
    <w:p w14:paraId="0000007A">
      <w:pPr>
        <w:ind w:firstLine="567"/>
        <w:jc w:val="both"/>
        <w:rPr>
          <w:rFonts w:ascii="Times New Roman" w:cs="Times New Roman" w:hAnsi="Times New Roman"/>
        </w:rPr>
      </w:pPr>
      <w:r>
        <w:rPr>
          <w:rFonts w:ascii="Times New Roman" w:cs="Times New Roman" w:hAnsi="Times New Roman"/>
        </w:rPr>
        <w:t>Therefore, there is an antithesis that supports the idea that military court decisions should accommodate rehabilitation, especially for soldiers who have been proven to be addicted to narcotics</w:t>
      </w:r>
      <w:r>
        <w:rPr>
          <w:rFonts w:ascii="Times New Roman" w:cs="Times New Roman" w:hAnsi="Times New Roman"/>
        </w:rPr>
        <w:t>.</w:t>
      </w:r>
      <w:r>
        <w:rPr>
          <w:rStyle w:val="Footnotereference"/>
          <w:rFonts w:ascii="Times New Roman" w:cs="Times New Roman" w:hAnsi="Times New Roman"/>
        </w:rPr>
        <w:footnoteReference w:id="39"/>
      </w:r>
      <w:r>
        <w:rPr>
          <w:rFonts w:ascii="Times New Roman" w:cs="Times New Roman" w:hAnsi="Times New Roman"/>
        </w:rPr>
        <w:t xml:space="preserve"> </w:t>
      </w:r>
      <w:r>
        <w:rPr>
          <w:rFonts w:ascii="Times New Roman" w:cs="Times New Roman" w:hAnsi="Times New Roman"/>
        </w:rPr>
        <w:t>The Supreme Court ruling ordering medical and social rehabilitation shows that, in the context of guidance and recovery, more humane sanctions can be applied to achieve optimal punishment objectives. This approach, which combines elements of punishment and rehabilitation, is expected to serve as a deterrent while also providing opportunities for self-</w:t>
      </w:r>
      <w:r>
        <w:rPr>
          <w:rFonts w:ascii="Times New Roman" w:cs="Times New Roman" w:hAnsi="Times New Roman"/>
        </w:rPr>
        <w:t>improvement, enabling the soldier to contribute productively once again in military duties and social life</w:t>
      </w:r>
      <w:r>
        <w:rPr>
          <w:rFonts w:ascii="Times New Roman" w:cs="Times New Roman" w:hAnsi="Times New Roman"/>
        </w:rPr>
        <w:t>.</w:t>
      </w:r>
      <w:r>
        <w:rPr>
          <w:rStyle w:val="Footnotereference"/>
          <w:rFonts w:ascii="Times New Roman" w:cs="Times New Roman" w:hAnsi="Times New Roman"/>
        </w:rPr>
        <w:footnoteReference w:id="40"/>
      </w:r>
      <w:r>
        <w:rPr>
          <w:rFonts w:ascii="Times New Roman" w:cs="Times New Roman" w:hAnsi="Times New Roman"/>
        </w:rPr>
        <w:t xml:space="preserve"> </w:t>
      </w:r>
      <w:r>
        <w:rPr>
          <w:rFonts w:ascii="Times New Roman" w:cs="Times New Roman" w:hAnsi="Times New Roman"/>
        </w:rPr>
        <w:t>In several rulings issued by military courts, judges have ordered TNI soldiers involved in drug abuse to undergo both medical and social rehabilitation at designated facilities. These decisions were made based on considerations of humanitarian values, applicable laws, and efforts toward recovery. A primary factor driving these decisions is that the defendants’ actions meet the criteria of drug abuse victims under Supreme Court Circular Letter No. 4 of 2010. In some cases, rehabilitation is viewed as a strategic measure to provide soldiers the opportunity to recover from addiction and return to functioning effectively within the military. Furthermore, judges often take into account the soldiers’ social and psychological aspects, recognizing that drug abuse is frequently linked to deeper issues beyond mere physical dependence</w:t>
      </w:r>
      <w:r>
        <w:rPr>
          <w:rFonts w:ascii="Times New Roman" w:cs="Times New Roman" w:hAnsi="Times New Roman"/>
        </w:rPr>
        <w:t>.</w:t>
      </w:r>
      <w:r>
        <w:rPr>
          <w:rStyle w:val="Footnotereference"/>
          <w:rFonts w:ascii="Times New Roman" w:cs="Times New Roman" w:hAnsi="Times New Roman"/>
        </w:rPr>
        <w:footnoteReference w:id="41"/>
      </w:r>
      <w:r>
        <w:rPr>
          <w:rFonts w:ascii="Times New Roman" w:cs="Times New Roman" w:hAnsi="Times New Roman"/>
        </w:rPr>
        <w:t xml:space="preserve"> </w:t>
      </w:r>
      <w:r>
        <w:rPr>
          <w:rFonts w:ascii="Times New Roman" w:cs="Times New Roman" w:hAnsi="Times New Roman"/>
        </w:rPr>
        <w:t>Therefore, rehabilitation is considered more effective compared to prison sentences, which may not give individuals the opportunity for full recovery. However, within the context of the strict military system and procedures, there are also decisions that prioritize criminal sanctions.</w:t>
      </w:r>
      <w:r>
        <w:rPr>
          <w:rStyle w:val="Footnotereference"/>
          <w:rFonts w:ascii="Times New Roman" w:cs="Times New Roman" w:hAnsi="Times New Roman"/>
        </w:rPr>
        <w:footnoteReference w:id="42"/>
      </w:r>
      <w:r>
        <w:rPr>
          <w:rFonts w:ascii="Times New Roman" w:cs="Times New Roman" w:hAnsi="Times New Roman"/>
        </w:rPr>
        <w:t xml:space="preserve"> </w:t>
      </w:r>
    </w:p>
    <w:p w14:paraId="0000007B">
      <w:pPr>
        <w:ind w:firstLine="567"/>
        <w:jc w:val="both"/>
        <w:rPr>
          <w:rFonts w:ascii="Times New Roman" w:cs="Times New Roman" w:hAnsi="Times New Roman"/>
        </w:rPr>
      </w:pPr>
      <w:r>
        <w:rPr>
          <w:rFonts w:ascii="Times New Roman" w:cs="Times New Roman" w:hAnsi="Times New Roman"/>
        </w:rPr>
        <w:t>The Indonesian Military Court, operating under the Military Criminal Code (KUHPM), often recommends stricter penalties for narcotics-related offenses. In several rulings, judges have imposed harsher sentences to maintain military discipline, given that drug violations can undermine the integrity and overall operations of the TNI. As an institution, the TNI places utmost importance on discipline as a foundational principle when imposing sanctions for narcotics abuse</w:t>
      </w:r>
      <w:r>
        <w:rPr>
          <w:rFonts w:ascii="Times New Roman" w:cs="Times New Roman" w:hAnsi="Times New Roman"/>
        </w:rPr>
        <w:t>.</w:t>
      </w:r>
      <w:r>
        <w:rPr>
          <w:rStyle w:val="Footnotereference"/>
          <w:rFonts w:ascii="Times New Roman" w:cs="Times New Roman" w:hAnsi="Times New Roman"/>
        </w:rPr>
        <w:footnoteReference w:id="43"/>
      </w:r>
      <w:r>
        <w:rPr>
          <w:rFonts w:ascii="Times New Roman" w:cs="Times New Roman" w:hAnsi="Times New Roman"/>
        </w:rPr>
        <w:t xml:space="preserve"> </w:t>
      </w:r>
      <w:r>
        <w:rPr>
          <w:rFonts w:ascii="Times New Roman" w:cs="Times New Roman" w:hAnsi="Times New Roman"/>
        </w:rPr>
        <w:t>Nevertheless, there are also legally valid decisions that allow rehabilitation as an alternative to punishment in accordance with the provisions of the Narcotics Law, which provides an opportunity for individuals involved in drug offenses to undergo rehabilitation as a recovery effort, rather than serving prison sentences that may hinder their healing process. From the perspective of the rule of law (</w:t>
      </w:r>
      <w:r>
        <w:rPr>
          <w:rFonts w:ascii="Times New Roman" w:cs="Times New Roman" w:hAnsi="Times New Roman"/>
        </w:rPr>
        <w:t>rechtsstaat</w:t>
      </w:r>
      <w:r>
        <w:rPr>
          <w:rFonts w:ascii="Times New Roman" w:cs="Times New Roman" w:hAnsi="Times New Roman"/>
        </w:rPr>
        <w:t xml:space="preserve">), the decision to grant rehabilitation can be </w:t>
      </w:r>
      <w:r>
        <w:rPr>
          <w:rFonts w:ascii="Times New Roman" w:cs="Times New Roman" w:hAnsi="Times New Roman"/>
        </w:rPr>
        <w:t>analyzed</w:t>
      </w:r>
      <w:r>
        <w:rPr>
          <w:rFonts w:ascii="Times New Roman" w:cs="Times New Roman" w:hAnsi="Times New Roman"/>
        </w:rPr>
        <w:t xml:space="preserve"> through the lens of legal supremacy, encompassing both retributive justice and restorative justice. Although rehabilitation is seen as a more humane legal alternative, it must still comply with existing legal provisions, such as those outlined in Law No. 35 of 2009 on Narcotics. In this context, judges' decisions to grant rehabilitation also align with the protection of the human rights of soldiers involved in drug-related cases. On the other hand, in order to uphold discipline—which is a core principle within the TNI—the decision to allow rehabilitation must still adhere to principles of equality, fair treatment, and preservation of values upheld within the military legal system</w:t>
      </w:r>
      <w:r>
        <w:rPr>
          <w:rFonts w:ascii="Times New Roman" w:cs="Times New Roman" w:hAnsi="Times New Roman"/>
        </w:rPr>
        <w:t>.</w:t>
      </w:r>
      <w:r>
        <w:rPr>
          <w:rStyle w:val="Footnotereference"/>
          <w:rFonts w:ascii="Times New Roman" w:cs="Times New Roman" w:hAnsi="Times New Roman"/>
        </w:rPr>
        <w:footnoteReference w:id="44"/>
      </w:r>
    </w:p>
    <w:p w14:paraId="0000007C">
      <w:pPr>
        <w:ind w:firstLine="567"/>
        <w:jc w:val="both"/>
        <w:rPr>
          <w:rFonts w:ascii="Times New Roman" w:cs="Times New Roman" w:hAnsi="Times New Roman"/>
        </w:rPr>
      </w:pPr>
      <w:r>
        <w:rPr>
          <w:rFonts w:ascii="Times New Roman" w:cs="Times New Roman" w:hAnsi="Times New Roman"/>
        </w:rPr>
        <w:t xml:space="preserve">According to legal positivism—which follows the views of thinkers like Jeremy Bentham and John Austin—law is seen as a system of rules enacted by a legitimate authority, independent of external moral considerations. Consequently, in the context of narcotics abuse by TNI soldiers, any rehabilitation order must be grounded in the provisions of Law No. 35 of 2009, </w:t>
      </w:r>
      <w:r>
        <w:rPr>
          <w:rFonts w:ascii="Times New Roman" w:cs="Times New Roman" w:hAnsi="Times New Roman"/>
        </w:rPr>
        <w:t>which accommodates rehabilitation as an alternative for those suffering from dependency, even within the rigid discipline of the military. Military court judges, adhering to the principles of legality and equality before the law, must evaluate whether a defendant meets the criteria of a narcotics abuser eligible for physical and psychological recovery through rehabilitation. Such decisions are thus not only retributive but also restorative, aimed at fostering social reintegration. Although critics contend that the positivist approach is too rigid—overlooking the social factors underlying addiction—once a rehabilitation ruling aligns with the applicable regulations, it remains valid and proportionate in preserving the integrity, morale, and operational readiness of the TNI</w:t>
      </w:r>
      <w:r>
        <w:rPr>
          <w:rFonts w:ascii="Times New Roman" w:cs="Times New Roman" w:hAnsi="Times New Roman"/>
        </w:rPr>
        <w:t>.</w:t>
      </w:r>
    </w:p>
    <w:p w14:paraId="0000007D">
      <w:pPr>
        <w:ind w:firstLine="567"/>
        <w:jc w:val="both"/>
        <w:rPr>
          <w:rFonts w:ascii="Times New Roman" w:cs="Times New Roman" w:hAnsi="Times New Roman"/>
        </w:rPr>
      </w:pPr>
      <w:r>
        <w:rPr>
          <w:rFonts w:ascii="Times New Roman" w:cs="Times New Roman" w:hAnsi="Times New Roman"/>
        </w:rPr>
        <w:t>From an axiological perspective, a rehabilitation order for TNI soldiers involved in narcotics abuse reflects the legal system’s effort to integrate values of justice, humanity, and social restoration into judicial practice</w:t>
      </w:r>
      <w:r>
        <w:rPr>
          <w:rFonts w:ascii="Times New Roman" w:cs="Times New Roman" w:hAnsi="Times New Roman"/>
        </w:rPr>
        <w:t>.</w:t>
      </w:r>
      <w:r>
        <w:rPr>
          <w:rStyle w:val="Footnotereference"/>
          <w:rFonts w:ascii="Times New Roman" w:cs="Times New Roman" w:hAnsi="Times New Roman"/>
        </w:rPr>
        <w:footnoteReference w:id="45"/>
      </w:r>
      <w:r>
        <w:rPr>
          <w:rFonts w:ascii="Times New Roman" w:cs="Times New Roman" w:hAnsi="Times New Roman"/>
        </w:rPr>
        <w:t xml:space="preserve"> </w:t>
      </w:r>
      <w:r>
        <w:rPr>
          <w:rFonts w:ascii="Times New Roman" w:cs="Times New Roman" w:hAnsi="Times New Roman"/>
        </w:rPr>
        <w:t>The judge, referring to Supreme Court Circular Letter No. 4 of 2010 and Law No. 35 of 2009 on Narcotics, ruled that a defendant who meets the criteria of a narcotics user is entitled to undergo medical and social rehabilitation. This approach is not solely punitive but aims to restore the soldier’s physical and psychological condition so that he can return to optimal functioning within the TNI. The humanitarian values and principles of restorative justice—such as individual recovery and the restoration of positive contributions to society—also play a crucial role in reducing the risk of repeat offenses (recidivism) and safeguarding social welfare</w:t>
      </w:r>
      <w:r>
        <w:rPr>
          <w:rFonts w:ascii="Times New Roman" w:cs="Times New Roman" w:hAnsi="Times New Roman"/>
        </w:rPr>
        <w:t>.</w:t>
      </w:r>
      <w:r>
        <w:rPr>
          <w:rStyle w:val="Footnotereference"/>
          <w:rFonts w:ascii="Times New Roman" w:cs="Times New Roman" w:hAnsi="Times New Roman"/>
        </w:rPr>
        <w:footnoteReference w:id="46"/>
      </w:r>
    </w:p>
    <w:p w14:paraId="0000007E">
      <w:pPr>
        <w:ind w:firstLine="567"/>
        <w:jc w:val="both"/>
        <w:rPr>
          <w:rFonts w:ascii="Times New Roman" w:cs="Times New Roman" w:hAnsi="Times New Roman"/>
        </w:rPr>
      </w:pPr>
      <w:r>
        <w:rPr>
          <w:rFonts w:ascii="Times New Roman" w:cs="Times New Roman" w:hAnsi="Times New Roman"/>
        </w:rPr>
        <w:t>Sementara</w:t>
      </w:r>
      <w:r>
        <w:rPr>
          <w:rFonts w:ascii="Times New Roman" w:cs="Times New Roman" w:hAnsi="Times New Roman"/>
        </w:rPr>
        <w:t xml:space="preserve"> </w:t>
      </w:r>
      <w:r>
        <w:rPr>
          <w:rFonts w:ascii="Times New Roman" w:cs="Times New Roman" w:hAnsi="Times New Roman"/>
        </w:rPr>
        <w:t>itu</w:t>
      </w:r>
      <w:r>
        <w:rPr>
          <w:rFonts w:ascii="Times New Roman" w:cs="Times New Roman" w:hAnsi="Times New Roman"/>
        </w:rPr>
        <w:t xml:space="preserve">, </w:t>
      </w:r>
      <w:r>
        <w:rPr>
          <w:rFonts w:ascii="Times New Roman" w:cs="Times New Roman" w:hAnsi="Times New Roman"/>
        </w:rPr>
        <w:t>dari</w:t>
      </w:r>
      <w:r>
        <w:rPr>
          <w:rFonts w:ascii="Times New Roman" w:cs="Times New Roman" w:hAnsi="Times New Roman"/>
        </w:rPr>
        <w:t xml:space="preserve"> </w:t>
      </w:r>
      <w:r>
        <w:rPr>
          <w:rFonts w:ascii="Times New Roman" w:cs="Times New Roman" w:hAnsi="Times New Roman"/>
        </w:rPr>
        <w:t>perspektif</w:t>
      </w:r>
      <w:r>
        <w:rPr>
          <w:rFonts w:ascii="Times New Roman" w:cs="Times New Roman" w:hAnsi="Times New Roman"/>
        </w:rPr>
        <w:t xml:space="preserve"> </w:t>
      </w:r>
      <w:r>
        <w:rPr>
          <w:rFonts w:ascii="Times New Roman" w:cs="Times New Roman" w:hAnsi="Times New Roman"/>
        </w:rPr>
        <w:t>deontologi</w:t>
      </w:r>
      <w:r>
        <w:rPr>
          <w:rFonts w:ascii="Times New Roman" w:cs="Times New Roman" w:hAnsi="Times New Roman"/>
        </w:rPr>
        <w:t xml:space="preserve"> dan </w:t>
      </w:r>
      <w:r>
        <w:rPr>
          <w:rFonts w:ascii="Times New Roman" w:cs="Times New Roman" w:hAnsi="Times New Roman"/>
        </w:rPr>
        <w:t>teleologi</w:t>
      </w:r>
      <w:r>
        <w:rPr>
          <w:rFonts w:ascii="Times New Roman" w:cs="Times New Roman" w:hAnsi="Times New Roman"/>
        </w:rPr>
        <w:t xml:space="preserve">, </w:t>
      </w:r>
      <w:r>
        <w:rPr>
          <w:rFonts w:ascii="Times New Roman" w:cs="Times New Roman" w:hAnsi="Times New Roman"/>
        </w:rPr>
        <w:t>keputusan</w:t>
      </w:r>
      <w:r>
        <w:rPr>
          <w:rFonts w:ascii="Times New Roman" w:cs="Times New Roman" w:hAnsi="Times New Roman"/>
        </w:rPr>
        <w:t xml:space="preserve"> </w:t>
      </w:r>
      <w:r>
        <w:rPr>
          <w:rFonts w:ascii="Times New Roman" w:cs="Times New Roman" w:hAnsi="Times New Roman"/>
        </w:rPr>
        <w:t>rehabilitasi</w:t>
      </w:r>
      <w:r>
        <w:rPr>
          <w:rFonts w:ascii="Times New Roman" w:cs="Times New Roman" w:hAnsi="Times New Roman"/>
        </w:rPr>
        <w:t xml:space="preserve"> </w:t>
      </w:r>
      <w:r>
        <w:rPr>
          <w:rFonts w:ascii="Times New Roman" w:cs="Times New Roman" w:hAnsi="Times New Roman"/>
        </w:rPr>
        <w:t>tersebut</w:t>
      </w:r>
      <w:r>
        <w:rPr>
          <w:rFonts w:ascii="Times New Roman" w:cs="Times New Roman" w:hAnsi="Times New Roman"/>
        </w:rPr>
        <w:t xml:space="preserve"> </w:t>
      </w:r>
      <w:r>
        <w:rPr>
          <w:rFonts w:ascii="Times New Roman" w:cs="Times New Roman" w:hAnsi="Times New Roman"/>
        </w:rPr>
        <w:t xml:space="preserve">It must be viewed as the </w:t>
      </w:r>
      <w:r>
        <w:rPr>
          <w:rFonts w:ascii="Times New Roman" w:cs="Times New Roman" w:hAnsi="Times New Roman"/>
        </w:rPr>
        <w:t>fulfillment</w:t>
      </w:r>
      <w:r>
        <w:rPr>
          <w:rFonts w:ascii="Times New Roman" w:cs="Times New Roman" w:hAnsi="Times New Roman"/>
        </w:rPr>
        <w:t xml:space="preserve"> of the judge’s moral duty to uphold the law objectively and in accordance with the principles of a </w:t>
      </w:r>
      <w:r>
        <w:rPr>
          <w:rFonts w:ascii="Times New Roman" w:cs="Times New Roman" w:hAnsi="Times New Roman"/>
        </w:rPr>
        <w:t>Rechtsstaat</w:t>
      </w:r>
      <w:r>
        <w:rPr>
          <w:rFonts w:ascii="Times New Roman" w:cs="Times New Roman" w:hAnsi="Times New Roman"/>
        </w:rPr>
        <w:t xml:space="preserve"> (state based on the rule of law). The judge has a responsibility to ensure that every decision—including an order for rehabilitation—is grounded in the applicable regulations, without disregarding its underlying social and moral context</w:t>
      </w:r>
      <w:r>
        <w:rPr>
          <w:rFonts w:ascii="Times New Roman" w:cs="Times New Roman" w:hAnsi="Times New Roman"/>
        </w:rPr>
        <w:t>.</w:t>
      </w:r>
      <w:r>
        <w:rPr>
          <w:rStyle w:val="Footnotereference"/>
          <w:rFonts w:ascii="Times New Roman" w:cs="Times New Roman" w:hAnsi="Times New Roman"/>
        </w:rPr>
        <w:footnoteReference w:id="47"/>
      </w:r>
      <w:r>
        <w:rPr>
          <w:rFonts w:ascii="Times New Roman" w:cs="Times New Roman" w:hAnsi="Times New Roman"/>
        </w:rPr>
        <w:t xml:space="preserve"> </w:t>
      </w:r>
      <w:r>
        <w:rPr>
          <w:rFonts w:ascii="Times New Roman" w:cs="Times New Roman" w:hAnsi="Times New Roman"/>
        </w:rPr>
        <w:t>In this case, rehabilitation is not only a legally valid alternative to punishment but also a strategic effort to prevent the negative impact of narcotics abuse on the integrity of the TNI institution and national security. By considering the long-term goals of recovery, the prevention of recidivism, and the protection of individual dignity, a rehabilitation order underscores that the application of the law must align with principles of justice focused on restoration and social reintegration, even amid differing views on social justice and morality</w:t>
      </w:r>
      <w:r>
        <w:rPr>
          <w:rFonts w:ascii="Times New Roman" w:cs="Times New Roman" w:hAnsi="Times New Roman"/>
        </w:rPr>
        <w:t>.</w:t>
      </w:r>
      <w:r>
        <w:rPr>
          <w:rStyle w:val="Footnotereference"/>
          <w:rFonts w:ascii="Times New Roman" w:cs="Times New Roman" w:hAnsi="Times New Roman"/>
        </w:rPr>
        <w:footnoteReference w:id="48"/>
      </w:r>
    </w:p>
    <w:p w14:paraId="0000007F">
      <w:pPr>
        <w:ind w:firstLine="567"/>
        <w:jc w:val="both"/>
        <w:rPr>
          <w:rFonts w:ascii="Times New Roman" w:cs="Times New Roman" w:hAnsi="Times New Roman"/>
        </w:rPr>
      </w:pPr>
      <w:r>
        <w:rPr>
          <w:rFonts w:ascii="Times New Roman" w:cs="Times New Roman" w:hAnsi="Times New Roman"/>
        </w:rPr>
        <w:t>Several military court rulings have ordered rehabilitation for TNI soldiers proven to have committed narcotics abuse as an alternative to traditional criminal sanctions. These decisions are based on the consideration that the conduct meets the criteria for a narcotics abuser as set forth in Supreme Court Circular Letter No. 4 of 2010, which directs that narcotics abuse victims be placed in medical and social rehabilitation facilities. Thus, these rehabilitation orders are not merely sentence reductions but represent an effort to enforce restorative justice, prioritizing the restoration of the defendant’s physical, mental, and social well</w:t>
        <w:noBreakHyphen/>
        <w:t xml:space="preserve">being. From a legal perspective, rehabilitation as an alternative sanction is rooted in the principles of legality and justice that underpin a </w:t>
      </w:r>
      <w:r>
        <w:rPr>
          <w:rFonts w:ascii="Times New Roman" w:cs="Times New Roman" w:hAnsi="Times New Roman"/>
        </w:rPr>
        <w:t>Rechtsstaat</w:t>
      </w:r>
      <w:r>
        <w:rPr>
          <w:rFonts w:ascii="Times New Roman" w:cs="Times New Roman" w:hAnsi="Times New Roman"/>
        </w:rPr>
        <w:t>.</w:t>
      </w:r>
      <w:r>
        <w:rPr>
          <w:rStyle w:val="Footnotereference"/>
          <w:rFonts w:ascii="Times New Roman" w:cs="Times New Roman" w:hAnsi="Times New Roman"/>
        </w:rPr>
        <w:footnoteReference w:id="49"/>
      </w:r>
      <w:r>
        <w:rPr>
          <w:rFonts w:ascii="Times New Roman" w:cs="Times New Roman" w:hAnsi="Times New Roman"/>
        </w:rPr>
        <w:t xml:space="preserve"> </w:t>
      </w:r>
      <w:r>
        <w:rPr>
          <w:rFonts w:ascii="Times New Roman" w:cs="Times New Roman" w:hAnsi="Times New Roman"/>
        </w:rPr>
        <w:t xml:space="preserve">According to this principle, every judicial decision must be grounded in valid legislation, including Law No. 35 of 2009 on Narcotics, which provides for </w:t>
      </w:r>
      <w:r>
        <w:rPr>
          <w:rFonts w:ascii="Times New Roman" w:cs="Times New Roman" w:hAnsi="Times New Roman"/>
        </w:rPr>
        <w:t>rehabilitation as an alternative criminal sanction. This approach emphasizes individual recovery as part of social reintegration efforts, so rehabilitation orders are considered consistent with the principles of equality before the law and the protection of human rights</w:t>
      </w:r>
      <w:r>
        <w:rPr>
          <w:rFonts w:ascii="Times New Roman" w:cs="Times New Roman" w:hAnsi="Times New Roman"/>
        </w:rPr>
        <w:t>.</w:t>
      </w:r>
      <w:r>
        <w:rPr>
          <w:rStyle w:val="Footnotereference"/>
          <w:rFonts w:ascii="Times New Roman" w:cs="Times New Roman" w:hAnsi="Times New Roman"/>
        </w:rPr>
        <w:footnoteReference w:id="50"/>
      </w:r>
    </w:p>
    <w:p w14:paraId="00000080">
      <w:pPr>
        <w:ind w:firstLine="567"/>
        <w:jc w:val="both"/>
        <w:rPr>
          <w:rFonts w:ascii="Times New Roman" w:cs="Times New Roman" w:hAnsi="Times New Roman"/>
        </w:rPr>
      </w:pPr>
      <w:r>
        <w:rPr>
          <w:rFonts w:ascii="Times New Roman" w:cs="Times New Roman" w:hAnsi="Times New Roman"/>
        </w:rPr>
        <w:t>From a humanitarian standpoint, the decision to grant rehabilitation to TNI soldiers who abuse narcotics reflects a commitment to humanitarian values and recovery efforts, rather than merely imposing repressive punishment</w:t>
      </w:r>
      <w:r>
        <w:rPr>
          <w:rFonts w:ascii="Times New Roman" w:cs="Times New Roman" w:hAnsi="Times New Roman"/>
        </w:rPr>
        <w:t>.</w:t>
      </w:r>
      <w:r>
        <w:rPr>
          <w:rStyle w:val="Footnotereference"/>
          <w:rFonts w:ascii="Times New Roman" w:cs="Times New Roman" w:hAnsi="Times New Roman"/>
        </w:rPr>
        <w:footnoteReference w:id="51"/>
      </w:r>
      <w:r>
        <w:rPr>
          <w:rFonts w:ascii="Times New Roman" w:cs="Times New Roman" w:hAnsi="Times New Roman"/>
        </w:rPr>
        <w:t xml:space="preserve"> </w:t>
      </w:r>
      <w:r>
        <w:rPr>
          <w:rFonts w:ascii="Times New Roman" w:cs="Times New Roman" w:hAnsi="Times New Roman"/>
        </w:rPr>
        <w:t>The judge considered that narcotics abuse often stems from complex social and psychological factors that can ultimately be addressed through a rehabilitative approach. By granting the opportunity for rehabilitation, the soldier is expected to recover optimally and return as a positive contributor within the TNI, thereby upholding the military institution’s morale and integrity while safeguarding national security. Rehabilitation as an alternative sanction is also viewed as a preventive measure against repeat offenses (recidivism). If a rehabilitated soldier receives adequate guidance and support, their risk of falling back into substance abuse can be minimized. In this context, the rehabilitative approach not only offers a solution to addiction but also serves as a means to ensure the continuity of a professional military’s duties and functions</w:t>
      </w:r>
      <w:r>
        <w:rPr>
          <w:rFonts w:ascii="Times New Roman" w:cs="Times New Roman" w:hAnsi="Times New Roman"/>
        </w:rPr>
        <w:t>.</w:t>
      </w:r>
      <w:r>
        <w:rPr>
          <w:rStyle w:val="Footnotereference"/>
          <w:rFonts w:ascii="Times New Roman" w:cs="Times New Roman" w:hAnsi="Times New Roman"/>
        </w:rPr>
        <w:footnoteReference w:id="52"/>
      </w:r>
      <w:r>
        <w:rPr>
          <w:rFonts w:ascii="Times New Roman" w:cs="Times New Roman" w:hAnsi="Times New Roman"/>
        </w:rPr>
        <w:t xml:space="preserve"> </w:t>
      </w:r>
      <w:r>
        <w:rPr>
          <w:rFonts w:ascii="Times New Roman" w:cs="Times New Roman" w:hAnsi="Times New Roman"/>
        </w:rPr>
        <w:t xml:space="preserve">Thus, although some military court rulings emphasize strict sanctions as a means of enforcing discipline, there are also several decisions that opt to grant rehabilitation. These rulings reflect the </w:t>
      </w:r>
      <w:r>
        <w:rPr>
          <w:rFonts w:ascii="Times New Roman" w:cs="Times New Roman" w:hAnsi="Times New Roman"/>
        </w:rPr>
        <w:t>Rechtsstaat</w:t>
      </w:r>
      <w:r>
        <w:rPr>
          <w:rFonts w:ascii="Times New Roman" w:cs="Times New Roman" w:hAnsi="Times New Roman"/>
        </w:rPr>
        <w:t xml:space="preserve"> principle that punishment is not solely intended to penalize but also to provide opportunities for recovery and social reintegration. This approach, rooted in restorative justice, is expected to offer a more humane and effective solution for addressing narcotics abuse within the TNI, while preserving the </w:t>
      </w:r>
      <w:r>
        <w:rPr>
          <w:rFonts w:ascii="Times New Roman" w:cs="Times New Roman" w:hAnsi="Times New Roman"/>
        </w:rPr>
        <w:t>honor</w:t>
      </w:r>
      <w:r>
        <w:rPr>
          <w:rFonts w:ascii="Times New Roman" w:cs="Times New Roman" w:hAnsi="Times New Roman"/>
        </w:rPr>
        <w:t xml:space="preserve"> and performance of the military institution in service of national security</w:t>
      </w:r>
      <w:r>
        <w:rPr>
          <w:rFonts w:ascii="Times New Roman" w:cs="Times New Roman" w:hAnsi="Times New Roman"/>
        </w:rPr>
        <w:t>.</w:t>
      </w:r>
      <w:r>
        <w:rPr>
          <w:rStyle w:val="Footnotereference"/>
          <w:rFonts w:ascii="Times New Roman" w:cs="Times New Roman" w:hAnsi="Times New Roman"/>
        </w:rPr>
        <w:footnoteReference w:id="53"/>
      </w:r>
    </w:p>
    <w:p w14:paraId="00000081">
      <w:pPr>
        <w:pStyle w:val="Heading2"/>
        <w:ind w:left="0" w:right="426" w:firstLine="0"/>
        <w:rPr>
          <w:rFonts w:eastAsiaTheme="minorHAnsi"/>
          <w:lang w:val="id-ID"/>
          <w14:ligatures w14:val="standardContextual"/>
        </w:rPr>
      </w:pPr>
    </w:p>
    <w:p w14:paraId="00000082">
      <w:pPr>
        <w:pStyle w:val="Heading2"/>
        <w:ind w:left="0" w:right="18" w:firstLine="0"/>
        <w:rPr>
          <w:rFonts w:eastAsiaTheme="minorHAnsi"/>
          <w:lang w:val="id-ID"/>
          <w14:ligatures w14:val="standardContextual"/>
        </w:rPr>
      </w:pPr>
      <w:r>
        <w:rPr>
          <w:rFonts w:eastAsiaTheme="minorHAnsi"/>
          <w:lang w:val="id-ID"/>
          <w14:ligatures w14:val="standardContextual"/>
        </w:rPr>
        <w:t>Integration</w:t>
      </w:r>
      <w:r>
        <w:rPr>
          <w:rFonts w:eastAsiaTheme="minorHAnsi"/>
          <w:lang w:val="id-ID"/>
          <w14:ligatures w14:val="standardContextual"/>
        </w:rPr>
        <w:t xml:space="preserve"> </w:t>
      </w:r>
      <w:r>
        <w:rPr>
          <w:rFonts w:eastAsiaTheme="minorHAnsi"/>
          <w:lang w:val="id-ID"/>
          <w14:ligatures w14:val="standardContextual"/>
        </w:rPr>
        <w:t>of</w:t>
      </w:r>
      <w:r>
        <w:rPr>
          <w:rFonts w:eastAsiaTheme="minorHAnsi"/>
          <w:lang w:val="id-ID"/>
          <w14:ligatures w14:val="standardContextual"/>
        </w:rPr>
        <w:t xml:space="preserve"> </w:t>
      </w:r>
      <w:r>
        <w:rPr>
          <w:rFonts w:eastAsiaTheme="minorHAnsi"/>
          <w:lang w:val="id-ID"/>
          <w14:ligatures w14:val="standardContextual"/>
        </w:rPr>
        <w:t>Rehabilitation</w:t>
      </w:r>
      <w:r>
        <w:rPr>
          <w:rFonts w:eastAsiaTheme="minorHAnsi"/>
          <w:lang w:val="id-ID"/>
          <w14:ligatures w14:val="standardContextual"/>
        </w:rPr>
        <w:t xml:space="preserve"> </w:t>
      </w:r>
      <w:r>
        <w:rPr>
          <w:rFonts w:eastAsiaTheme="minorHAnsi"/>
          <w:lang w:val="id-ID"/>
          <w14:ligatures w14:val="standardContextual"/>
        </w:rPr>
        <w:t>for</w:t>
      </w:r>
      <w:r>
        <w:rPr>
          <w:rFonts w:eastAsiaTheme="minorHAnsi"/>
          <w:lang w:val="id-ID"/>
          <w14:ligatures w14:val="standardContextual"/>
        </w:rPr>
        <w:t xml:space="preserve"> TNI </w:t>
      </w:r>
      <w:r>
        <w:rPr>
          <w:rFonts w:eastAsiaTheme="minorHAnsi"/>
          <w:lang w:val="id-ID"/>
          <w14:ligatures w14:val="standardContextual"/>
        </w:rPr>
        <w:t>Soldiers</w:t>
      </w:r>
      <w:r>
        <w:rPr>
          <w:rFonts w:eastAsiaTheme="minorHAnsi"/>
          <w:lang w:val="id-ID"/>
          <w14:ligatures w14:val="standardContextual"/>
        </w:rPr>
        <w:t xml:space="preserve"> </w:t>
      </w:r>
      <w:r>
        <w:rPr>
          <w:rFonts w:eastAsiaTheme="minorHAnsi"/>
          <w:lang w:val="id-ID"/>
          <w14:ligatures w14:val="standardContextual"/>
        </w:rPr>
        <w:t>Convicted</w:t>
      </w:r>
      <w:r>
        <w:rPr>
          <w:rFonts w:eastAsiaTheme="minorHAnsi"/>
          <w:lang w:val="id-ID"/>
          <w14:ligatures w14:val="standardContextual"/>
        </w:rPr>
        <w:t xml:space="preserve"> </w:t>
      </w:r>
      <w:r>
        <w:rPr>
          <w:rFonts w:eastAsiaTheme="minorHAnsi"/>
          <w:lang w:val="id-ID"/>
          <w14:ligatures w14:val="standardContextual"/>
        </w:rPr>
        <w:t>of</w:t>
      </w:r>
      <w:r>
        <w:rPr>
          <w:rFonts w:eastAsiaTheme="minorHAnsi"/>
          <w:lang w:val="id-ID"/>
          <w14:ligatures w14:val="standardContextual"/>
        </w:rPr>
        <w:t xml:space="preserve"> </w:t>
      </w:r>
      <w:r>
        <w:rPr>
          <w:rFonts w:eastAsiaTheme="minorHAnsi"/>
          <w:lang w:val="id-ID"/>
          <w14:ligatures w14:val="standardContextual"/>
        </w:rPr>
        <w:t>Narcotics</w:t>
      </w:r>
      <w:r>
        <w:rPr>
          <w:rFonts w:eastAsiaTheme="minorHAnsi"/>
          <w:lang w:val="id-ID"/>
          <w14:ligatures w14:val="standardContextual"/>
        </w:rPr>
        <w:t xml:space="preserve"> </w:t>
      </w:r>
      <w:r>
        <w:rPr>
          <w:rFonts w:eastAsiaTheme="minorHAnsi"/>
          <w:lang w:val="id-ID"/>
          <w14:ligatures w14:val="standardContextual"/>
        </w:rPr>
        <w:t>Abuse</w:t>
      </w:r>
      <w:r>
        <w:rPr>
          <w:rFonts w:eastAsiaTheme="minorHAnsi"/>
          <w:lang w:val="id-ID"/>
          <w14:ligatures w14:val="standardContextual"/>
        </w:rPr>
        <w:t xml:space="preserve"> </w:t>
      </w:r>
      <w:r>
        <w:rPr>
          <w:rFonts w:eastAsiaTheme="minorHAnsi"/>
          <w:lang w:val="id-ID"/>
          <w14:ligatures w14:val="standardContextual"/>
        </w:rPr>
        <w:t>within</w:t>
      </w:r>
      <w:r>
        <w:rPr>
          <w:rFonts w:eastAsiaTheme="minorHAnsi"/>
          <w:lang w:val="id-ID"/>
          <w14:ligatures w14:val="standardContextual"/>
        </w:rPr>
        <w:t xml:space="preserve"> </w:t>
      </w:r>
      <w:r>
        <w:rPr>
          <w:rFonts w:eastAsiaTheme="minorHAnsi"/>
          <w:lang w:val="id-ID"/>
          <w14:ligatures w14:val="standardContextual"/>
        </w:rPr>
        <w:t>the</w:t>
      </w:r>
      <w:r>
        <w:rPr>
          <w:rFonts w:eastAsiaTheme="minorHAnsi"/>
          <w:lang w:val="id-ID"/>
          <w14:ligatures w14:val="standardContextual"/>
        </w:rPr>
        <w:t xml:space="preserve"> </w:t>
      </w:r>
      <w:r>
        <w:rPr>
          <w:rFonts w:eastAsiaTheme="minorHAnsi"/>
          <w:lang w:val="id-ID"/>
          <w14:ligatures w14:val="standardContextual"/>
        </w:rPr>
        <w:t>Military</w:t>
      </w:r>
      <w:r>
        <w:rPr>
          <w:rFonts w:eastAsiaTheme="minorHAnsi"/>
          <w:lang w:val="id-ID"/>
          <w14:ligatures w14:val="standardContextual"/>
        </w:rPr>
        <w:t xml:space="preserve"> </w:t>
      </w:r>
      <w:r>
        <w:rPr>
          <w:rFonts w:eastAsiaTheme="minorHAnsi"/>
          <w:lang w:val="id-ID"/>
          <w14:ligatures w14:val="standardContextual"/>
        </w:rPr>
        <w:t>Justice</w:t>
      </w:r>
      <w:r>
        <w:rPr>
          <w:rFonts w:eastAsiaTheme="minorHAnsi"/>
          <w:lang w:val="id-ID"/>
          <w14:ligatures w14:val="standardContextual"/>
        </w:rPr>
        <w:t xml:space="preserve"> </w:t>
      </w:r>
      <w:r>
        <w:rPr>
          <w:rFonts w:eastAsiaTheme="minorHAnsi"/>
          <w:lang w:val="id-ID"/>
          <w14:ligatures w14:val="standardContextual"/>
        </w:rPr>
        <w:t>Sentencing</w:t>
      </w:r>
      <w:r>
        <w:rPr>
          <w:rFonts w:eastAsiaTheme="minorHAnsi"/>
          <w:lang w:val="id-ID"/>
          <w14:ligatures w14:val="standardContextual"/>
        </w:rPr>
        <w:t xml:space="preserve"> System</w:t>
      </w:r>
    </w:p>
    <w:p w14:paraId="00000083">
      <w:pPr>
        <w:pStyle w:val="Heading2"/>
        <w:ind w:left="0" w:right="18" w:firstLine="567"/>
        <w:rPr>
          <w:b w:val="off"/>
          <w:bCs w:val="off"/>
        </w:rPr>
      </w:pPr>
      <w:r>
        <w:rPr>
          <w:b w:val="off"/>
          <w:bCs w:val="off"/>
        </w:rPr>
        <w:t>In the context of law enforcement within the TNI regarding narcotics abuse by its personnel, various regulations establish both sanctions and rehabilitation measures that interact with military court considerations. Law No. 34 of 2004 on the Indonesian National Armed Forces (TNI) emphasizes the importance of disciplinary sanctions—such as dismissal or demotion for service members who violate regulations—while Law No. 35 of 2009 on Narcotics mandates rehabilitation for drug users who are victims of dependency and are not involved in drug trafficking. A conflict arises between the application of administrative sanctions like dismissal and the policy of rehabilitation, often creating tension in the implementation of legal decisions</w:t>
      </w:r>
      <w:r>
        <w:rPr>
          <w:b w:val="off"/>
          <w:bCs w:val="off"/>
        </w:rPr>
        <w:t>.</w:t>
      </w:r>
      <w:r>
        <w:rPr>
          <w:rStyle w:val="Footnotereference"/>
          <w:b w:val="off"/>
          <w:bCs w:val="off"/>
        </w:rPr>
        <w:footnoteReference w:id="54"/>
      </w:r>
      <w:r>
        <w:rPr>
          <w:b w:val="off"/>
          <w:bCs w:val="off"/>
        </w:rPr>
        <w:t xml:space="preserve"> </w:t>
      </w:r>
      <w:r>
        <w:rPr>
          <w:b w:val="off"/>
          <w:bCs w:val="off"/>
        </w:rPr>
        <w:t xml:space="preserve">Several statutes supporting rehabilitation—such as Supreme Court Circular Letter No. 4 of 2010 and Government Regulation No. 25 of 2011 on the Mandatory Reporting System for Narcotics Addicts—are intended to offer rehabilitation options to TNI soldiers entangled in narcotics. However, implementation within the military justice system often faces challenges due to a tendency to </w:t>
      </w:r>
      <w:r>
        <w:rPr>
          <w:b w:val="off"/>
          <w:bCs w:val="off"/>
        </w:rPr>
        <w:t>favor</w:t>
      </w:r>
      <w:r>
        <w:rPr>
          <w:b w:val="off"/>
          <w:bCs w:val="off"/>
        </w:rPr>
        <w:t xml:space="preserve"> stricter administrative criminal sanctions. Other regulations, such as Minister of </w:t>
      </w:r>
      <w:r>
        <w:rPr>
          <w:b w:val="off"/>
          <w:bCs w:val="off"/>
        </w:rPr>
        <w:t>Defense</w:t>
      </w:r>
      <w:r>
        <w:rPr>
          <w:b w:val="off"/>
          <w:bCs w:val="off"/>
        </w:rPr>
        <w:t xml:space="preserve"> Regulation No. 18 of 2019, further reinforce preventive measures against narcotics abuse within the TNI. Yet the tension between administrative penalties and rehabilitation calls for careful consideration of how to balance military discipline with the individual’s need for recovery.</w:t>
      </w:r>
    </w:p>
    <w:p w14:paraId="00000084">
      <w:pPr>
        <w:pStyle w:val="Heading2"/>
        <w:ind w:left="0" w:right="18" w:firstLine="567"/>
        <w:rPr>
          <w:b w:val="off"/>
          <w:bCs w:val="off"/>
        </w:rPr>
      </w:pPr>
      <w:r>
        <w:rPr>
          <w:b w:val="off"/>
          <w:bCs w:val="off"/>
        </w:rPr>
        <w:t>Under the framework of Law No. 35 of 2009 on Narcotics, Article 103 grants judges the authority to order defendants who are drug addicts to undergo treatment or care through rehabilitation—either medical or social—as an alternative measure, regardless of whether the defendant has been formally convicted of a narcotics offense. This provision is discretionary, meaning that judges at all levels of the judiciary—from District Courts and High Courts to Military Courts and the Supreme Court—have the freedom to decide on rehabilitative measures when they deem them most appropriate for restoring the defendant’s condition, in accordance with the principles of restorative justice.</w:t>
      </w:r>
      <w:r>
        <w:rPr>
          <w:rStyle w:val="Footnotereference"/>
          <w:b w:val="off"/>
          <w:bCs w:val="off"/>
        </w:rPr>
        <w:footnoteReference w:id="55"/>
      </w:r>
      <w:r>
        <w:rPr>
          <w:b w:val="off"/>
          <w:bCs w:val="off"/>
        </w:rPr>
        <w:t xml:space="preserve"> Furthermore, Article 54 of the Narcotics Law mandates that both addicts and victims of narcotics abuse must undergo rehabilitation, a requirement implemented through Supreme Court Circular Letter No. 4 of 2010 and later amended by Circular Letter No. 3 of 2011, which governs the placement of narcotics abuse victims in medical and social rehabilitation facilities. Although these regulations were designed to offer rehabilitative alternatives, in practice they face implementation challenges that create conflicts between administrative sanctions—such as dismissal—and rehabilitative approaches, highlighting the need for regulatory refinement to achieve a balanced and equitable military justice system</w:t>
      </w:r>
      <w:r>
        <w:rPr>
          <w:b w:val="off"/>
          <w:bCs w:val="off"/>
        </w:rPr>
        <w:t>.</w:t>
      </w:r>
      <w:r>
        <w:rPr>
          <w:rStyle w:val="Footnotereference"/>
          <w:b w:val="off"/>
          <w:bCs w:val="off"/>
        </w:rPr>
        <w:footnoteReference w:id="56"/>
      </w:r>
    </w:p>
    <w:p w14:paraId="00000085">
      <w:pPr>
        <w:pStyle w:val="Heading2"/>
        <w:ind w:left="0" w:right="18" w:firstLine="567"/>
        <w:rPr>
          <w:b w:val="off"/>
          <w:bCs w:val="off"/>
          <w:lang w:val="id-ID"/>
        </w:rPr>
      </w:pPr>
      <w:r>
        <w:rPr>
          <w:b w:val="off"/>
          <w:bCs w:val="off"/>
          <w:lang w:val="id-ID"/>
        </w:rPr>
        <w:t>Although</w:t>
      </w:r>
      <w:r>
        <w:rPr>
          <w:b w:val="off"/>
          <w:bCs w:val="off"/>
          <w:lang w:val="id-ID"/>
        </w:rPr>
        <w:t xml:space="preserve"> </w:t>
      </w:r>
      <w:r>
        <w:rPr>
          <w:b w:val="off"/>
          <w:bCs w:val="off"/>
          <w:lang w:val="id-ID"/>
        </w:rPr>
        <w:t>there</w:t>
      </w:r>
      <w:r>
        <w:rPr>
          <w:b w:val="off"/>
          <w:bCs w:val="off"/>
          <w:lang w:val="id-ID"/>
        </w:rPr>
        <w:t xml:space="preserve"> are </w:t>
      </w:r>
      <w:r>
        <w:rPr>
          <w:b w:val="off"/>
          <w:bCs w:val="off"/>
          <w:lang w:val="id-ID"/>
        </w:rPr>
        <w:t>various</w:t>
      </w:r>
      <w:r>
        <w:rPr>
          <w:b w:val="off"/>
          <w:bCs w:val="off"/>
          <w:lang w:val="id-ID"/>
        </w:rPr>
        <w:t xml:space="preserve"> </w:t>
      </w:r>
      <w:r>
        <w:rPr>
          <w:b w:val="off"/>
          <w:bCs w:val="off"/>
          <w:lang w:val="id-ID"/>
        </w:rPr>
        <w:t>laws</w:t>
      </w:r>
      <w:r>
        <w:rPr>
          <w:b w:val="off"/>
          <w:bCs w:val="off"/>
          <w:lang w:val="id-ID"/>
        </w:rPr>
        <w:t xml:space="preserve"> </w:t>
      </w:r>
      <w:r>
        <w:rPr>
          <w:b w:val="off"/>
          <w:bCs w:val="off"/>
          <w:lang w:val="id-ID"/>
        </w:rPr>
        <w:t>and</w:t>
      </w:r>
      <w:r>
        <w:rPr>
          <w:b w:val="off"/>
          <w:bCs w:val="off"/>
          <w:lang w:val="id-ID"/>
        </w:rPr>
        <w:t xml:space="preserve"> </w:t>
      </w:r>
      <w:r>
        <w:rPr>
          <w:b w:val="off"/>
          <w:bCs w:val="off"/>
          <w:lang w:val="id-ID"/>
        </w:rPr>
        <w:t>regulations</w:t>
      </w:r>
      <w:r>
        <w:rPr>
          <w:b w:val="off"/>
          <w:bCs w:val="off"/>
          <w:lang w:val="id-ID"/>
        </w:rPr>
        <w:t xml:space="preserve"> </w:t>
      </w:r>
      <w:r>
        <w:rPr>
          <w:b w:val="off"/>
          <w:bCs w:val="off"/>
          <w:lang w:val="id-ID"/>
        </w:rPr>
        <w:t>that</w:t>
      </w:r>
      <w:r>
        <w:rPr>
          <w:b w:val="off"/>
          <w:bCs w:val="off"/>
          <w:lang w:val="id-ID"/>
        </w:rPr>
        <w:t xml:space="preserve"> </w:t>
      </w:r>
      <w:r>
        <w:rPr>
          <w:b w:val="off"/>
          <w:bCs w:val="off"/>
          <w:lang w:val="id-ID"/>
        </w:rPr>
        <w:t>provide</w:t>
      </w:r>
      <w:r>
        <w:rPr>
          <w:b w:val="off"/>
          <w:bCs w:val="off"/>
          <w:lang w:val="id-ID"/>
        </w:rPr>
        <w:t xml:space="preserve"> </w:t>
      </w:r>
      <w:r>
        <w:rPr>
          <w:b w:val="off"/>
          <w:bCs w:val="off"/>
          <w:lang w:val="id-ID"/>
        </w:rPr>
        <w:t>for</w:t>
      </w:r>
      <w:r>
        <w:rPr>
          <w:b w:val="off"/>
          <w:bCs w:val="off"/>
          <w:lang w:val="id-ID"/>
        </w:rPr>
        <w:t xml:space="preserve"> </w:t>
      </w:r>
      <w:r>
        <w:rPr>
          <w:b w:val="off"/>
          <w:bCs w:val="off"/>
          <w:lang w:val="id-ID"/>
        </w:rPr>
        <w:t>rehabilitation</w:t>
      </w:r>
      <w:r>
        <w:rPr>
          <w:b w:val="off"/>
          <w:bCs w:val="off"/>
          <w:lang w:val="id-ID"/>
        </w:rPr>
        <w:t xml:space="preserve"> </w:t>
      </w:r>
      <w:r>
        <w:rPr>
          <w:b w:val="off"/>
          <w:bCs w:val="off"/>
          <w:lang w:val="id-ID"/>
        </w:rPr>
        <w:t>of</w:t>
      </w:r>
      <w:r>
        <w:rPr>
          <w:b w:val="off"/>
          <w:bCs w:val="off"/>
          <w:lang w:val="id-ID"/>
        </w:rPr>
        <w:t xml:space="preserve"> </w:t>
      </w:r>
      <w:r>
        <w:rPr>
          <w:b w:val="off"/>
          <w:bCs w:val="off"/>
          <w:lang w:val="id-ID"/>
        </w:rPr>
        <w:t>narcotics</w:t>
      </w:r>
      <w:r>
        <w:rPr>
          <w:b w:val="off"/>
          <w:bCs w:val="off"/>
          <w:lang w:val="id-ID"/>
        </w:rPr>
        <w:t xml:space="preserve"> </w:t>
      </w:r>
      <w:r>
        <w:rPr>
          <w:b w:val="off"/>
          <w:bCs w:val="off"/>
          <w:lang w:val="id-ID"/>
        </w:rPr>
        <w:t>abusers</w:t>
      </w:r>
      <w:r>
        <w:rPr>
          <w:b w:val="off"/>
          <w:bCs w:val="off"/>
          <w:lang w:val="id-ID"/>
        </w:rPr>
        <w:t xml:space="preserve">, </w:t>
      </w:r>
      <w:r>
        <w:rPr>
          <w:b w:val="off"/>
          <w:bCs w:val="off"/>
          <w:lang w:val="id-ID"/>
        </w:rPr>
        <w:t>its</w:t>
      </w:r>
      <w:r>
        <w:rPr>
          <w:b w:val="off"/>
          <w:bCs w:val="off"/>
          <w:lang w:val="id-ID"/>
        </w:rPr>
        <w:t xml:space="preserve"> </w:t>
      </w:r>
      <w:r>
        <w:rPr>
          <w:b w:val="off"/>
          <w:bCs w:val="off"/>
          <w:lang w:val="id-ID"/>
        </w:rPr>
        <w:t>implementation</w:t>
      </w:r>
      <w:r>
        <w:rPr>
          <w:b w:val="off"/>
          <w:bCs w:val="off"/>
          <w:lang w:val="id-ID"/>
        </w:rPr>
        <w:t xml:space="preserve"> </w:t>
      </w:r>
      <w:r>
        <w:rPr>
          <w:b w:val="off"/>
          <w:bCs w:val="off"/>
          <w:lang w:val="id-ID"/>
        </w:rPr>
        <w:t>within</w:t>
      </w:r>
      <w:r>
        <w:rPr>
          <w:b w:val="off"/>
          <w:bCs w:val="off"/>
          <w:lang w:val="id-ID"/>
        </w:rPr>
        <w:t xml:space="preserve"> </w:t>
      </w:r>
      <w:r>
        <w:rPr>
          <w:b w:val="off"/>
          <w:bCs w:val="off"/>
          <w:lang w:val="id-ID"/>
        </w:rPr>
        <w:t>Indonesia’s</w:t>
      </w:r>
      <w:r>
        <w:rPr>
          <w:b w:val="off"/>
          <w:bCs w:val="off"/>
          <w:lang w:val="id-ID"/>
        </w:rPr>
        <w:t xml:space="preserve"> </w:t>
      </w:r>
      <w:r>
        <w:rPr>
          <w:b w:val="off"/>
          <w:bCs w:val="off"/>
          <w:lang w:val="id-ID"/>
        </w:rPr>
        <w:t>military</w:t>
      </w:r>
      <w:r>
        <w:rPr>
          <w:b w:val="off"/>
          <w:bCs w:val="off"/>
          <w:lang w:val="id-ID"/>
        </w:rPr>
        <w:t xml:space="preserve"> </w:t>
      </w:r>
      <w:r>
        <w:rPr>
          <w:b w:val="off"/>
          <w:bCs w:val="off"/>
          <w:lang w:val="id-ID"/>
        </w:rPr>
        <w:t>justice</w:t>
      </w:r>
      <w:r>
        <w:rPr>
          <w:b w:val="off"/>
          <w:bCs w:val="off"/>
          <w:lang w:val="id-ID"/>
        </w:rPr>
        <w:t xml:space="preserve"> </w:t>
      </w:r>
      <w:r>
        <w:rPr>
          <w:b w:val="off"/>
          <w:bCs w:val="off"/>
          <w:lang w:val="id-ID"/>
        </w:rPr>
        <w:t>system</w:t>
      </w:r>
      <w:r>
        <w:rPr>
          <w:b w:val="off"/>
          <w:bCs w:val="off"/>
          <w:lang w:val="id-ID"/>
        </w:rPr>
        <w:t xml:space="preserve"> </w:t>
      </w:r>
      <w:r>
        <w:rPr>
          <w:b w:val="off"/>
          <w:bCs w:val="off"/>
          <w:lang w:val="id-ID"/>
        </w:rPr>
        <w:t>remains</w:t>
      </w:r>
      <w:r>
        <w:rPr>
          <w:b w:val="off"/>
          <w:bCs w:val="off"/>
          <w:lang w:val="id-ID"/>
        </w:rPr>
        <w:t xml:space="preserve"> </w:t>
      </w:r>
      <w:r>
        <w:rPr>
          <w:b w:val="off"/>
          <w:bCs w:val="off"/>
          <w:lang w:val="id-ID"/>
        </w:rPr>
        <w:t>inadequate</w:t>
      </w:r>
      <w:r>
        <w:rPr>
          <w:b w:val="off"/>
          <w:bCs w:val="off"/>
          <w:lang w:val="id-ID"/>
        </w:rPr>
        <w:t>.</w:t>
      </w:r>
      <w:r>
        <w:rPr>
          <w:rStyle w:val="Footnotereference"/>
          <w:b w:val="off"/>
          <w:bCs w:val="off"/>
          <w:lang w:val="id-ID"/>
        </w:rPr>
        <w:footnoteReference w:id="57"/>
      </w:r>
      <w:r>
        <w:rPr>
          <w:b w:val="off"/>
          <w:bCs w:val="off"/>
          <w:lang w:val="id-ID"/>
        </w:rPr>
        <w:t xml:space="preserve"> </w:t>
      </w:r>
      <w:r>
        <w:rPr>
          <w:b w:val="off"/>
          <w:bCs w:val="off"/>
          <w:lang w:val="id-ID"/>
        </w:rPr>
        <w:t>Some</w:t>
      </w:r>
      <w:r>
        <w:rPr>
          <w:b w:val="off"/>
          <w:bCs w:val="off"/>
          <w:lang w:val="id-ID"/>
        </w:rPr>
        <w:t xml:space="preserve"> </w:t>
      </w:r>
      <w:r>
        <w:rPr>
          <w:b w:val="off"/>
          <w:bCs w:val="off"/>
          <w:lang w:val="id-ID"/>
        </w:rPr>
        <w:t>key</w:t>
      </w:r>
      <w:r>
        <w:rPr>
          <w:b w:val="off"/>
          <w:bCs w:val="off"/>
          <w:lang w:val="id-ID"/>
        </w:rPr>
        <w:t xml:space="preserve"> </w:t>
      </w:r>
      <w:r>
        <w:rPr>
          <w:b w:val="off"/>
          <w:bCs w:val="off"/>
          <w:lang w:val="id-ID"/>
        </w:rPr>
        <w:t>regulations</w:t>
      </w:r>
      <w:r>
        <w:rPr>
          <w:b w:val="off"/>
          <w:bCs w:val="off"/>
          <w:lang w:val="id-ID"/>
        </w:rPr>
        <w:t xml:space="preserve"> </w:t>
      </w:r>
      <w:r>
        <w:rPr>
          <w:b w:val="off"/>
          <w:bCs w:val="off"/>
          <w:lang w:val="id-ID"/>
        </w:rPr>
        <w:t>include</w:t>
      </w:r>
      <w:r>
        <w:rPr>
          <w:b w:val="off"/>
          <w:bCs w:val="off"/>
          <w:lang w:val="id-ID"/>
        </w:rPr>
        <w:t xml:space="preserve"> Law No. 35 </w:t>
      </w:r>
      <w:r>
        <w:rPr>
          <w:b w:val="off"/>
          <w:bCs w:val="off"/>
          <w:lang w:val="id-ID"/>
        </w:rPr>
        <w:t>of</w:t>
      </w:r>
      <w:r>
        <w:rPr>
          <w:b w:val="off"/>
          <w:bCs w:val="off"/>
          <w:lang w:val="id-ID"/>
        </w:rPr>
        <w:t xml:space="preserve"> 2009 </w:t>
      </w:r>
      <w:r>
        <w:rPr>
          <w:b w:val="off"/>
          <w:bCs w:val="off"/>
          <w:lang w:val="id-ID"/>
        </w:rPr>
        <w:t>on</w:t>
      </w:r>
      <w:r>
        <w:rPr>
          <w:b w:val="off"/>
          <w:bCs w:val="off"/>
          <w:lang w:val="id-ID"/>
        </w:rPr>
        <w:t xml:space="preserve"> </w:t>
      </w:r>
      <w:r>
        <w:rPr>
          <w:b w:val="off"/>
          <w:bCs w:val="off"/>
          <w:lang w:val="id-ID"/>
        </w:rPr>
        <w:t>Narcotics</w:t>
      </w:r>
      <w:r>
        <w:rPr>
          <w:b w:val="off"/>
          <w:bCs w:val="off"/>
          <w:lang w:val="id-ID"/>
        </w:rPr>
        <w:t xml:space="preserve">, </w:t>
      </w:r>
      <w:r>
        <w:rPr>
          <w:b w:val="off"/>
          <w:bCs w:val="off"/>
          <w:lang w:val="id-ID"/>
        </w:rPr>
        <w:t>Government</w:t>
      </w:r>
      <w:r>
        <w:rPr>
          <w:b w:val="off"/>
          <w:bCs w:val="off"/>
          <w:lang w:val="id-ID"/>
        </w:rPr>
        <w:t xml:space="preserve"> </w:t>
      </w:r>
      <w:r>
        <w:rPr>
          <w:b w:val="off"/>
          <w:bCs w:val="off"/>
          <w:lang w:val="id-ID"/>
        </w:rPr>
        <w:t>Regulation</w:t>
      </w:r>
      <w:r>
        <w:rPr>
          <w:b w:val="off"/>
          <w:bCs w:val="off"/>
          <w:lang w:val="id-ID"/>
        </w:rPr>
        <w:t xml:space="preserve"> No. 25 </w:t>
      </w:r>
      <w:r>
        <w:rPr>
          <w:b w:val="off"/>
          <w:bCs w:val="off"/>
          <w:lang w:val="id-ID"/>
        </w:rPr>
        <w:t>of</w:t>
      </w:r>
      <w:r>
        <w:rPr>
          <w:b w:val="off"/>
          <w:bCs w:val="off"/>
          <w:lang w:val="id-ID"/>
        </w:rPr>
        <w:t xml:space="preserve"> 2011, </w:t>
      </w:r>
      <w:r>
        <w:rPr>
          <w:b w:val="off"/>
          <w:bCs w:val="off"/>
          <w:lang w:val="id-ID"/>
        </w:rPr>
        <w:t>and</w:t>
      </w:r>
      <w:r>
        <w:rPr>
          <w:b w:val="off"/>
          <w:bCs w:val="off"/>
          <w:lang w:val="id-ID"/>
        </w:rPr>
        <w:t xml:space="preserve"> Supreme </w:t>
      </w:r>
      <w:r>
        <w:rPr>
          <w:b w:val="off"/>
          <w:bCs w:val="off"/>
          <w:lang w:val="id-ID"/>
        </w:rPr>
        <w:t>Court</w:t>
      </w:r>
      <w:r>
        <w:rPr>
          <w:b w:val="off"/>
          <w:bCs w:val="off"/>
          <w:lang w:val="id-ID"/>
        </w:rPr>
        <w:t xml:space="preserve"> </w:t>
      </w:r>
      <w:r>
        <w:rPr>
          <w:b w:val="off"/>
          <w:bCs w:val="off"/>
          <w:lang w:val="id-ID"/>
        </w:rPr>
        <w:t>Circular</w:t>
      </w:r>
      <w:r>
        <w:rPr>
          <w:b w:val="off"/>
          <w:bCs w:val="off"/>
          <w:lang w:val="id-ID"/>
        </w:rPr>
        <w:t xml:space="preserve"> </w:t>
      </w:r>
      <w:r>
        <w:rPr>
          <w:b w:val="off"/>
          <w:bCs w:val="off"/>
          <w:lang w:val="id-ID"/>
        </w:rPr>
        <w:t>Letter</w:t>
      </w:r>
      <w:r>
        <w:rPr>
          <w:b w:val="off"/>
          <w:bCs w:val="off"/>
          <w:lang w:val="id-ID"/>
        </w:rPr>
        <w:t xml:space="preserve"> (SEMA) No. 4 </w:t>
      </w:r>
      <w:r>
        <w:rPr>
          <w:b w:val="off"/>
          <w:bCs w:val="off"/>
          <w:lang w:val="id-ID"/>
        </w:rPr>
        <w:t>of</w:t>
      </w:r>
      <w:r>
        <w:rPr>
          <w:b w:val="off"/>
          <w:bCs w:val="off"/>
          <w:lang w:val="id-ID"/>
        </w:rPr>
        <w:t xml:space="preserve"> 2010 (as </w:t>
      </w:r>
      <w:r>
        <w:rPr>
          <w:b w:val="off"/>
          <w:bCs w:val="off"/>
          <w:lang w:val="id-ID"/>
        </w:rPr>
        <w:t>amended</w:t>
      </w:r>
      <w:r>
        <w:rPr>
          <w:b w:val="off"/>
          <w:bCs w:val="off"/>
          <w:lang w:val="id-ID"/>
        </w:rPr>
        <w:t xml:space="preserve"> </w:t>
      </w:r>
      <w:r>
        <w:rPr>
          <w:b w:val="off"/>
          <w:bCs w:val="off"/>
          <w:lang w:val="id-ID"/>
        </w:rPr>
        <w:t>by</w:t>
      </w:r>
      <w:r>
        <w:rPr>
          <w:b w:val="off"/>
          <w:bCs w:val="off"/>
          <w:lang w:val="id-ID"/>
        </w:rPr>
        <w:t xml:space="preserve"> SEMA No. 3 </w:t>
      </w:r>
      <w:r>
        <w:rPr>
          <w:b w:val="off"/>
          <w:bCs w:val="off"/>
          <w:lang w:val="id-ID"/>
        </w:rPr>
        <w:t>of</w:t>
      </w:r>
      <w:r>
        <w:rPr>
          <w:b w:val="off"/>
          <w:bCs w:val="off"/>
          <w:lang w:val="id-ID"/>
        </w:rPr>
        <w:t xml:space="preserve"> 2011) </w:t>
      </w:r>
      <w:r>
        <w:rPr>
          <w:b w:val="off"/>
          <w:bCs w:val="off"/>
          <w:lang w:val="id-ID"/>
        </w:rPr>
        <w:t>on</w:t>
      </w:r>
      <w:r>
        <w:rPr>
          <w:b w:val="off"/>
          <w:bCs w:val="off"/>
          <w:lang w:val="id-ID"/>
        </w:rPr>
        <w:t xml:space="preserve"> </w:t>
      </w:r>
      <w:r>
        <w:rPr>
          <w:b w:val="off"/>
          <w:bCs w:val="off"/>
          <w:lang w:val="id-ID"/>
        </w:rPr>
        <w:t>the</w:t>
      </w:r>
      <w:r>
        <w:rPr>
          <w:b w:val="off"/>
          <w:bCs w:val="off"/>
          <w:lang w:val="id-ID"/>
        </w:rPr>
        <w:t xml:space="preserve"> </w:t>
      </w:r>
      <w:r>
        <w:rPr>
          <w:b w:val="off"/>
          <w:bCs w:val="off"/>
          <w:lang w:val="id-ID"/>
        </w:rPr>
        <w:t>placement</w:t>
      </w:r>
      <w:r>
        <w:rPr>
          <w:b w:val="off"/>
          <w:bCs w:val="off"/>
          <w:lang w:val="id-ID"/>
        </w:rPr>
        <w:t xml:space="preserve"> </w:t>
      </w:r>
      <w:r>
        <w:rPr>
          <w:b w:val="off"/>
          <w:bCs w:val="off"/>
          <w:lang w:val="id-ID"/>
        </w:rPr>
        <w:t>of</w:t>
      </w:r>
      <w:r>
        <w:rPr>
          <w:b w:val="off"/>
          <w:bCs w:val="off"/>
          <w:lang w:val="id-ID"/>
        </w:rPr>
        <w:t xml:space="preserve"> </w:t>
      </w:r>
      <w:r>
        <w:rPr>
          <w:b w:val="off"/>
          <w:bCs w:val="off"/>
          <w:lang w:val="id-ID"/>
        </w:rPr>
        <w:t>narcotics</w:t>
      </w:r>
      <w:r>
        <w:rPr>
          <w:b w:val="off"/>
          <w:bCs w:val="off"/>
          <w:lang w:val="id-ID"/>
        </w:rPr>
        <w:t xml:space="preserve"> </w:t>
      </w:r>
      <w:r>
        <w:rPr>
          <w:b w:val="off"/>
          <w:bCs w:val="off"/>
          <w:lang w:val="id-ID"/>
        </w:rPr>
        <w:t>abuse</w:t>
      </w:r>
      <w:r>
        <w:rPr>
          <w:b w:val="off"/>
          <w:bCs w:val="off"/>
          <w:lang w:val="id-ID"/>
        </w:rPr>
        <w:t xml:space="preserve"> </w:t>
      </w:r>
      <w:r>
        <w:rPr>
          <w:b w:val="off"/>
          <w:bCs w:val="off"/>
          <w:lang w:val="id-ID"/>
        </w:rPr>
        <w:t>victims</w:t>
      </w:r>
      <w:r>
        <w:rPr>
          <w:b w:val="off"/>
          <w:bCs w:val="off"/>
          <w:lang w:val="id-ID"/>
        </w:rPr>
        <w:t xml:space="preserve"> in </w:t>
      </w:r>
      <w:r>
        <w:rPr>
          <w:b w:val="off"/>
          <w:bCs w:val="off"/>
          <w:lang w:val="id-ID"/>
        </w:rPr>
        <w:t>medical</w:t>
      </w:r>
      <w:r>
        <w:rPr>
          <w:b w:val="off"/>
          <w:bCs w:val="off"/>
          <w:lang w:val="id-ID"/>
        </w:rPr>
        <w:t xml:space="preserve"> </w:t>
      </w:r>
      <w:r>
        <w:rPr>
          <w:b w:val="off"/>
          <w:bCs w:val="off"/>
          <w:lang w:val="id-ID"/>
        </w:rPr>
        <w:t>and</w:t>
      </w:r>
      <w:r>
        <w:rPr>
          <w:b w:val="off"/>
          <w:bCs w:val="off"/>
          <w:lang w:val="id-ID"/>
        </w:rPr>
        <w:t xml:space="preserve"> </w:t>
      </w:r>
      <w:r>
        <w:rPr>
          <w:b w:val="off"/>
          <w:bCs w:val="off"/>
          <w:lang w:val="id-ID"/>
        </w:rPr>
        <w:t>social</w:t>
      </w:r>
      <w:r>
        <w:rPr>
          <w:b w:val="off"/>
          <w:bCs w:val="off"/>
          <w:lang w:val="id-ID"/>
        </w:rPr>
        <w:t xml:space="preserve"> </w:t>
      </w:r>
      <w:r>
        <w:rPr>
          <w:b w:val="off"/>
          <w:bCs w:val="off"/>
          <w:lang w:val="id-ID"/>
        </w:rPr>
        <w:t>rehabilitation</w:t>
      </w:r>
      <w:r>
        <w:rPr>
          <w:b w:val="off"/>
          <w:bCs w:val="off"/>
          <w:lang w:val="id-ID"/>
        </w:rPr>
        <w:t xml:space="preserve"> </w:t>
      </w:r>
      <w:r>
        <w:rPr>
          <w:b w:val="off"/>
          <w:bCs w:val="off"/>
          <w:lang w:val="id-ID"/>
        </w:rPr>
        <w:t>institutions</w:t>
      </w:r>
      <w:r>
        <w:rPr>
          <w:b w:val="off"/>
          <w:bCs w:val="off"/>
          <w:lang w:val="id-ID"/>
        </w:rPr>
        <w:t xml:space="preserve">, </w:t>
      </w:r>
      <w:r>
        <w:rPr>
          <w:b w:val="off"/>
          <w:bCs w:val="off"/>
          <w:lang w:val="id-ID"/>
        </w:rPr>
        <w:t>along</w:t>
      </w:r>
      <w:r>
        <w:rPr>
          <w:b w:val="off"/>
          <w:bCs w:val="off"/>
          <w:lang w:val="id-ID"/>
        </w:rPr>
        <w:t xml:space="preserve"> </w:t>
      </w:r>
      <w:r>
        <w:rPr>
          <w:b w:val="off"/>
          <w:bCs w:val="off"/>
          <w:lang w:val="id-ID"/>
        </w:rPr>
        <w:t>with</w:t>
      </w:r>
      <w:r>
        <w:rPr>
          <w:b w:val="off"/>
          <w:bCs w:val="off"/>
          <w:lang w:val="id-ID"/>
        </w:rPr>
        <w:t xml:space="preserve"> </w:t>
      </w:r>
      <w:r>
        <w:rPr>
          <w:b w:val="off"/>
          <w:bCs w:val="off"/>
          <w:lang w:val="id-ID"/>
        </w:rPr>
        <w:t>various</w:t>
      </w:r>
      <w:r>
        <w:rPr>
          <w:b w:val="off"/>
          <w:bCs w:val="off"/>
          <w:lang w:val="id-ID"/>
        </w:rPr>
        <w:t xml:space="preserve"> </w:t>
      </w:r>
      <w:r>
        <w:rPr>
          <w:b w:val="off"/>
          <w:bCs w:val="off"/>
          <w:lang w:val="id-ID"/>
        </w:rPr>
        <w:t>other</w:t>
      </w:r>
      <w:r>
        <w:rPr>
          <w:b w:val="off"/>
          <w:bCs w:val="off"/>
          <w:lang w:val="id-ID"/>
        </w:rPr>
        <w:t xml:space="preserve"> </w:t>
      </w:r>
      <w:r>
        <w:rPr>
          <w:b w:val="off"/>
          <w:bCs w:val="off"/>
          <w:lang w:val="id-ID"/>
        </w:rPr>
        <w:t>rules</w:t>
      </w:r>
      <w:r>
        <w:rPr>
          <w:b w:val="off"/>
          <w:bCs w:val="off"/>
          <w:lang w:val="id-ID"/>
        </w:rPr>
        <w:t xml:space="preserve"> </w:t>
      </w:r>
      <w:r>
        <w:rPr>
          <w:b w:val="off"/>
          <w:bCs w:val="off"/>
          <w:lang w:val="id-ID"/>
        </w:rPr>
        <w:t>issued</w:t>
      </w:r>
      <w:r>
        <w:rPr>
          <w:b w:val="off"/>
          <w:bCs w:val="off"/>
          <w:lang w:val="id-ID"/>
        </w:rPr>
        <w:t xml:space="preserve"> </w:t>
      </w:r>
      <w:r>
        <w:rPr>
          <w:b w:val="off"/>
          <w:bCs w:val="off"/>
          <w:lang w:val="id-ID"/>
        </w:rPr>
        <w:t>by</w:t>
      </w:r>
      <w:r>
        <w:rPr>
          <w:b w:val="off"/>
          <w:bCs w:val="off"/>
          <w:lang w:val="id-ID"/>
        </w:rPr>
        <w:t xml:space="preserve"> </w:t>
      </w:r>
      <w:r>
        <w:rPr>
          <w:b w:val="off"/>
          <w:bCs w:val="off"/>
          <w:lang w:val="id-ID"/>
        </w:rPr>
        <w:t>the</w:t>
      </w:r>
      <w:r>
        <w:rPr>
          <w:b w:val="off"/>
          <w:bCs w:val="off"/>
          <w:lang w:val="id-ID"/>
        </w:rPr>
        <w:t xml:space="preserve"> </w:t>
      </w:r>
      <w:r>
        <w:rPr>
          <w:b w:val="off"/>
          <w:bCs w:val="off"/>
          <w:lang w:val="id-ID"/>
        </w:rPr>
        <w:t>government</w:t>
      </w:r>
      <w:r>
        <w:rPr>
          <w:b w:val="off"/>
          <w:bCs w:val="off"/>
          <w:lang w:val="id-ID"/>
        </w:rPr>
        <w:t xml:space="preserve"> </w:t>
      </w:r>
      <w:r>
        <w:rPr>
          <w:b w:val="off"/>
          <w:bCs w:val="off"/>
          <w:lang w:val="id-ID"/>
        </w:rPr>
        <w:t>and</w:t>
      </w:r>
      <w:r>
        <w:rPr>
          <w:b w:val="off"/>
          <w:bCs w:val="off"/>
          <w:lang w:val="id-ID"/>
        </w:rPr>
        <w:t xml:space="preserve"> </w:t>
      </w:r>
      <w:r>
        <w:rPr>
          <w:b w:val="off"/>
          <w:bCs w:val="off"/>
          <w:lang w:val="id-ID"/>
        </w:rPr>
        <w:t>related</w:t>
      </w:r>
      <w:r>
        <w:rPr>
          <w:b w:val="off"/>
          <w:bCs w:val="off"/>
          <w:lang w:val="id-ID"/>
        </w:rPr>
        <w:t xml:space="preserve"> </w:t>
      </w:r>
      <w:r>
        <w:rPr>
          <w:b w:val="off"/>
          <w:bCs w:val="off"/>
          <w:lang w:val="id-ID"/>
        </w:rPr>
        <w:t>agencies</w:t>
      </w:r>
      <w:r>
        <w:rPr>
          <w:b w:val="off"/>
          <w:bCs w:val="off"/>
          <w:lang w:val="id-ID"/>
        </w:rPr>
        <w:t xml:space="preserve">. </w:t>
      </w:r>
      <w:r>
        <w:rPr>
          <w:b w:val="off"/>
          <w:bCs w:val="off"/>
          <w:lang w:val="id-ID"/>
        </w:rPr>
        <w:t>However</w:t>
      </w:r>
      <w:r>
        <w:rPr>
          <w:b w:val="off"/>
          <w:bCs w:val="off"/>
          <w:lang w:val="id-ID"/>
        </w:rPr>
        <w:t xml:space="preserve">, </w:t>
      </w:r>
      <w:r>
        <w:rPr>
          <w:b w:val="off"/>
          <w:bCs w:val="off"/>
          <w:lang w:val="id-ID"/>
        </w:rPr>
        <w:t>these</w:t>
      </w:r>
      <w:r>
        <w:rPr>
          <w:b w:val="off"/>
          <w:bCs w:val="off"/>
          <w:lang w:val="id-ID"/>
        </w:rPr>
        <w:t xml:space="preserve"> </w:t>
      </w:r>
      <w:r>
        <w:rPr>
          <w:b w:val="off"/>
          <w:bCs w:val="off"/>
          <w:lang w:val="id-ID"/>
        </w:rPr>
        <w:t>regulations</w:t>
      </w:r>
      <w:r>
        <w:rPr>
          <w:b w:val="off"/>
          <w:bCs w:val="off"/>
          <w:lang w:val="id-ID"/>
        </w:rPr>
        <w:t xml:space="preserve"> are not </w:t>
      </w:r>
      <w:r>
        <w:rPr>
          <w:b w:val="off"/>
          <w:bCs w:val="off"/>
          <w:lang w:val="id-ID"/>
        </w:rPr>
        <w:t>yet</w:t>
      </w:r>
      <w:r>
        <w:rPr>
          <w:b w:val="off"/>
          <w:bCs w:val="off"/>
          <w:lang w:val="id-ID"/>
        </w:rPr>
        <w:t xml:space="preserve"> </w:t>
      </w:r>
      <w:r>
        <w:rPr>
          <w:b w:val="off"/>
          <w:bCs w:val="off"/>
          <w:lang w:val="id-ID"/>
        </w:rPr>
        <w:t>sufficient</w:t>
      </w:r>
      <w:r>
        <w:rPr>
          <w:b w:val="off"/>
          <w:bCs w:val="off"/>
          <w:lang w:val="id-ID"/>
        </w:rPr>
        <w:t xml:space="preserve"> </w:t>
      </w:r>
      <w:r>
        <w:rPr>
          <w:b w:val="off"/>
          <w:bCs w:val="off"/>
          <w:lang w:val="id-ID"/>
        </w:rPr>
        <w:t>for</w:t>
      </w:r>
      <w:r>
        <w:rPr>
          <w:b w:val="off"/>
          <w:bCs w:val="off"/>
          <w:lang w:val="id-ID"/>
        </w:rPr>
        <w:t xml:space="preserve"> </w:t>
      </w:r>
      <w:r>
        <w:rPr>
          <w:b w:val="off"/>
          <w:bCs w:val="off"/>
          <w:lang w:val="id-ID"/>
        </w:rPr>
        <w:t>effective</w:t>
      </w:r>
      <w:r>
        <w:rPr>
          <w:b w:val="off"/>
          <w:bCs w:val="off"/>
          <w:lang w:val="id-ID"/>
        </w:rPr>
        <w:t xml:space="preserve"> </w:t>
      </w:r>
      <w:r>
        <w:rPr>
          <w:b w:val="off"/>
          <w:bCs w:val="off"/>
          <w:lang w:val="id-ID"/>
        </w:rPr>
        <w:t>implementation</w:t>
      </w:r>
      <w:r>
        <w:rPr>
          <w:b w:val="off"/>
          <w:bCs w:val="off"/>
          <w:lang w:val="id-ID"/>
        </w:rPr>
        <w:t xml:space="preserve"> </w:t>
      </w:r>
      <w:r>
        <w:rPr>
          <w:b w:val="off"/>
          <w:bCs w:val="off"/>
          <w:lang w:val="id-ID"/>
        </w:rPr>
        <w:t>within</w:t>
      </w:r>
      <w:r>
        <w:rPr>
          <w:b w:val="off"/>
          <w:bCs w:val="off"/>
          <w:lang w:val="id-ID"/>
        </w:rPr>
        <w:t xml:space="preserve"> </w:t>
      </w:r>
      <w:r>
        <w:rPr>
          <w:b w:val="off"/>
          <w:bCs w:val="off"/>
          <w:lang w:val="id-ID"/>
        </w:rPr>
        <w:t>the</w:t>
      </w:r>
      <w:r>
        <w:rPr>
          <w:b w:val="off"/>
          <w:bCs w:val="off"/>
          <w:lang w:val="id-ID"/>
        </w:rPr>
        <w:t xml:space="preserve"> </w:t>
      </w:r>
      <w:r>
        <w:rPr>
          <w:b w:val="off"/>
          <w:bCs w:val="off"/>
          <w:lang w:val="id-ID"/>
        </w:rPr>
        <w:t>military</w:t>
      </w:r>
      <w:r>
        <w:rPr>
          <w:b w:val="off"/>
          <w:bCs w:val="off"/>
          <w:lang w:val="id-ID"/>
        </w:rPr>
        <w:t xml:space="preserve"> </w:t>
      </w:r>
      <w:r>
        <w:rPr>
          <w:b w:val="off"/>
          <w:bCs w:val="off"/>
          <w:lang w:val="id-ID"/>
        </w:rPr>
        <w:t>justice</w:t>
      </w:r>
      <w:r>
        <w:rPr>
          <w:b w:val="off"/>
          <w:bCs w:val="off"/>
          <w:lang w:val="id-ID"/>
        </w:rPr>
        <w:t xml:space="preserve"> </w:t>
      </w:r>
      <w:r>
        <w:rPr>
          <w:b w:val="off"/>
          <w:bCs w:val="off"/>
          <w:lang w:val="id-ID"/>
        </w:rPr>
        <w:t>system</w:t>
      </w:r>
      <w:r>
        <w:rPr>
          <w:b w:val="off"/>
          <w:bCs w:val="off"/>
          <w:lang w:val="id-ID"/>
        </w:rPr>
        <w:t xml:space="preserve">. For </w:t>
      </w:r>
      <w:r>
        <w:rPr>
          <w:b w:val="off"/>
          <w:bCs w:val="off"/>
          <w:lang w:val="id-ID"/>
        </w:rPr>
        <w:t>example</w:t>
      </w:r>
      <w:r>
        <w:rPr>
          <w:b w:val="off"/>
          <w:bCs w:val="off"/>
          <w:lang w:val="id-ID"/>
        </w:rPr>
        <w:t xml:space="preserve">, SEMA No. 4 </w:t>
      </w:r>
      <w:r>
        <w:rPr>
          <w:b w:val="off"/>
          <w:bCs w:val="off"/>
          <w:lang w:val="id-ID"/>
        </w:rPr>
        <w:t>of</w:t>
      </w:r>
      <w:r>
        <w:rPr>
          <w:b w:val="off"/>
          <w:bCs w:val="off"/>
          <w:lang w:val="id-ID"/>
        </w:rPr>
        <w:t xml:space="preserve"> 2010 (</w:t>
      </w:r>
      <w:r>
        <w:rPr>
          <w:b w:val="off"/>
          <w:bCs w:val="off"/>
          <w:lang w:val="id-ID"/>
        </w:rPr>
        <w:t>amended</w:t>
      </w:r>
      <w:r>
        <w:rPr>
          <w:b w:val="off"/>
          <w:bCs w:val="off"/>
          <w:lang w:val="id-ID"/>
        </w:rPr>
        <w:t xml:space="preserve"> </w:t>
      </w:r>
      <w:r>
        <w:rPr>
          <w:b w:val="off"/>
          <w:bCs w:val="off"/>
          <w:lang w:val="id-ID"/>
        </w:rPr>
        <w:t>by</w:t>
      </w:r>
      <w:r>
        <w:rPr>
          <w:b w:val="off"/>
          <w:bCs w:val="off"/>
          <w:lang w:val="id-ID"/>
        </w:rPr>
        <w:t xml:space="preserve"> SEMA No. 3 </w:t>
      </w:r>
      <w:r>
        <w:rPr>
          <w:b w:val="off"/>
          <w:bCs w:val="off"/>
          <w:lang w:val="id-ID"/>
        </w:rPr>
        <w:t>of</w:t>
      </w:r>
      <w:r>
        <w:rPr>
          <w:b w:val="off"/>
          <w:bCs w:val="off"/>
          <w:lang w:val="id-ID"/>
        </w:rPr>
        <w:t xml:space="preserve"> 2011) </w:t>
      </w:r>
      <w:r>
        <w:rPr>
          <w:b w:val="off"/>
          <w:bCs w:val="off"/>
          <w:lang w:val="id-ID"/>
        </w:rPr>
        <w:t>formally</w:t>
      </w:r>
      <w:r>
        <w:rPr>
          <w:b w:val="off"/>
          <w:bCs w:val="off"/>
          <w:lang w:val="id-ID"/>
        </w:rPr>
        <w:t xml:space="preserve"> </w:t>
      </w:r>
      <w:r>
        <w:rPr>
          <w:b w:val="off"/>
          <w:bCs w:val="off"/>
          <w:lang w:val="id-ID"/>
        </w:rPr>
        <w:t>governs</w:t>
      </w:r>
      <w:r>
        <w:rPr>
          <w:b w:val="off"/>
          <w:bCs w:val="off"/>
          <w:lang w:val="id-ID"/>
        </w:rPr>
        <w:t xml:space="preserve"> </w:t>
      </w:r>
      <w:r>
        <w:rPr>
          <w:b w:val="off"/>
          <w:bCs w:val="off"/>
          <w:lang w:val="id-ID"/>
        </w:rPr>
        <w:t>placement</w:t>
      </w:r>
      <w:r>
        <w:rPr>
          <w:b w:val="off"/>
          <w:bCs w:val="off"/>
          <w:lang w:val="id-ID"/>
        </w:rPr>
        <w:t xml:space="preserve"> </w:t>
      </w:r>
      <w:r>
        <w:rPr>
          <w:b w:val="off"/>
          <w:bCs w:val="off"/>
          <w:lang w:val="id-ID"/>
        </w:rPr>
        <w:t>only</w:t>
      </w:r>
      <w:r>
        <w:rPr>
          <w:b w:val="off"/>
          <w:bCs w:val="off"/>
          <w:lang w:val="id-ID"/>
        </w:rPr>
        <w:t xml:space="preserve"> in </w:t>
      </w:r>
      <w:r>
        <w:rPr>
          <w:b w:val="off"/>
          <w:bCs w:val="off"/>
          <w:lang w:val="id-ID"/>
        </w:rPr>
        <w:t>District</w:t>
      </w:r>
      <w:r>
        <w:rPr>
          <w:b w:val="off"/>
          <w:bCs w:val="off"/>
          <w:lang w:val="id-ID"/>
        </w:rPr>
        <w:t xml:space="preserve"> </w:t>
      </w:r>
      <w:r>
        <w:rPr>
          <w:b w:val="off"/>
          <w:bCs w:val="off"/>
          <w:lang w:val="id-ID"/>
        </w:rPr>
        <w:t>and</w:t>
      </w:r>
      <w:r>
        <w:rPr>
          <w:b w:val="off"/>
          <w:bCs w:val="off"/>
          <w:lang w:val="id-ID"/>
        </w:rPr>
        <w:t xml:space="preserve"> </w:t>
      </w:r>
      <w:r>
        <w:rPr>
          <w:b w:val="off"/>
          <w:bCs w:val="off"/>
          <w:lang w:val="id-ID"/>
        </w:rPr>
        <w:t>High</w:t>
      </w:r>
      <w:r>
        <w:rPr>
          <w:b w:val="off"/>
          <w:bCs w:val="off"/>
          <w:lang w:val="id-ID"/>
        </w:rPr>
        <w:t xml:space="preserve"> </w:t>
      </w:r>
      <w:r>
        <w:rPr>
          <w:b w:val="off"/>
          <w:bCs w:val="off"/>
          <w:lang w:val="id-ID"/>
        </w:rPr>
        <w:t>Courts</w:t>
      </w:r>
      <w:r>
        <w:rPr>
          <w:b w:val="off"/>
          <w:bCs w:val="off"/>
          <w:lang w:val="id-ID"/>
        </w:rPr>
        <w:t xml:space="preserve">, </w:t>
      </w:r>
      <w:r>
        <w:rPr>
          <w:b w:val="off"/>
          <w:bCs w:val="off"/>
          <w:lang w:val="id-ID"/>
        </w:rPr>
        <w:t>without</w:t>
      </w:r>
      <w:r>
        <w:rPr>
          <w:b w:val="off"/>
          <w:bCs w:val="off"/>
          <w:lang w:val="id-ID"/>
        </w:rPr>
        <w:t xml:space="preserve"> </w:t>
      </w:r>
      <w:r>
        <w:rPr>
          <w:b w:val="off"/>
          <w:bCs w:val="off"/>
          <w:lang w:val="id-ID"/>
        </w:rPr>
        <w:t>explicitly</w:t>
      </w:r>
      <w:r>
        <w:rPr>
          <w:b w:val="off"/>
          <w:bCs w:val="off"/>
          <w:lang w:val="id-ID"/>
        </w:rPr>
        <w:t xml:space="preserve"> </w:t>
      </w:r>
      <w:r>
        <w:rPr>
          <w:b w:val="off"/>
          <w:bCs w:val="off"/>
          <w:lang w:val="id-ID"/>
        </w:rPr>
        <w:t>addressing</w:t>
      </w:r>
      <w:r>
        <w:rPr>
          <w:b w:val="off"/>
          <w:bCs w:val="off"/>
          <w:lang w:val="id-ID"/>
        </w:rPr>
        <w:t xml:space="preserve"> </w:t>
      </w:r>
      <w:r>
        <w:rPr>
          <w:b w:val="off"/>
          <w:bCs w:val="off"/>
          <w:lang w:val="id-ID"/>
        </w:rPr>
        <w:t>Military</w:t>
      </w:r>
      <w:r>
        <w:rPr>
          <w:b w:val="off"/>
          <w:bCs w:val="off"/>
          <w:lang w:val="id-ID"/>
        </w:rPr>
        <w:t xml:space="preserve"> </w:t>
      </w:r>
      <w:r>
        <w:rPr>
          <w:b w:val="off"/>
          <w:bCs w:val="off"/>
          <w:lang w:val="id-ID"/>
        </w:rPr>
        <w:t>Courts</w:t>
      </w:r>
      <w:r>
        <w:rPr>
          <w:b w:val="off"/>
          <w:bCs w:val="off"/>
          <w:lang w:val="id-ID"/>
        </w:rPr>
        <w:t xml:space="preserve"> </w:t>
      </w:r>
      <w:r>
        <w:rPr>
          <w:b w:val="off"/>
          <w:bCs w:val="off"/>
          <w:lang w:val="id-ID"/>
        </w:rPr>
        <w:t>that</w:t>
      </w:r>
      <w:r>
        <w:rPr>
          <w:b w:val="off"/>
          <w:bCs w:val="off"/>
          <w:lang w:val="id-ID"/>
        </w:rPr>
        <w:t xml:space="preserve"> </w:t>
      </w:r>
      <w:r>
        <w:rPr>
          <w:b w:val="off"/>
          <w:bCs w:val="off"/>
          <w:lang w:val="id-ID"/>
        </w:rPr>
        <w:t>handle</w:t>
      </w:r>
      <w:r>
        <w:rPr>
          <w:b w:val="off"/>
          <w:bCs w:val="off"/>
          <w:lang w:val="id-ID"/>
        </w:rPr>
        <w:t xml:space="preserve"> </w:t>
      </w:r>
      <w:r>
        <w:rPr>
          <w:b w:val="off"/>
          <w:bCs w:val="off"/>
          <w:lang w:val="id-ID"/>
        </w:rPr>
        <w:t>narcotics</w:t>
      </w:r>
      <w:r>
        <w:rPr>
          <w:b w:val="off"/>
          <w:bCs w:val="off"/>
          <w:lang w:val="id-ID"/>
        </w:rPr>
        <w:t xml:space="preserve"> </w:t>
      </w:r>
      <w:r>
        <w:rPr>
          <w:b w:val="off"/>
          <w:bCs w:val="off"/>
          <w:lang w:val="id-ID"/>
        </w:rPr>
        <w:t>abuse</w:t>
      </w:r>
      <w:r>
        <w:rPr>
          <w:b w:val="off"/>
          <w:bCs w:val="off"/>
          <w:lang w:val="id-ID"/>
        </w:rPr>
        <w:t xml:space="preserve"> </w:t>
      </w:r>
      <w:r>
        <w:rPr>
          <w:b w:val="off"/>
          <w:bCs w:val="off"/>
          <w:lang w:val="id-ID"/>
        </w:rPr>
        <w:t>cases</w:t>
      </w:r>
      <w:r>
        <w:rPr>
          <w:b w:val="off"/>
          <w:bCs w:val="off"/>
          <w:lang w:val="id-ID"/>
        </w:rPr>
        <w:t xml:space="preserve"> </w:t>
      </w:r>
      <w:r>
        <w:rPr>
          <w:b w:val="off"/>
          <w:bCs w:val="off"/>
          <w:lang w:val="id-ID"/>
        </w:rPr>
        <w:t>involving</w:t>
      </w:r>
      <w:r>
        <w:rPr>
          <w:b w:val="off"/>
          <w:bCs w:val="off"/>
          <w:lang w:val="id-ID"/>
        </w:rPr>
        <w:t xml:space="preserve"> TNI </w:t>
      </w:r>
      <w:r>
        <w:rPr>
          <w:b w:val="off"/>
          <w:bCs w:val="off"/>
          <w:lang w:val="id-ID"/>
        </w:rPr>
        <w:t>personnel</w:t>
      </w:r>
      <w:r>
        <w:rPr>
          <w:b w:val="off"/>
          <w:bCs w:val="off"/>
          <w:lang w:val="id-ID"/>
        </w:rPr>
        <w:t xml:space="preserve">. </w:t>
      </w:r>
      <w:r>
        <w:rPr>
          <w:b w:val="off"/>
          <w:bCs w:val="off"/>
          <w:lang w:val="id-ID"/>
        </w:rPr>
        <w:t>This</w:t>
      </w:r>
      <w:r>
        <w:rPr>
          <w:b w:val="off"/>
          <w:bCs w:val="off"/>
          <w:lang w:val="id-ID"/>
        </w:rPr>
        <w:t xml:space="preserve"> gap </w:t>
      </w:r>
      <w:r>
        <w:rPr>
          <w:b w:val="off"/>
          <w:bCs w:val="off"/>
          <w:lang w:val="id-ID"/>
        </w:rPr>
        <w:t>reveals</w:t>
      </w:r>
      <w:r>
        <w:rPr>
          <w:b w:val="off"/>
          <w:bCs w:val="off"/>
          <w:lang w:val="id-ID"/>
        </w:rPr>
        <w:t xml:space="preserve"> a </w:t>
      </w:r>
      <w:r>
        <w:rPr>
          <w:b w:val="off"/>
          <w:bCs w:val="off"/>
          <w:lang w:val="id-ID"/>
        </w:rPr>
        <w:t>lack</w:t>
      </w:r>
      <w:r>
        <w:rPr>
          <w:b w:val="off"/>
          <w:bCs w:val="off"/>
          <w:lang w:val="id-ID"/>
        </w:rPr>
        <w:t xml:space="preserve"> </w:t>
      </w:r>
      <w:r>
        <w:rPr>
          <w:b w:val="off"/>
          <w:bCs w:val="off"/>
          <w:lang w:val="id-ID"/>
        </w:rPr>
        <w:t>of</w:t>
      </w:r>
      <w:r>
        <w:rPr>
          <w:b w:val="off"/>
          <w:bCs w:val="off"/>
          <w:lang w:val="id-ID"/>
        </w:rPr>
        <w:t xml:space="preserve"> </w:t>
      </w:r>
      <w:r>
        <w:rPr>
          <w:b w:val="off"/>
          <w:bCs w:val="off"/>
          <w:lang w:val="id-ID"/>
        </w:rPr>
        <w:t>regulatory</w:t>
      </w:r>
      <w:r>
        <w:rPr>
          <w:b w:val="off"/>
          <w:bCs w:val="off"/>
          <w:lang w:val="id-ID"/>
        </w:rPr>
        <w:t xml:space="preserve"> </w:t>
      </w:r>
      <w:r>
        <w:rPr>
          <w:b w:val="off"/>
          <w:bCs w:val="off"/>
          <w:lang w:val="id-ID"/>
        </w:rPr>
        <w:t>alignment</w:t>
      </w:r>
      <w:r>
        <w:rPr>
          <w:b w:val="off"/>
          <w:bCs w:val="off"/>
          <w:lang w:val="id-ID"/>
        </w:rPr>
        <w:t xml:space="preserve"> in </w:t>
      </w:r>
      <w:r>
        <w:rPr>
          <w:b w:val="off"/>
          <w:bCs w:val="off"/>
          <w:lang w:val="id-ID"/>
        </w:rPr>
        <w:t>the</w:t>
      </w:r>
      <w:r>
        <w:rPr>
          <w:b w:val="off"/>
          <w:bCs w:val="off"/>
          <w:lang w:val="id-ID"/>
        </w:rPr>
        <w:t xml:space="preserve"> </w:t>
      </w:r>
      <w:r>
        <w:rPr>
          <w:b w:val="off"/>
          <w:bCs w:val="off"/>
          <w:lang w:val="id-ID"/>
        </w:rPr>
        <w:t>military</w:t>
      </w:r>
      <w:r>
        <w:rPr>
          <w:b w:val="off"/>
          <w:bCs w:val="off"/>
          <w:lang w:val="id-ID"/>
        </w:rPr>
        <w:t xml:space="preserve"> </w:t>
      </w:r>
      <w:r>
        <w:rPr>
          <w:b w:val="off"/>
          <w:bCs w:val="off"/>
          <w:lang w:val="id-ID"/>
        </w:rPr>
        <w:t>justice</w:t>
      </w:r>
      <w:r>
        <w:rPr>
          <w:b w:val="off"/>
          <w:bCs w:val="off"/>
          <w:lang w:val="id-ID"/>
        </w:rPr>
        <w:t xml:space="preserve"> </w:t>
      </w:r>
      <w:r>
        <w:rPr>
          <w:b w:val="off"/>
          <w:bCs w:val="off"/>
          <w:lang w:val="id-ID"/>
        </w:rPr>
        <w:t>system</w:t>
      </w:r>
      <w:r>
        <w:rPr>
          <w:b w:val="off"/>
          <w:bCs w:val="off"/>
          <w:lang w:val="id-ID"/>
        </w:rPr>
        <w:t xml:space="preserve"> </w:t>
      </w:r>
      <w:r>
        <w:rPr>
          <w:b w:val="off"/>
          <w:bCs w:val="off"/>
          <w:lang w:val="id-ID"/>
        </w:rPr>
        <w:t>concerning</w:t>
      </w:r>
      <w:r>
        <w:rPr>
          <w:b w:val="off"/>
          <w:bCs w:val="off"/>
          <w:lang w:val="id-ID"/>
        </w:rPr>
        <w:t xml:space="preserve"> </w:t>
      </w:r>
      <w:r>
        <w:rPr>
          <w:b w:val="off"/>
          <w:bCs w:val="off"/>
          <w:lang w:val="id-ID"/>
        </w:rPr>
        <w:t>rehabilitative</w:t>
      </w:r>
      <w:r>
        <w:rPr>
          <w:b w:val="off"/>
          <w:bCs w:val="off"/>
          <w:lang w:val="id-ID"/>
        </w:rPr>
        <w:t xml:space="preserve"> </w:t>
      </w:r>
      <w:r>
        <w:rPr>
          <w:b w:val="off"/>
          <w:bCs w:val="off"/>
          <w:lang w:val="id-ID"/>
        </w:rPr>
        <w:t>measures</w:t>
      </w:r>
      <w:r>
        <w:rPr>
          <w:b w:val="off"/>
          <w:bCs w:val="off"/>
          <w:lang w:val="id-ID"/>
        </w:rPr>
        <w:t xml:space="preserve"> </w:t>
      </w:r>
      <w:r>
        <w:rPr>
          <w:b w:val="off"/>
          <w:bCs w:val="off"/>
          <w:lang w:val="id-ID"/>
        </w:rPr>
        <w:t>for</w:t>
      </w:r>
      <w:r>
        <w:rPr>
          <w:b w:val="off"/>
          <w:bCs w:val="off"/>
          <w:lang w:val="id-ID"/>
        </w:rPr>
        <w:t xml:space="preserve"> TNI </w:t>
      </w:r>
      <w:r>
        <w:rPr>
          <w:b w:val="off"/>
          <w:bCs w:val="off"/>
          <w:lang w:val="id-ID"/>
        </w:rPr>
        <w:t>soldiers</w:t>
      </w:r>
      <w:r>
        <w:rPr>
          <w:b w:val="off"/>
          <w:bCs w:val="off"/>
          <w:lang w:val="id-ID"/>
        </w:rPr>
        <w:t xml:space="preserve"> </w:t>
      </w:r>
      <w:r>
        <w:rPr>
          <w:b w:val="off"/>
          <w:bCs w:val="off"/>
          <w:lang w:val="id-ID"/>
        </w:rPr>
        <w:t>involved</w:t>
      </w:r>
      <w:r>
        <w:rPr>
          <w:b w:val="off"/>
          <w:bCs w:val="off"/>
          <w:lang w:val="id-ID"/>
        </w:rPr>
        <w:t xml:space="preserve"> in </w:t>
      </w:r>
      <w:r>
        <w:rPr>
          <w:b w:val="off"/>
          <w:bCs w:val="off"/>
          <w:lang w:val="id-ID"/>
        </w:rPr>
        <w:t>narcotics</w:t>
      </w:r>
      <w:r>
        <w:rPr>
          <w:b w:val="off"/>
          <w:bCs w:val="off"/>
          <w:lang w:val="id-ID"/>
        </w:rPr>
        <w:t xml:space="preserve"> </w:t>
      </w:r>
      <w:r>
        <w:rPr>
          <w:b w:val="off"/>
          <w:bCs w:val="off"/>
          <w:lang w:val="id-ID"/>
        </w:rPr>
        <w:t>cases</w:t>
      </w:r>
      <w:r>
        <w:rPr>
          <w:b w:val="off"/>
          <w:bCs w:val="off"/>
          <w:lang w:val="id-ID"/>
        </w:rPr>
        <w:t>—</w:t>
      </w:r>
      <w:r>
        <w:rPr>
          <w:b w:val="off"/>
          <w:bCs w:val="off"/>
          <w:lang w:val="id-ID"/>
        </w:rPr>
        <w:t>an</w:t>
      </w:r>
      <w:r>
        <w:rPr>
          <w:b w:val="off"/>
          <w:bCs w:val="off"/>
          <w:lang w:val="id-ID"/>
        </w:rPr>
        <w:t xml:space="preserve"> </w:t>
      </w:r>
      <w:r>
        <w:rPr>
          <w:b w:val="off"/>
          <w:bCs w:val="off"/>
          <w:lang w:val="id-ID"/>
        </w:rPr>
        <w:t>issue</w:t>
      </w:r>
      <w:r>
        <w:rPr>
          <w:b w:val="off"/>
          <w:bCs w:val="off"/>
          <w:lang w:val="id-ID"/>
        </w:rPr>
        <w:t xml:space="preserve"> </w:t>
      </w:r>
      <w:r>
        <w:rPr>
          <w:b w:val="off"/>
          <w:bCs w:val="off"/>
          <w:lang w:val="id-ID"/>
        </w:rPr>
        <w:t>that</w:t>
      </w:r>
      <w:r>
        <w:rPr>
          <w:b w:val="off"/>
          <w:bCs w:val="off"/>
          <w:lang w:val="id-ID"/>
        </w:rPr>
        <w:t xml:space="preserve"> </w:t>
      </w:r>
      <w:r>
        <w:rPr>
          <w:b w:val="off"/>
          <w:bCs w:val="off"/>
          <w:lang w:val="id-ID"/>
        </w:rPr>
        <w:t>could</w:t>
      </w:r>
      <w:r>
        <w:rPr>
          <w:b w:val="off"/>
          <w:bCs w:val="off"/>
          <w:lang w:val="id-ID"/>
        </w:rPr>
        <w:t xml:space="preserve"> </w:t>
      </w:r>
      <w:r>
        <w:rPr>
          <w:b w:val="off"/>
          <w:bCs w:val="off"/>
          <w:lang w:val="id-ID"/>
        </w:rPr>
        <w:t>be</w:t>
      </w:r>
      <w:r>
        <w:rPr>
          <w:b w:val="off"/>
          <w:bCs w:val="off"/>
          <w:lang w:val="id-ID"/>
        </w:rPr>
        <w:t xml:space="preserve"> </w:t>
      </w:r>
      <w:r>
        <w:rPr>
          <w:b w:val="off"/>
          <w:bCs w:val="off"/>
          <w:lang w:val="id-ID"/>
        </w:rPr>
        <w:t>resolved</w:t>
      </w:r>
      <w:r>
        <w:rPr>
          <w:b w:val="off"/>
          <w:bCs w:val="off"/>
          <w:lang w:val="id-ID"/>
        </w:rPr>
        <w:t xml:space="preserve"> </w:t>
      </w:r>
      <w:r>
        <w:rPr>
          <w:b w:val="off"/>
          <w:bCs w:val="off"/>
          <w:lang w:val="id-ID"/>
        </w:rPr>
        <w:t>by</w:t>
      </w:r>
      <w:r>
        <w:rPr>
          <w:b w:val="off"/>
          <w:bCs w:val="off"/>
          <w:lang w:val="id-ID"/>
        </w:rPr>
        <w:t xml:space="preserve"> </w:t>
      </w:r>
      <w:r>
        <w:rPr>
          <w:b w:val="off"/>
          <w:bCs w:val="off"/>
          <w:lang w:val="id-ID"/>
        </w:rPr>
        <w:t>harmonizing</w:t>
      </w:r>
      <w:r>
        <w:rPr>
          <w:b w:val="off"/>
          <w:bCs w:val="off"/>
          <w:lang w:val="id-ID"/>
        </w:rPr>
        <w:t xml:space="preserve"> </w:t>
      </w:r>
      <w:r>
        <w:rPr>
          <w:b w:val="off"/>
          <w:bCs w:val="off"/>
          <w:lang w:val="id-ID"/>
        </w:rPr>
        <w:t>the</w:t>
      </w:r>
      <w:r>
        <w:rPr>
          <w:b w:val="off"/>
          <w:bCs w:val="off"/>
          <w:lang w:val="id-ID"/>
        </w:rPr>
        <w:t xml:space="preserve"> </w:t>
      </w:r>
      <w:r>
        <w:rPr>
          <w:b w:val="off"/>
          <w:bCs w:val="off"/>
          <w:lang w:val="id-ID"/>
        </w:rPr>
        <w:t>rules</w:t>
      </w:r>
      <w:r>
        <w:rPr>
          <w:b w:val="off"/>
          <w:bCs w:val="off"/>
          <w:lang w:val="id-ID"/>
        </w:rPr>
        <w:t xml:space="preserve"> </w:t>
      </w:r>
      <w:r>
        <w:rPr>
          <w:b w:val="off"/>
          <w:bCs w:val="off"/>
          <w:lang w:val="id-ID"/>
        </w:rPr>
        <w:t>of</w:t>
      </w:r>
      <w:r>
        <w:rPr>
          <w:b w:val="off"/>
          <w:bCs w:val="off"/>
          <w:lang w:val="id-ID"/>
        </w:rPr>
        <w:t xml:space="preserve"> </w:t>
      </w:r>
      <w:r>
        <w:rPr>
          <w:b w:val="off"/>
          <w:bCs w:val="off"/>
          <w:lang w:val="id-ID"/>
        </w:rPr>
        <w:t>the</w:t>
      </w:r>
      <w:r>
        <w:rPr>
          <w:b w:val="off"/>
          <w:bCs w:val="off"/>
          <w:lang w:val="id-ID"/>
        </w:rPr>
        <w:t xml:space="preserve"> </w:t>
      </w:r>
      <w:r>
        <w:rPr>
          <w:b w:val="off"/>
          <w:bCs w:val="off"/>
          <w:lang w:val="id-ID"/>
        </w:rPr>
        <w:t>general</w:t>
      </w:r>
      <w:r>
        <w:rPr>
          <w:b w:val="off"/>
          <w:bCs w:val="off"/>
          <w:lang w:val="id-ID"/>
        </w:rPr>
        <w:t xml:space="preserve"> </w:t>
      </w:r>
      <w:r>
        <w:rPr>
          <w:b w:val="off"/>
          <w:bCs w:val="off"/>
          <w:lang w:val="id-ID"/>
        </w:rPr>
        <w:t>judiciary</w:t>
      </w:r>
      <w:r>
        <w:rPr>
          <w:b w:val="off"/>
          <w:bCs w:val="off"/>
          <w:lang w:val="id-ID"/>
        </w:rPr>
        <w:t xml:space="preserve"> </w:t>
      </w:r>
      <w:r>
        <w:rPr>
          <w:b w:val="off"/>
          <w:bCs w:val="off"/>
          <w:lang w:val="id-ID"/>
        </w:rPr>
        <w:t>and</w:t>
      </w:r>
      <w:r>
        <w:rPr>
          <w:b w:val="off"/>
          <w:bCs w:val="off"/>
          <w:lang w:val="id-ID"/>
        </w:rPr>
        <w:t xml:space="preserve"> </w:t>
      </w:r>
      <w:r>
        <w:rPr>
          <w:b w:val="off"/>
          <w:bCs w:val="off"/>
          <w:lang w:val="id-ID"/>
        </w:rPr>
        <w:t>the</w:t>
      </w:r>
      <w:r>
        <w:rPr>
          <w:b w:val="off"/>
          <w:bCs w:val="off"/>
          <w:lang w:val="id-ID"/>
        </w:rPr>
        <w:t xml:space="preserve"> </w:t>
      </w:r>
      <w:r>
        <w:rPr>
          <w:b w:val="off"/>
          <w:bCs w:val="off"/>
          <w:lang w:val="id-ID"/>
        </w:rPr>
        <w:t>military</w:t>
      </w:r>
      <w:r>
        <w:rPr>
          <w:b w:val="off"/>
          <w:bCs w:val="off"/>
          <w:lang w:val="id-ID"/>
        </w:rPr>
        <w:t xml:space="preserve"> </w:t>
      </w:r>
      <w:r>
        <w:rPr>
          <w:b w:val="off"/>
          <w:bCs w:val="off"/>
          <w:lang w:val="id-ID"/>
        </w:rPr>
        <w:t>judiciary</w:t>
      </w:r>
      <w:r>
        <w:rPr>
          <w:b w:val="off"/>
          <w:bCs w:val="off"/>
          <w:lang w:val="id-ID"/>
        </w:rPr>
        <w:t xml:space="preserve"> </w:t>
      </w:r>
      <w:r>
        <w:rPr>
          <w:b w:val="off"/>
          <w:bCs w:val="off"/>
          <w:lang w:val="id-ID"/>
        </w:rPr>
        <w:t>to</w:t>
      </w:r>
      <w:r>
        <w:rPr>
          <w:b w:val="off"/>
          <w:bCs w:val="off"/>
          <w:lang w:val="id-ID"/>
        </w:rPr>
        <w:t xml:space="preserve"> </w:t>
      </w:r>
      <w:r>
        <w:rPr>
          <w:b w:val="off"/>
          <w:bCs w:val="off"/>
          <w:lang w:val="id-ID"/>
        </w:rPr>
        <w:t>ensure</w:t>
      </w:r>
      <w:r>
        <w:rPr>
          <w:b w:val="off"/>
          <w:bCs w:val="off"/>
          <w:lang w:val="id-ID"/>
        </w:rPr>
        <w:t xml:space="preserve"> </w:t>
      </w:r>
      <w:r>
        <w:rPr>
          <w:b w:val="off"/>
          <w:bCs w:val="off"/>
          <w:lang w:val="id-ID"/>
        </w:rPr>
        <w:t>fair</w:t>
      </w:r>
      <w:r>
        <w:rPr>
          <w:b w:val="off"/>
          <w:bCs w:val="off"/>
          <w:lang w:val="id-ID"/>
        </w:rPr>
        <w:t xml:space="preserve">, </w:t>
      </w:r>
      <w:r>
        <w:rPr>
          <w:b w:val="off"/>
          <w:bCs w:val="off"/>
          <w:lang w:val="id-ID"/>
        </w:rPr>
        <w:t>recovery</w:t>
        <w:noBreakHyphen/>
        <w:t>oriented</w:t>
      </w:r>
      <w:r>
        <w:rPr>
          <w:b w:val="off"/>
          <w:bCs w:val="off"/>
          <w:lang w:val="id-ID"/>
        </w:rPr>
        <w:t xml:space="preserve"> </w:t>
      </w:r>
      <w:r>
        <w:rPr>
          <w:b w:val="off"/>
          <w:bCs w:val="off"/>
          <w:lang w:val="id-ID"/>
        </w:rPr>
        <w:t>law</w:t>
      </w:r>
      <w:r>
        <w:rPr>
          <w:b w:val="off"/>
          <w:bCs w:val="off"/>
          <w:lang w:val="id-ID"/>
        </w:rPr>
        <w:t xml:space="preserve"> </w:t>
      </w:r>
      <w:r>
        <w:rPr>
          <w:b w:val="off"/>
          <w:bCs w:val="off"/>
          <w:lang w:val="id-ID"/>
        </w:rPr>
        <w:t>enforcement</w:t>
      </w:r>
      <w:r>
        <w:rPr>
          <w:b w:val="off"/>
          <w:bCs w:val="off"/>
          <w:lang w:val="id-ID"/>
        </w:rPr>
        <w:t>.</w:t>
      </w:r>
      <w:r>
        <w:rPr>
          <w:rStyle w:val="Footnotereference"/>
          <w:b w:val="off"/>
          <w:bCs w:val="off"/>
          <w:lang w:val="id-ID"/>
        </w:rPr>
        <w:footnoteReference w:id="58"/>
      </w:r>
    </w:p>
    <w:p w14:paraId="00000086">
      <w:pPr>
        <w:pStyle w:val="Heading2"/>
        <w:ind w:left="0" w:right="18" w:firstLine="567"/>
        <w:rPr>
          <w:b w:val="off"/>
          <w:bCs w:val="off"/>
        </w:rPr>
      </w:pPr>
      <w:r>
        <w:rPr>
          <w:b w:val="off"/>
          <w:bCs w:val="off"/>
        </w:rPr>
        <w:t>Various statutes—such as Law No. 35 of 2009 on Narcotics, Government Regulation No. 25 of 2011, several Supreme Court circulars, and other regulations—facilitate rehabilitation for narcotics abusers; however, these provisions have not been fully applied by judges within the Military Courts, resulting in a conflict between stringent administrative sanctions and a more humane, recovery</w:t>
        <w:noBreakHyphen/>
        <w:t xml:space="preserve">oriented approach. To achieve effective and fair sentencing and to ensure legal certainty for TNI personnel who abuse narcotics, it is essential to undertake a comprehensive reconstruction of rehabilitation </w:t>
      </w:r>
      <w:r>
        <w:rPr>
          <w:b w:val="off"/>
          <w:bCs w:val="off"/>
        </w:rPr>
        <w:t>regulations so that their rights are fulfilled in accordance with rule</w:t>
        <w:noBreakHyphen/>
        <w:t>of</w:t>
        <w:noBreakHyphen/>
        <w:t>law principles that emphasize justice and social welfare</w:t>
      </w:r>
      <w:r>
        <w:rPr>
          <w:b w:val="off"/>
          <w:bCs w:val="off"/>
        </w:rPr>
        <w:t>.</w:t>
      </w:r>
      <w:r>
        <w:rPr>
          <w:rStyle w:val="Footnotereference"/>
          <w:b w:val="off"/>
          <w:bCs w:val="off"/>
        </w:rPr>
        <w:footnoteReference w:id="59"/>
      </w:r>
      <w:r>
        <w:rPr>
          <w:b w:val="off"/>
          <w:bCs w:val="off"/>
        </w:rPr>
        <w:t xml:space="preserve"> </w:t>
      </w:r>
      <w:r>
        <w:rPr>
          <w:b w:val="off"/>
          <w:bCs w:val="off"/>
        </w:rPr>
        <w:t xml:space="preserve">As classified by Brian Z. </w:t>
      </w:r>
      <w:r>
        <w:rPr>
          <w:b w:val="off"/>
          <w:bCs w:val="off"/>
        </w:rPr>
        <w:t>Tamanaha</w:t>
      </w:r>
      <w:r>
        <w:rPr>
          <w:b w:val="off"/>
          <w:bCs w:val="off"/>
        </w:rPr>
        <w:t>, the rule</w:t>
        <w:noBreakHyphen/>
        <w:t>of</w:t>
        <w:noBreakHyphen/>
        <w:t>law concept consists of two main dimensions—formal and substantive—which gauge compliance with rule</w:t>
        <w:noBreakHyphen/>
        <w:t>of</w:t>
        <w:noBreakHyphen/>
        <w:t>law principles from the most basic to the highest standards. Formally, every government action must be grounded in laws that are clear, certain, prospective, and universal, culminating in the enactment of democratic legislation. From a substantive perspective, the law as the basis for government action must encompass moral values and justice, including the protection of individual rights, guarantees of dignity and fairness, and substantial social welfare</w:t>
      </w:r>
      <w:r>
        <w:rPr>
          <w:b w:val="off"/>
          <w:bCs w:val="off"/>
        </w:rPr>
        <w:t>.</w:t>
      </w:r>
      <w:r>
        <w:rPr>
          <w:rStyle w:val="Footnotereference"/>
          <w:b w:val="off"/>
          <w:bCs w:val="off"/>
        </w:rPr>
        <w:footnoteReference w:id="60"/>
      </w:r>
      <w:r>
        <w:rPr>
          <w:b w:val="off"/>
          <w:bCs w:val="off"/>
        </w:rPr>
        <w:t xml:space="preserve"> </w:t>
      </w:r>
      <w:r>
        <w:rPr>
          <w:b w:val="off"/>
          <w:bCs w:val="off"/>
        </w:rPr>
        <w:t>Therefore, individual TNI personnel involved in narcotics abuse for personal use should be afforded equal treatment to civilians, considering that the legal framework provides space for rehabilitation as an alternative approach. However, its implementation within the military justice system remains inadequate</w:t>
      </w:r>
      <w:r>
        <w:rPr>
          <w:b w:val="off"/>
          <w:bCs w:val="off"/>
        </w:rPr>
        <w:t>.</w:t>
      </w:r>
      <w:r>
        <w:rPr>
          <w:rStyle w:val="Footnotereference"/>
          <w:b w:val="off"/>
          <w:bCs w:val="off"/>
        </w:rPr>
        <w:footnoteReference w:id="61"/>
      </w:r>
      <w:r>
        <w:rPr>
          <w:b w:val="off"/>
          <w:bCs w:val="off"/>
        </w:rPr>
        <w:t xml:space="preserve"> </w:t>
      </w:r>
    </w:p>
    <w:p w14:paraId="00000087">
      <w:pPr>
        <w:pStyle w:val="Heading2"/>
        <w:ind w:left="0" w:right="18" w:firstLine="567"/>
        <w:rPr>
          <w:b w:val="off"/>
          <w:bCs w:val="off"/>
        </w:rPr>
      </w:pPr>
      <w:r>
        <w:rPr>
          <w:b w:val="off"/>
          <w:bCs w:val="off"/>
          <w:lang w:val="en-US"/>
        </w:rPr>
        <w:t>In this regard, on December 29, 2023, the Supreme Court of the Republic of Indonesia issued Supreme Court Circular Letter (SEMA) No. 3 of 2023, which serves as a guideline for the judiciary, including legal interpretations for the military chamber. It states that additional criminal sanctions in the form of dismissal should not be imposed on soldiers found guilty of narcotics abuse if there is evidence that the offense was a first-time occurrence and the defendant has no prior criminal or disciplinary violations. Although this SEMA is intended to protect the rights of TNI personnel by allowing for more humane considerations, an analysis of several Military Court decisions shows that its implementation remains inconsistent—particularly because some rulings issued between 2015 and 2023 were decided prior to the enactment of SEMA No. 3 of 2023. Therefore, even though this legal instrument is meant to serve as a reference for judges in balancing military discipline with the protection of soldiers' human rights, there remains ongoing debate regarding the application of additional sanctions such as dismissal in narcotics abuse cases involving TNI personnel</w:t>
      </w:r>
      <w:r>
        <w:rPr>
          <w:b w:val="off"/>
          <w:bCs w:val="off"/>
        </w:rPr>
        <w:t>.</w:t>
      </w:r>
      <w:r>
        <w:rPr>
          <w:rStyle w:val="Footnotereference"/>
          <w:b w:val="off"/>
          <w:bCs w:val="off"/>
        </w:rPr>
        <w:footnoteReference w:id="62"/>
      </w:r>
    </w:p>
    <w:p w14:paraId="00000088">
      <w:pPr>
        <w:pStyle w:val="Heading2"/>
        <w:ind w:left="0" w:right="18" w:firstLine="567"/>
        <w:rPr>
          <w:b w:val="off"/>
          <w:bCs w:val="off"/>
        </w:rPr>
      </w:pPr>
      <w:r>
        <w:rPr>
          <w:b w:val="off"/>
          <w:bCs w:val="off"/>
        </w:rPr>
        <w:t>Currently, the TNI institution does not yet have internal regulations that specifically govern the authority of Military Prosecutors (</w:t>
      </w:r>
      <w:r>
        <w:rPr>
          <w:b w:val="off"/>
          <w:bCs w:val="off"/>
        </w:rPr>
        <w:t>Oditur</w:t>
      </w:r>
      <w:r>
        <w:rPr>
          <w:b w:val="off"/>
          <w:bCs w:val="off"/>
        </w:rPr>
        <w:t xml:space="preserve"> </w:t>
      </w:r>
      <w:r>
        <w:rPr>
          <w:b w:val="off"/>
          <w:bCs w:val="off"/>
        </w:rPr>
        <w:t>Militer</w:t>
      </w:r>
      <w:r>
        <w:rPr>
          <w:b w:val="off"/>
          <w:bCs w:val="off"/>
        </w:rPr>
        <w:t>) to execute military court rulings that order medical and social rehabilitation for soldiers involved in narcotics abuse</w:t>
      </w:r>
      <w:r>
        <w:rPr>
          <w:b w:val="off"/>
          <w:bCs w:val="off"/>
        </w:rPr>
        <w:t>.</w:t>
      </w:r>
      <w:r>
        <w:rPr>
          <w:rStyle w:val="Footnotereference"/>
          <w:b w:val="off"/>
          <w:bCs w:val="off"/>
        </w:rPr>
        <w:footnoteReference w:id="63"/>
      </w:r>
      <w:r>
        <w:rPr>
          <w:b w:val="off"/>
          <w:bCs w:val="off"/>
        </w:rPr>
        <w:t xml:space="preserve"> </w:t>
      </w:r>
      <w:r>
        <w:rPr>
          <w:b w:val="off"/>
          <w:bCs w:val="off"/>
        </w:rPr>
        <w:t xml:space="preserve">There are also no existing provisions that designate government-owned hospitals or TNI-affiliated hospitals as official rehabilitation facilities for active-duty soldiers, even though several Supreme Court cassation rulings have issued orders requiring defendants to undergo rehabilitation—decisions regarded as progressive breakthroughs within the military justice system. However, in practice, the execution of such rulings continues to face various obstacles. Therefore, it is crucial to establish specific internal regulations to </w:t>
      </w:r>
      <w:r>
        <w:rPr>
          <w:b w:val="off"/>
          <w:bCs w:val="off"/>
        </w:rPr>
        <w:t>define the mechanisms for medical and social rehabilitation for TNI personnel involved in narcotics abuse, as well as to initiate cooperation between the TNI and government-owned hospitals and/or TNI-affiliated hospitals equipped with rehabilitation units. The TNI Commander’s previous rejection of medical and social rehabilitation within the TNI is considered inconsistent with military court orders, which mandate that active-duty soldiers undergo rehabilitation as part of a fair process of recovery and disciplinary enforcement</w:t>
      </w:r>
      <w:r>
        <w:rPr>
          <w:b w:val="off"/>
          <w:bCs w:val="off"/>
        </w:rPr>
        <w:t>.</w:t>
      </w:r>
      <w:r>
        <w:rPr>
          <w:rStyle w:val="Footnotereference"/>
          <w:b w:val="off"/>
          <w:bCs w:val="off"/>
        </w:rPr>
        <w:footnoteReference w:id="64"/>
      </w:r>
    </w:p>
    <w:p w14:paraId="00000089">
      <w:pPr>
        <w:pStyle w:val="Heading2"/>
        <w:ind w:left="0" w:right="18" w:firstLine="567"/>
        <w:rPr>
          <w:b w:val="off"/>
          <w:bCs w:val="off"/>
        </w:rPr>
      </w:pPr>
      <w:r>
        <w:rPr>
          <w:b w:val="off"/>
          <w:bCs w:val="off"/>
          <w:lang w:val="en-US"/>
        </w:rPr>
        <w:t>The formulation of Article 54 of Law No. 35 of 2009 on Narcotics is grounded in the philosophy that narcotics abuse should be addressed through a recovery-oriented approach, wherein addicts are regarded as individuals who are ill and must be placed in medical and social rehabilitation facilities. This approach is based on the recognition that individuals detained in narcotics-related cases—whether as users or as victims—are in need of proper care and treatment. Incarceration in correctional facilities often fails to support the healing process due to the negative influences commonly present in such environments</w:t>
      </w:r>
      <w:r>
        <w:rPr>
          <w:b w:val="off"/>
          <w:bCs w:val="off"/>
          <w:lang w:val="id-ID"/>
        </w:rPr>
        <w:t>.</w:t>
      </w:r>
      <w:r>
        <w:rPr>
          <w:rStyle w:val="Footnotereference"/>
          <w:b w:val="off"/>
          <w:bCs w:val="off"/>
          <w:lang w:val="id-ID"/>
        </w:rPr>
        <w:footnoteReference w:id="65"/>
      </w:r>
      <w:r>
        <w:rPr>
          <w:b w:val="off"/>
          <w:bCs w:val="off"/>
          <w:lang w:val="id-ID"/>
        </w:rPr>
        <w:t xml:space="preserve"> </w:t>
      </w:r>
      <w:r>
        <w:rPr>
          <w:b w:val="off"/>
          <w:bCs w:val="off"/>
          <w:lang w:val="id-ID"/>
        </w:rPr>
        <w:t xml:space="preserve">In </w:t>
      </w:r>
      <w:r>
        <w:rPr>
          <w:b w:val="off"/>
          <w:bCs w:val="off"/>
          <w:lang w:val="id-ID"/>
        </w:rPr>
        <w:t>this</w:t>
      </w:r>
      <w:r>
        <w:rPr>
          <w:b w:val="off"/>
          <w:bCs w:val="off"/>
          <w:lang w:val="id-ID"/>
        </w:rPr>
        <w:t xml:space="preserve"> </w:t>
      </w:r>
      <w:r>
        <w:rPr>
          <w:b w:val="off"/>
          <w:bCs w:val="off"/>
          <w:lang w:val="id-ID"/>
        </w:rPr>
        <w:t>context</w:t>
      </w:r>
      <w:r>
        <w:rPr>
          <w:b w:val="off"/>
          <w:bCs w:val="off"/>
          <w:lang w:val="id-ID"/>
        </w:rPr>
        <w:t xml:space="preserve">, </w:t>
      </w:r>
      <w:r>
        <w:rPr>
          <w:b w:val="off"/>
          <w:bCs w:val="off"/>
          <w:lang w:val="id-ID"/>
        </w:rPr>
        <w:t>judges</w:t>
      </w:r>
      <w:r>
        <w:rPr>
          <w:b w:val="off"/>
          <w:bCs w:val="off"/>
          <w:lang w:val="id-ID"/>
        </w:rPr>
        <w:t xml:space="preserve"> </w:t>
      </w:r>
      <w:r>
        <w:rPr>
          <w:b w:val="off"/>
          <w:bCs w:val="off"/>
          <w:lang w:val="id-ID"/>
        </w:rPr>
        <w:t>within</w:t>
      </w:r>
      <w:r>
        <w:rPr>
          <w:b w:val="off"/>
          <w:bCs w:val="off"/>
          <w:lang w:val="id-ID"/>
        </w:rPr>
        <w:t xml:space="preserve"> </w:t>
      </w:r>
      <w:r>
        <w:rPr>
          <w:b w:val="off"/>
          <w:bCs w:val="off"/>
          <w:lang w:val="id-ID"/>
        </w:rPr>
        <w:t>the</w:t>
      </w:r>
      <w:r>
        <w:rPr>
          <w:b w:val="off"/>
          <w:bCs w:val="off"/>
          <w:lang w:val="id-ID"/>
        </w:rPr>
        <w:t xml:space="preserve"> </w:t>
      </w:r>
      <w:r>
        <w:rPr>
          <w:b w:val="off"/>
          <w:bCs w:val="off"/>
          <w:lang w:val="id-ID"/>
        </w:rPr>
        <w:t>Military</w:t>
      </w:r>
      <w:r>
        <w:rPr>
          <w:b w:val="off"/>
          <w:bCs w:val="off"/>
          <w:lang w:val="id-ID"/>
        </w:rPr>
        <w:t xml:space="preserve"> </w:t>
      </w:r>
      <w:r>
        <w:rPr>
          <w:b w:val="off"/>
          <w:bCs w:val="off"/>
          <w:lang w:val="id-ID"/>
        </w:rPr>
        <w:t>Court</w:t>
      </w:r>
      <w:r>
        <w:rPr>
          <w:b w:val="off"/>
          <w:bCs w:val="off"/>
          <w:lang w:val="id-ID"/>
        </w:rPr>
        <w:t xml:space="preserve"> </w:t>
      </w:r>
      <w:r>
        <w:rPr>
          <w:b w:val="off"/>
          <w:bCs w:val="off"/>
          <w:lang w:val="id-ID"/>
        </w:rPr>
        <w:t>system</w:t>
      </w:r>
      <w:r>
        <w:rPr>
          <w:b w:val="off"/>
          <w:bCs w:val="off"/>
          <w:lang w:val="id-ID"/>
        </w:rPr>
        <w:t xml:space="preserve"> are </w:t>
      </w:r>
      <w:r>
        <w:rPr>
          <w:b w:val="off"/>
          <w:bCs w:val="off"/>
          <w:lang w:val="id-ID"/>
        </w:rPr>
        <w:t>authorized</w:t>
      </w:r>
      <w:r>
        <w:rPr>
          <w:b w:val="off"/>
          <w:bCs w:val="off"/>
          <w:lang w:val="id-ID"/>
        </w:rPr>
        <w:t xml:space="preserve"> </w:t>
      </w:r>
      <w:r>
        <w:rPr>
          <w:b w:val="off"/>
          <w:bCs w:val="off"/>
          <w:lang w:val="id-ID"/>
        </w:rPr>
        <w:t>to</w:t>
      </w:r>
      <w:r>
        <w:rPr>
          <w:b w:val="off"/>
          <w:bCs w:val="off"/>
          <w:lang w:val="id-ID"/>
        </w:rPr>
        <w:t xml:space="preserve"> </w:t>
      </w:r>
      <w:r>
        <w:rPr>
          <w:b w:val="off"/>
          <w:bCs w:val="off"/>
          <w:lang w:val="id-ID"/>
        </w:rPr>
        <w:t>apply</w:t>
      </w:r>
      <w:r>
        <w:rPr>
          <w:b w:val="off"/>
          <w:bCs w:val="off"/>
          <w:lang w:val="id-ID"/>
        </w:rPr>
        <w:t xml:space="preserve"> </w:t>
      </w:r>
      <w:r>
        <w:rPr>
          <w:b w:val="off"/>
          <w:bCs w:val="off"/>
          <w:lang w:val="id-ID"/>
        </w:rPr>
        <w:t>the</w:t>
      </w:r>
      <w:r>
        <w:rPr>
          <w:b w:val="off"/>
          <w:bCs w:val="off"/>
          <w:lang w:val="id-ID"/>
        </w:rPr>
        <w:t xml:space="preserve"> </w:t>
      </w:r>
      <w:r>
        <w:rPr>
          <w:b w:val="off"/>
          <w:bCs w:val="off"/>
          <w:lang w:val="id-ID"/>
        </w:rPr>
        <w:t>provisions</w:t>
      </w:r>
      <w:r>
        <w:rPr>
          <w:b w:val="off"/>
          <w:bCs w:val="off"/>
          <w:lang w:val="id-ID"/>
        </w:rPr>
        <w:t xml:space="preserve"> </w:t>
      </w:r>
      <w:r>
        <w:rPr>
          <w:b w:val="off"/>
          <w:bCs w:val="off"/>
          <w:lang w:val="id-ID"/>
        </w:rPr>
        <w:t>of</w:t>
      </w:r>
      <w:r>
        <w:rPr>
          <w:b w:val="off"/>
          <w:bCs w:val="off"/>
          <w:lang w:val="id-ID"/>
        </w:rPr>
        <w:t xml:space="preserve"> </w:t>
      </w:r>
      <w:r>
        <w:rPr>
          <w:b w:val="off"/>
          <w:bCs w:val="off"/>
          <w:lang w:val="id-ID"/>
        </w:rPr>
        <w:t>Article</w:t>
      </w:r>
      <w:r>
        <w:rPr>
          <w:b w:val="off"/>
          <w:bCs w:val="off"/>
          <w:lang w:val="id-ID"/>
        </w:rPr>
        <w:t xml:space="preserve"> 103 </w:t>
      </w:r>
      <w:r>
        <w:rPr>
          <w:b w:val="off"/>
          <w:bCs w:val="off"/>
          <w:lang w:val="id-ID"/>
        </w:rPr>
        <w:t>of</w:t>
      </w:r>
      <w:r>
        <w:rPr>
          <w:b w:val="off"/>
          <w:bCs w:val="off"/>
          <w:lang w:val="id-ID"/>
        </w:rPr>
        <w:t xml:space="preserve"> </w:t>
      </w:r>
      <w:r>
        <w:rPr>
          <w:b w:val="off"/>
          <w:bCs w:val="off"/>
          <w:lang w:val="id-ID"/>
        </w:rPr>
        <w:t>the</w:t>
      </w:r>
      <w:r>
        <w:rPr>
          <w:b w:val="off"/>
          <w:bCs w:val="off"/>
          <w:lang w:val="id-ID"/>
        </w:rPr>
        <w:t xml:space="preserve"> </w:t>
      </w:r>
      <w:r>
        <w:rPr>
          <w:b w:val="off"/>
          <w:bCs w:val="off"/>
          <w:lang w:val="id-ID"/>
        </w:rPr>
        <w:t>Narcotics</w:t>
      </w:r>
      <w:r>
        <w:rPr>
          <w:b w:val="off"/>
          <w:bCs w:val="off"/>
          <w:lang w:val="id-ID"/>
        </w:rPr>
        <w:t xml:space="preserve"> Law, </w:t>
      </w:r>
      <w:r>
        <w:rPr>
          <w:b w:val="off"/>
          <w:bCs w:val="off"/>
          <w:lang w:val="id-ID"/>
        </w:rPr>
        <w:t>which</w:t>
      </w:r>
      <w:r>
        <w:rPr>
          <w:b w:val="off"/>
          <w:bCs w:val="off"/>
          <w:lang w:val="id-ID"/>
        </w:rPr>
        <w:t xml:space="preserve"> </w:t>
      </w:r>
      <w:r>
        <w:rPr>
          <w:b w:val="off"/>
          <w:bCs w:val="off"/>
          <w:lang w:val="id-ID"/>
        </w:rPr>
        <w:t>permits</w:t>
      </w:r>
      <w:r>
        <w:rPr>
          <w:b w:val="off"/>
          <w:bCs w:val="off"/>
          <w:lang w:val="id-ID"/>
        </w:rPr>
        <w:t xml:space="preserve"> a </w:t>
      </w:r>
      <w:r>
        <w:rPr>
          <w:b w:val="off"/>
          <w:bCs w:val="off"/>
          <w:lang w:val="id-ID"/>
        </w:rPr>
        <w:t>rehabilitation</w:t>
      </w:r>
      <w:r>
        <w:rPr>
          <w:b w:val="off"/>
          <w:bCs w:val="off"/>
          <w:lang w:val="id-ID"/>
        </w:rPr>
        <w:t xml:space="preserve"> order </w:t>
      </w:r>
      <w:r>
        <w:rPr>
          <w:b w:val="off"/>
          <w:bCs w:val="off"/>
          <w:lang w:val="id-ID"/>
        </w:rPr>
        <w:t>for</w:t>
      </w:r>
      <w:r>
        <w:rPr>
          <w:b w:val="off"/>
          <w:bCs w:val="off"/>
          <w:lang w:val="id-ID"/>
        </w:rPr>
        <w:t xml:space="preserve"> </w:t>
      </w:r>
      <w:r>
        <w:rPr>
          <w:b w:val="off"/>
          <w:bCs w:val="off"/>
          <w:lang w:val="id-ID"/>
        </w:rPr>
        <w:t>the</w:t>
      </w:r>
      <w:r>
        <w:rPr>
          <w:b w:val="off"/>
          <w:bCs w:val="off"/>
          <w:lang w:val="id-ID"/>
        </w:rPr>
        <w:t xml:space="preserve"> </w:t>
      </w:r>
      <w:r>
        <w:rPr>
          <w:b w:val="off"/>
          <w:bCs w:val="off"/>
          <w:lang w:val="id-ID"/>
        </w:rPr>
        <w:t>defendant</w:t>
      </w:r>
      <w:r>
        <w:rPr>
          <w:b w:val="off"/>
          <w:bCs w:val="off"/>
          <w:lang w:val="id-ID"/>
        </w:rPr>
        <w:t xml:space="preserve">, </w:t>
      </w:r>
      <w:r>
        <w:rPr>
          <w:b w:val="off"/>
          <w:bCs w:val="off"/>
          <w:lang w:val="id-ID"/>
        </w:rPr>
        <w:t>provided</w:t>
      </w:r>
      <w:r>
        <w:rPr>
          <w:b w:val="off"/>
          <w:bCs w:val="off"/>
          <w:lang w:val="id-ID"/>
        </w:rPr>
        <w:t xml:space="preserve"> </w:t>
      </w:r>
      <w:r>
        <w:rPr>
          <w:b w:val="off"/>
          <w:bCs w:val="off"/>
          <w:lang w:val="id-ID"/>
        </w:rPr>
        <w:t>that</w:t>
      </w:r>
      <w:r>
        <w:rPr>
          <w:b w:val="off"/>
          <w:bCs w:val="off"/>
          <w:lang w:val="id-ID"/>
        </w:rPr>
        <w:t xml:space="preserve"> </w:t>
      </w:r>
      <w:r>
        <w:rPr>
          <w:b w:val="off"/>
          <w:bCs w:val="off"/>
          <w:lang w:val="id-ID"/>
        </w:rPr>
        <w:t>evidence</w:t>
      </w:r>
      <w:r>
        <w:rPr>
          <w:b w:val="off"/>
          <w:bCs w:val="off"/>
          <w:lang w:val="id-ID"/>
        </w:rPr>
        <w:t xml:space="preserve"> </w:t>
      </w:r>
      <w:r>
        <w:rPr>
          <w:b w:val="off"/>
          <w:bCs w:val="off"/>
          <w:lang w:val="id-ID"/>
        </w:rPr>
        <w:t>shows</w:t>
      </w:r>
      <w:r>
        <w:rPr>
          <w:b w:val="off"/>
          <w:bCs w:val="off"/>
          <w:lang w:val="id-ID"/>
        </w:rPr>
        <w:t xml:space="preserve"> </w:t>
      </w:r>
      <w:r>
        <w:rPr>
          <w:b w:val="off"/>
          <w:bCs w:val="off"/>
          <w:lang w:val="id-ID"/>
        </w:rPr>
        <w:t>the</w:t>
      </w:r>
      <w:r>
        <w:rPr>
          <w:b w:val="off"/>
          <w:bCs w:val="off"/>
          <w:lang w:val="id-ID"/>
        </w:rPr>
        <w:t xml:space="preserve"> </w:t>
      </w:r>
      <w:r>
        <w:rPr>
          <w:b w:val="off"/>
          <w:bCs w:val="off"/>
          <w:lang w:val="id-ID"/>
        </w:rPr>
        <w:t>drug</w:t>
      </w:r>
      <w:r>
        <w:rPr>
          <w:b w:val="off"/>
          <w:bCs w:val="off"/>
          <w:lang w:val="id-ID"/>
        </w:rPr>
        <w:t xml:space="preserve"> </w:t>
      </w:r>
      <w:r>
        <w:rPr>
          <w:b w:val="off"/>
          <w:bCs w:val="off"/>
          <w:lang w:val="id-ID"/>
        </w:rPr>
        <w:t>use</w:t>
      </w:r>
      <w:r>
        <w:rPr>
          <w:b w:val="off"/>
          <w:bCs w:val="off"/>
          <w:lang w:val="id-ID"/>
        </w:rPr>
        <w:t xml:space="preserve"> </w:t>
      </w:r>
      <w:r>
        <w:rPr>
          <w:b w:val="off"/>
          <w:bCs w:val="off"/>
          <w:lang w:val="id-ID"/>
        </w:rPr>
        <w:t>occurred</w:t>
      </w:r>
      <w:r>
        <w:rPr>
          <w:b w:val="off"/>
          <w:bCs w:val="off"/>
          <w:lang w:val="id-ID"/>
        </w:rPr>
        <w:t xml:space="preserve"> </w:t>
      </w:r>
      <w:r>
        <w:rPr>
          <w:b w:val="off"/>
          <w:bCs w:val="off"/>
          <w:lang w:val="id-ID"/>
        </w:rPr>
        <w:t>under</w:t>
      </w:r>
      <w:r>
        <w:rPr>
          <w:b w:val="off"/>
          <w:bCs w:val="off"/>
          <w:lang w:val="id-ID"/>
        </w:rPr>
        <w:t xml:space="preserve"> </w:t>
      </w:r>
      <w:r>
        <w:rPr>
          <w:b w:val="off"/>
          <w:bCs w:val="off"/>
          <w:lang w:val="id-ID"/>
        </w:rPr>
        <w:t>circumstances</w:t>
      </w:r>
      <w:r>
        <w:rPr>
          <w:b w:val="off"/>
          <w:bCs w:val="off"/>
          <w:lang w:val="id-ID"/>
        </w:rPr>
        <w:t xml:space="preserve"> </w:t>
      </w:r>
      <w:r>
        <w:rPr>
          <w:b w:val="off"/>
          <w:bCs w:val="off"/>
          <w:lang w:val="id-ID"/>
        </w:rPr>
        <w:t>involving</w:t>
      </w:r>
      <w:r>
        <w:rPr>
          <w:b w:val="off"/>
          <w:bCs w:val="off"/>
          <w:lang w:val="id-ID"/>
        </w:rPr>
        <w:t xml:space="preserve"> </w:t>
      </w:r>
      <w:r>
        <w:rPr>
          <w:b w:val="off"/>
          <w:bCs w:val="off"/>
          <w:lang w:val="id-ID"/>
        </w:rPr>
        <w:t>coercion</w:t>
      </w:r>
      <w:r>
        <w:rPr>
          <w:b w:val="off"/>
          <w:bCs w:val="off"/>
          <w:lang w:val="id-ID"/>
        </w:rPr>
        <w:t xml:space="preserve">, </w:t>
      </w:r>
      <w:r>
        <w:rPr>
          <w:b w:val="off"/>
          <w:bCs w:val="off"/>
          <w:lang w:val="id-ID"/>
        </w:rPr>
        <w:t>deceit</w:t>
      </w:r>
      <w:r>
        <w:rPr>
          <w:b w:val="off"/>
          <w:bCs w:val="off"/>
          <w:lang w:val="id-ID"/>
        </w:rPr>
        <w:t xml:space="preserve">, </w:t>
      </w:r>
      <w:r>
        <w:rPr>
          <w:b w:val="off"/>
          <w:bCs w:val="off"/>
          <w:lang w:val="id-ID"/>
        </w:rPr>
        <w:t>manipulation</w:t>
      </w:r>
      <w:r>
        <w:rPr>
          <w:b w:val="off"/>
          <w:bCs w:val="off"/>
          <w:lang w:val="id-ID"/>
        </w:rPr>
        <w:t xml:space="preserve">, </w:t>
      </w:r>
      <w:r>
        <w:rPr>
          <w:b w:val="off"/>
          <w:bCs w:val="off"/>
          <w:lang w:val="id-ID"/>
        </w:rPr>
        <w:t>or</w:t>
      </w:r>
      <w:r>
        <w:rPr>
          <w:b w:val="off"/>
          <w:bCs w:val="off"/>
          <w:lang w:val="id-ID"/>
        </w:rPr>
        <w:t xml:space="preserve"> </w:t>
      </w:r>
      <w:r>
        <w:rPr>
          <w:b w:val="off"/>
          <w:bCs w:val="off"/>
          <w:lang w:val="id-ID"/>
        </w:rPr>
        <w:t>threats</w:t>
      </w:r>
      <w:r>
        <w:rPr>
          <w:b w:val="off"/>
          <w:bCs w:val="off"/>
          <w:lang w:val="id-ID"/>
        </w:rPr>
        <w:t xml:space="preserve">. </w:t>
      </w:r>
      <w:r>
        <w:rPr>
          <w:b w:val="off"/>
          <w:bCs w:val="off"/>
          <w:lang w:val="id-ID"/>
        </w:rPr>
        <w:t>However</w:t>
      </w:r>
      <w:r>
        <w:rPr>
          <w:b w:val="off"/>
          <w:bCs w:val="off"/>
          <w:lang w:val="id-ID"/>
        </w:rPr>
        <w:t xml:space="preserve">, </w:t>
      </w:r>
      <w:r>
        <w:rPr>
          <w:b w:val="off"/>
          <w:bCs w:val="off"/>
          <w:lang w:val="id-ID"/>
        </w:rPr>
        <w:t>sentencing</w:t>
      </w:r>
      <w:r>
        <w:rPr>
          <w:b w:val="off"/>
          <w:bCs w:val="off"/>
          <w:lang w:val="id-ID"/>
        </w:rPr>
        <w:t xml:space="preserve"> </w:t>
      </w:r>
      <w:r>
        <w:rPr>
          <w:b w:val="off"/>
          <w:bCs w:val="off"/>
          <w:lang w:val="id-ID"/>
        </w:rPr>
        <w:t>under</w:t>
      </w:r>
      <w:r>
        <w:rPr>
          <w:b w:val="off"/>
          <w:bCs w:val="off"/>
          <w:lang w:val="id-ID"/>
        </w:rPr>
        <w:t xml:space="preserve"> </w:t>
      </w:r>
      <w:r>
        <w:rPr>
          <w:b w:val="off"/>
          <w:bCs w:val="off"/>
          <w:lang w:val="id-ID"/>
        </w:rPr>
        <w:t>this</w:t>
      </w:r>
      <w:r>
        <w:rPr>
          <w:b w:val="off"/>
          <w:bCs w:val="off"/>
          <w:lang w:val="id-ID"/>
        </w:rPr>
        <w:t xml:space="preserve"> </w:t>
      </w:r>
      <w:r>
        <w:rPr>
          <w:b w:val="off"/>
          <w:bCs w:val="off"/>
          <w:lang w:val="id-ID"/>
        </w:rPr>
        <w:t>provision</w:t>
      </w:r>
      <w:r>
        <w:rPr>
          <w:b w:val="off"/>
          <w:bCs w:val="off"/>
          <w:lang w:val="id-ID"/>
        </w:rPr>
        <w:t xml:space="preserve"> </w:t>
      </w:r>
      <w:r>
        <w:rPr>
          <w:b w:val="off"/>
          <w:bCs w:val="off"/>
          <w:lang w:val="id-ID"/>
        </w:rPr>
        <w:t>is</w:t>
      </w:r>
      <w:r>
        <w:rPr>
          <w:b w:val="off"/>
          <w:bCs w:val="off"/>
          <w:lang w:val="id-ID"/>
        </w:rPr>
        <w:t xml:space="preserve"> </w:t>
      </w:r>
      <w:r>
        <w:rPr>
          <w:b w:val="off"/>
          <w:bCs w:val="off"/>
          <w:lang w:val="id-ID"/>
        </w:rPr>
        <w:t>limited</w:t>
      </w:r>
      <w:r>
        <w:rPr>
          <w:b w:val="off"/>
          <w:bCs w:val="off"/>
          <w:lang w:val="id-ID"/>
        </w:rPr>
        <w:t xml:space="preserve"> in </w:t>
      </w:r>
      <w:r>
        <w:rPr>
          <w:b w:val="off"/>
          <w:bCs w:val="off"/>
          <w:lang w:val="id-ID"/>
        </w:rPr>
        <w:t>scope</w:t>
      </w:r>
      <w:r>
        <w:rPr>
          <w:b w:val="off"/>
          <w:bCs w:val="off"/>
          <w:lang w:val="id-ID"/>
        </w:rPr>
        <w:t xml:space="preserve"> </w:t>
      </w:r>
      <w:r>
        <w:rPr>
          <w:b w:val="off"/>
          <w:bCs w:val="off"/>
          <w:lang w:val="id-ID"/>
        </w:rPr>
        <w:t>and</w:t>
      </w:r>
      <w:r>
        <w:rPr>
          <w:b w:val="off"/>
          <w:bCs w:val="off"/>
          <w:lang w:val="id-ID"/>
        </w:rPr>
        <w:t xml:space="preserve"> </w:t>
      </w:r>
      <w:r>
        <w:rPr>
          <w:b w:val="off"/>
          <w:bCs w:val="off"/>
          <w:lang w:val="id-ID"/>
        </w:rPr>
        <w:t>must</w:t>
      </w:r>
      <w:r>
        <w:rPr>
          <w:b w:val="off"/>
          <w:bCs w:val="off"/>
          <w:lang w:val="id-ID"/>
        </w:rPr>
        <w:t xml:space="preserve"> </w:t>
      </w:r>
      <w:r>
        <w:rPr>
          <w:b w:val="off"/>
          <w:bCs w:val="off"/>
          <w:lang w:val="id-ID"/>
        </w:rPr>
        <w:t>align</w:t>
      </w:r>
      <w:r>
        <w:rPr>
          <w:b w:val="off"/>
          <w:bCs w:val="off"/>
          <w:lang w:val="id-ID"/>
        </w:rPr>
        <w:t xml:space="preserve"> </w:t>
      </w:r>
      <w:r>
        <w:rPr>
          <w:b w:val="off"/>
          <w:bCs w:val="off"/>
          <w:lang w:val="id-ID"/>
        </w:rPr>
        <w:t>with</w:t>
      </w:r>
      <w:r>
        <w:rPr>
          <w:b w:val="off"/>
          <w:bCs w:val="off"/>
          <w:lang w:val="id-ID"/>
        </w:rPr>
        <w:t xml:space="preserve"> </w:t>
      </w:r>
      <w:r>
        <w:rPr>
          <w:b w:val="off"/>
          <w:bCs w:val="off"/>
          <w:lang w:val="id-ID"/>
        </w:rPr>
        <w:t>the</w:t>
      </w:r>
      <w:r>
        <w:rPr>
          <w:b w:val="off"/>
          <w:bCs w:val="off"/>
          <w:lang w:val="id-ID"/>
        </w:rPr>
        <w:t xml:space="preserve"> </w:t>
      </w:r>
      <w:r>
        <w:rPr>
          <w:b w:val="off"/>
          <w:bCs w:val="off"/>
          <w:lang w:val="id-ID"/>
        </w:rPr>
        <w:t>classification</w:t>
      </w:r>
      <w:r>
        <w:rPr>
          <w:b w:val="off"/>
          <w:bCs w:val="off"/>
          <w:lang w:val="id-ID"/>
        </w:rPr>
        <w:t xml:space="preserve"> </w:t>
      </w:r>
      <w:r>
        <w:rPr>
          <w:b w:val="off"/>
          <w:bCs w:val="off"/>
          <w:lang w:val="id-ID"/>
        </w:rPr>
        <w:t>of</w:t>
      </w:r>
      <w:r>
        <w:rPr>
          <w:b w:val="off"/>
          <w:bCs w:val="off"/>
          <w:lang w:val="id-ID"/>
        </w:rPr>
        <w:t xml:space="preserve"> </w:t>
      </w:r>
      <w:r>
        <w:rPr>
          <w:b w:val="off"/>
          <w:bCs w:val="off"/>
          <w:lang w:val="id-ID"/>
        </w:rPr>
        <w:t>criminal</w:t>
      </w:r>
      <w:r>
        <w:rPr>
          <w:b w:val="off"/>
          <w:bCs w:val="off"/>
          <w:lang w:val="id-ID"/>
        </w:rPr>
        <w:t xml:space="preserve"> </w:t>
      </w:r>
      <w:r>
        <w:rPr>
          <w:b w:val="off"/>
          <w:bCs w:val="off"/>
          <w:lang w:val="id-ID"/>
        </w:rPr>
        <w:t>offenses</w:t>
      </w:r>
      <w:r>
        <w:rPr>
          <w:b w:val="off"/>
          <w:bCs w:val="off"/>
          <w:lang w:val="id-ID"/>
        </w:rPr>
        <w:t xml:space="preserve"> as </w:t>
      </w:r>
      <w:r>
        <w:rPr>
          <w:b w:val="off"/>
          <w:bCs w:val="off"/>
          <w:lang w:val="id-ID"/>
        </w:rPr>
        <w:t>outlined</w:t>
      </w:r>
      <w:r>
        <w:rPr>
          <w:b w:val="off"/>
          <w:bCs w:val="off"/>
          <w:lang w:val="id-ID"/>
        </w:rPr>
        <w:t xml:space="preserve"> in Supreme </w:t>
      </w:r>
      <w:r>
        <w:rPr>
          <w:b w:val="off"/>
          <w:bCs w:val="off"/>
          <w:lang w:val="id-ID"/>
        </w:rPr>
        <w:t>Court</w:t>
      </w:r>
      <w:r>
        <w:rPr>
          <w:b w:val="off"/>
          <w:bCs w:val="off"/>
          <w:lang w:val="id-ID"/>
        </w:rPr>
        <w:t xml:space="preserve"> </w:t>
      </w:r>
      <w:r>
        <w:rPr>
          <w:b w:val="off"/>
          <w:bCs w:val="off"/>
          <w:lang w:val="id-ID"/>
        </w:rPr>
        <w:t>Circular</w:t>
      </w:r>
      <w:r>
        <w:rPr>
          <w:b w:val="off"/>
          <w:bCs w:val="off"/>
          <w:lang w:val="id-ID"/>
        </w:rPr>
        <w:t xml:space="preserve"> </w:t>
      </w:r>
      <w:r>
        <w:rPr>
          <w:b w:val="off"/>
          <w:bCs w:val="off"/>
          <w:lang w:val="id-ID"/>
        </w:rPr>
        <w:t>Letter</w:t>
      </w:r>
      <w:r>
        <w:rPr>
          <w:b w:val="off"/>
          <w:bCs w:val="off"/>
          <w:lang w:val="id-ID"/>
        </w:rPr>
        <w:t xml:space="preserve"> No. 4 </w:t>
      </w:r>
      <w:r>
        <w:rPr>
          <w:b w:val="off"/>
          <w:bCs w:val="off"/>
          <w:lang w:val="id-ID"/>
        </w:rPr>
        <w:t>of</w:t>
      </w:r>
      <w:r>
        <w:rPr>
          <w:b w:val="off"/>
          <w:bCs w:val="off"/>
          <w:lang w:val="id-ID"/>
        </w:rPr>
        <w:t xml:space="preserve"> 2010, </w:t>
      </w:r>
      <w:r>
        <w:rPr>
          <w:b w:val="off"/>
          <w:bCs w:val="off"/>
          <w:lang w:val="id-ID"/>
        </w:rPr>
        <w:t>which</w:t>
      </w:r>
      <w:r>
        <w:rPr>
          <w:b w:val="off"/>
          <w:bCs w:val="off"/>
          <w:lang w:val="id-ID"/>
        </w:rPr>
        <w:t xml:space="preserve"> </w:t>
      </w:r>
      <w:r>
        <w:rPr>
          <w:b w:val="off"/>
          <w:bCs w:val="off"/>
          <w:lang w:val="id-ID"/>
        </w:rPr>
        <w:t>is</w:t>
      </w:r>
      <w:r>
        <w:rPr>
          <w:b w:val="off"/>
          <w:bCs w:val="off"/>
          <w:lang w:val="id-ID"/>
        </w:rPr>
        <w:t xml:space="preserve"> </w:t>
      </w:r>
      <w:r>
        <w:rPr>
          <w:b w:val="off"/>
          <w:bCs w:val="off"/>
          <w:lang w:val="id-ID"/>
        </w:rPr>
        <w:t>further</w:t>
      </w:r>
      <w:r>
        <w:rPr>
          <w:b w:val="off"/>
          <w:bCs w:val="off"/>
          <w:lang w:val="id-ID"/>
        </w:rPr>
        <w:t xml:space="preserve"> </w:t>
      </w:r>
      <w:r>
        <w:rPr>
          <w:b w:val="off"/>
          <w:bCs w:val="off"/>
          <w:lang w:val="id-ID"/>
        </w:rPr>
        <w:t>harmonized</w:t>
      </w:r>
      <w:r>
        <w:rPr>
          <w:b w:val="off"/>
          <w:bCs w:val="off"/>
          <w:lang w:val="id-ID"/>
        </w:rPr>
        <w:t xml:space="preserve"> </w:t>
      </w:r>
      <w:r>
        <w:rPr>
          <w:b w:val="off"/>
          <w:bCs w:val="off"/>
          <w:lang w:val="id-ID"/>
        </w:rPr>
        <w:t>by</w:t>
      </w:r>
      <w:r>
        <w:rPr>
          <w:b w:val="off"/>
          <w:bCs w:val="off"/>
          <w:lang w:val="id-ID"/>
        </w:rPr>
        <w:t xml:space="preserve"> </w:t>
      </w:r>
      <w:r>
        <w:rPr>
          <w:b w:val="off"/>
          <w:bCs w:val="off"/>
          <w:lang w:val="id-ID"/>
        </w:rPr>
        <w:t>the</w:t>
      </w:r>
      <w:r>
        <w:rPr>
          <w:b w:val="off"/>
          <w:bCs w:val="off"/>
          <w:lang w:val="id-ID"/>
        </w:rPr>
        <w:t xml:space="preserve"> </w:t>
      </w:r>
      <w:r>
        <w:rPr>
          <w:b w:val="off"/>
          <w:bCs w:val="off"/>
          <w:lang w:val="id-ID"/>
        </w:rPr>
        <w:t>Circular</w:t>
      </w:r>
      <w:r>
        <w:rPr>
          <w:b w:val="off"/>
          <w:bCs w:val="off"/>
          <w:lang w:val="id-ID"/>
        </w:rPr>
        <w:t xml:space="preserve"> </w:t>
      </w:r>
      <w:r>
        <w:rPr>
          <w:b w:val="off"/>
          <w:bCs w:val="off"/>
          <w:lang w:val="id-ID"/>
        </w:rPr>
        <w:t>of</w:t>
      </w:r>
      <w:r>
        <w:rPr>
          <w:b w:val="off"/>
          <w:bCs w:val="off"/>
          <w:lang w:val="id-ID"/>
        </w:rPr>
        <w:t xml:space="preserve"> </w:t>
      </w:r>
      <w:r>
        <w:rPr>
          <w:b w:val="off"/>
          <w:bCs w:val="off"/>
          <w:lang w:val="id-ID"/>
        </w:rPr>
        <w:t>the</w:t>
      </w:r>
      <w:r>
        <w:rPr>
          <w:b w:val="off"/>
          <w:bCs w:val="off"/>
          <w:lang w:val="id-ID"/>
        </w:rPr>
        <w:t xml:space="preserve"> </w:t>
      </w:r>
      <w:r>
        <w:rPr>
          <w:b w:val="off"/>
          <w:bCs w:val="off"/>
          <w:lang w:val="id-ID"/>
        </w:rPr>
        <w:t>Deputy</w:t>
      </w:r>
      <w:r>
        <w:rPr>
          <w:b w:val="off"/>
          <w:bCs w:val="off"/>
          <w:lang w:val="id-ID"/>
        </w:rPr>
        <w:t xml:space="preserve"> </w:t>
      </w:r>
      <w:r>
        <w:rPr>
          <w:b w:val="off"/>
          <w:bCs w:val="off"/>
          <w:lang w:val="id-ID"/>
        </w:rPr>
        <w:t>Attorney</w:t>
      </w:r>
      <w:r>
        <w:rPr>
          <w:b w:val="off"/>
          <w:bCs w:val="off"/>
          <w:lang w:val="id-ID"/>
        </w:rPr>
        <w:t xml:space="preserve"> General </w:t>
      </w:r>
      <w:r>
        <w:rPr>
          <w:b w:val="off"/>
          <w:bCs w:val="off"/>
          <w:lang w:val="id-ID"/>
        </w:rPr>
        <w:t>for</w:t>
      </w:r>
      <w:r>
        <w:rPr>
          <w:b w:val="off"/>
          <w:bCs w:val="off"/>
          <w:lang w:val="id-ID"/>
        </w:rPr>
        <w:t xml:space="preserve"> General </w:t>
      </w:r>
      <w:r>
        <w:rPr>
          <w:b w:val="off"/>
          <w:bCs w:val="off"/>
          <w:lang w:val="id-ID"/>
        </w:rPr>
        <w:t>Crimes</w:t>
      </w:r>
      <w:r>
        <w:rPr>
          <w:b w:val="off"/>
          <w:bCs w:val="off"/>
          <w:lang w:val="id-ID"/>
        </w:rPr>
        <w:t xml:space="preserve"> No. B-136/E/EJP/01/2012. </w:t>
      </w:r>
      <w:r>
        <w:rPr>
          <w:b w:val="off"/>
          <w:bCs w:val="off"/>
          <w:lang w:val="id-ID"/>
        </w:rPr>
        <w:t>Although</w:t>
      </w:r>
      <w:r>
        <w:rPr>
          <w:b w:val="off"/>
          <w:bCs w:val="off"/>
          <w:lang w:val="id-ID"/>
        </w:rPr>
        <w:t xml:space="preserve"> in </w:t>
      </w:r>
      <w:r>
        <w:rPr>
          <w:b w:val="off"/>
          <w:bCs w:val="off"/>
          <w:lang w:val="id-ID"/>
        </w:rPr>
        <w:t>practice</w:t>
      </w:r>
      <w:r>
        <w:rPr>
          <w:b w:val="off"/>
          <w:bCs w:val="off"/>
          <w:lang w:val="id-ID"/>
        </w:rPr>
        <w:t xml:space="preserve">, </w:t>
      </w:r>
      <w:r>
        <w:rPr>
          <w:b w:val="off"/>
          <w:bCs w:val="off"/>
          <w:lang w:val="id-ID"/>
        </w:rPr>
        <w:t>the</w:t>
      </w:r>
      <w:r>
        <w:rPr>
          <w:b w:val="off"/>
          <w:bCs w:val="off"/>
          <w:lang w:val="id-ID"/>
        </w:rPr>
        <w:t xml:space="preserve"> </w:t>
      </w:r>
      <w:r>
        <w:rPr>
          <w:b w:val="off"/>
          <w:bCs w:val="off"/>
          <w:lang w:val="id-ID"/>
        </w:rPr>
        <w:t>execution</w:t>
      </w:r>
      <w:r>
        <w:rPr>
          <w:b w:val="off"/>
          <w:bCs w:val="off"/>
          <w:lang w:val="id-ID"/>
        </w:rPr>
        <w:t xml:space="preserve"> </w:t>
      </w:r>
      <w:r>
        <w:rPr>
          <w:b w:val="off"/>
          <w:bCs w:val="off"/>
          <w:lang w:val="id-ID"/>
        </w:rPr>
        <w:t>of</w:t>
      </w:r>
      <w:r>
        <w:rPr>
          <w:b w:val="off"/>
          <w:bCs w:val="off"/>
          <w:lang w:val="id-ID"/>
        </w:rPr>
        <w:t xml:space="preserve"> </w:t>
      </w:r>
      <w:r>
        <w:rPr>
          <w:b w:val="off"/>
          <w:bCs w:val="off"/>
          <w:lang w:val="id-ID"/>
        </w:rPr>
        <w:t>court</w:t>
      </w:r>
      <w:r>
        <w:rPr>
          <w:b w:val="off"/>
          <w:bCs w:val="off"/>
          <w:lang w:val="id-ID"/>
        </w:rPr>
        <w:t xml:space="preserve"> </w:t>
      </w:r>
      <w:r>
        <w:rPr>
          <w:b w:val="off"/>
          <w:bCs w:val="off"/>
          <w:lang w:val="id-ID"/>
        </w:rPr>
        <w:t>rulings</w:t>
      </w:r>
      <w:r>
        <w:rPr>
          <w:b w:val="off"/>
          <w:bCs w:val="off"/>
          <w:lang w:val="id-ID"/>
        </w:rPr>
        <w:t xml:space="preserve"> </w:t>
      </w:r>
      <w:r>
        <w:rPr>
          <w:b w:val="off"/>
          <w:bCs w:val="off"/>
          <w:lang w:val="id-ID"/>
        </w:rPr>
        <w:t>directing</w:t>
      </w:r>
      <w:r>
        <w:rPr>
          <w:b w:val="off"/>
          <w:bCs w:val="off"/>
          <w:lang w:val="id-ID"/>
        </w:rPr>
        <w:t xml:space="preserve"> </w:t>
      </w:r>
      <w:r>
        <w:rPr>
          <w:b w:val="off"/>
          <w:bCs w:val="off"/>
          <w:lang w:val="id-ID"/>
        </w:rPr>
        <w:t>defendants</w:t>
      </w:r>
      <w:r>
        <w:rPr>
          <w:b w:val="off"/>
          <w:bCs w:val="off"/>
          <w:lang w:val="id-ID"/>
        </w:rPr>
        <w:t xml:space="preserve"> </w:t>
      </w:r>
      <w:r>
        <w:rPr>
          <w:b w:val="off"/>
          <w:bCs w:val="off"/>
          <w:lang w:val="id-ID"/>
        </w:rPr>
        <w:t>to</w:t>
      </w:r>
      <w:r>
        <w:rPr>
          <w:b w:val="off"/>
          <w:bCs w:val="off"/>
          <w:lang w:val="id-ID"/>
        </w:rPr>
        <w:t xml:space="preserve"> </w:t>
      </w:r>
      <w:r>
        <w:rPr>
          <w:b w:val="off"/>
          <w:bCs w:val="off"/>
          <w:lang w:val="id-ID"/>
        </w:rPr>
        <w:t>rehabilitation</w:t>
      </w:r>
      <w:r>
        <w:rPr>
          <w:b w:val="off"/>
          <w:bCs w:val="off"/>
          <w:lang w:val="id-ID"/>
        </w:rPr>
        <w:t xml:space="preserve"> </w:t>
      </w:r>
      <w:r>
        <w:rPr>
          <w:b w:val="off"/>
          <w:bCs w:val="off"/>
          <w:lang w:val="id-ID"/>
        </w:rPr>
        <w:t>centers</w:t>
      </w:r>
      <w:r>
        <w:rPr>
          <w:b w:val="off"/>
          <w:bCs w:val="off"/>
          <w:lang w:val="id-ID"/>
        </w:rPr>
        <w:t xml:space="preserve"> </w:t>
      </w:r>
      <w:r>
        <w:rPr>
          <w:b w:val="off"/>
          <w:bCs w:val="off"/>
          <w:lang w:val="id-ID"/>
        </w:rPr>
        <w:t>continues</w:t>
      </w:r>
      <w:r>
        <w:rPr>
          <w:b w:val="off"/>
          <w:bCs w:val="off"/>
          <w:lang w:val="id-ID"/>
        </w:rPr>
        <w:t xml:space="preserve"> </w:t>
      </w:r>
      <w:r>
        <w:rPr>
          <w:b w:val="off"/>
          <w:bCs w:val="off"/>
          <w:lang w:val="id-ID"/>
        </w:rPr>
        <w:t>to</w:t>
      </w:r>
      <w:r>
        <w:rPr>
          <w:b w:val="off"/>
          <w:bCs w:val="off"/>
          <w:lang w:val="id-ID"/>
        </w:rPr>
        <w:t xml:space="preserve"> </w:t>
      </w:r>
      <w:r>
        <w:rPr>
          <w:b w:val="off"/>
          <w:bCs w:val="off"/>
          <w:lang w:val="id-ID"/>
        </w:rPr>
        <w:t>face</w:t>
      </w:r>
      <w:r>
        <w:rPr>
          <w:b w:val="off"/>
          <w:bCs w:val="off"/>
          <w:lang w:val="id-ID"/>
        </w:rPr>
        <w:t xml:space="preserve"> </w:t>
      </w:r>
      <w:r>
        <w:rPr>
          <w:b w:val="off"/>
          <w:bCs w:val="off"/>
          <w:lang w:val="id-ID"/>
        </w:rPr>
        <w:t>challenges</w:t>
      </w:r>
      <w:r>
        <w:rPr>
          <w:b w:val="off"/>
          <w:bCs w:val="off"/>
          <w:lang w:val="id-ID"/>
        </w:rPr>
        <w:t xml:space="preserve">, </w:t>
      </w:r>
      <w:r>
        <w:rPr>
          <w:b w:val="off"/>
          <w:bCs w:val="off"/>
          <w:lang w:val="id-ID"/>
        </w:rPr>
        <w:t>this</w:t>
      </w:r>
      <w:r>
        <w:rPr>
          <w:b w:val="off"/>
          <w:bCs w:val="off"/>
          <w:lang w:val="id-ID"/>
        </w:rPr>
        <w:t xml:space="preserve"> </w:t>
      </w:r>
      <w:r>
        <w:rPr>
          <w:b w:val="off"/>
          <w:bCs w:val="off"/>
          <w:lang w:val="id-ID"/>
        </w:rPr>
        <w:t>approach</w:t>
      </w:r>
      <w:r>
        <w:rPr>
          <w:b w:val="off"/>
          <w:bCs w:val="off"/>
          <w:lang w:val="id-ID"/>
        </w:rPr>
        <w:t xml:space="preserve"> </w:t>
      </w:r>
      <w:r>
        <w:rPr>
          <w:b w:val="off"/>
          <w:bCs w:val="off"/>
          <w:lang w:val="id-ID"/>
        </w:rPr>
        <w:t>fundamentally</w:t>
      </w:r>
      <w:r>
        <w:rPr>
          <w:b w:val="off"/>
          <w:bCs w:val="off"/>
          <w:lang w:val="id-ID"/>
        </w:rPr>
        <w:t xml:space="preserve"> </w:t>
      </w:r>
      <w:r>
        <w:rPr>
          <w:b w:val="off"/>
          <w:bCs w:val="off"/>
          <w:lang w:val="id-ID"/>
        </w:rPr>
        <w:t>underscores</w:t>
      </w:r>
      <w:r>
        <w:rPr>
          <w:b w:val="off"/>
          <w:bCs w:val="off"/>
          <w:lang w:val="id-ID"/>
        </w:rPr>
        <w:t xml:space="preserve"> </w:t>
      </w:r>
      <w:r>
        <w:rPr>
          <w:b w:val="off"/>
          <w:bCs w:val="off"/>
          <w:lang w:val="id-ID"/>
        </w:rPr>
        <w:t>that</w:t>
      </w:r>
      <w:r>
        <w:rPr>
          <w:b w:val="off"/>
          <w:bCs w:val="off"/>
          <w:lang w:val="id-ID"/>
        </w:rPr>
        <w:t xml:space="preserve"> </w:t>
      </w:r>
      <w:r>
        <w:rPr>
          <w:b w:val="off"/>
          <w:bCs w:val="off"/>
          <w:lang w:val="id-ID"/>
        </w:rPr>
        <w:t>the</w:t>
      </w:r>
      <w:r>
        <w:rPr>
          <w:b w:val="off"/>
          <w:bCs w:val="off"/>
          <w:lang w:val="id-ID"/>
        </w:rPr>
        <w:t xml:space="preserve"> </w:t>
      </w:r>
      <w:r>
        <w:rPr>
          <w:b w:val="off"/>
          <w:bCs w:val="off"/>
          <w:lang w:val="id-ID"/>
        </w:rPr>
        <w:t>purpose</w:t>
      </w:r>
      <w:r>
        <w:rPr>
          <w:b w:val="off"/>
          <w:bCs w:val="off"/>
          <w:lang w:val="id-ID"/>
        </w:rPr>
        <w:t xml:space="preserve"> </w:t>
      </w:r>
      <w:r>
        <w:rPr>
          <w:b w:val="off"/>
          <w:bCs w:val="off"/>
          <w:lang w:val="id-ID"/>
        </w:rPr>
        <w:t>of</w:t>
      </w:r>
      <w:r>
        <w:rPr>
          <w:b w:val="off"/>
          <w:bCs w:val="off"/>
          <w:lang w:val="id-ID"/>
        </w:rPr>
        <w:t xml:space="preserve"> </w:t>
      </w:r>
      <w:r>
        <w:rPr>
          <w:b w:val="off"/>
          <w:bCs w:val="off"/>
          <w:lang w:val="id-ID"/>
        </w:rPr>
        <w:t>law</w:t>
      </w:r>
      <w:r>
        <w:rPr>
          <w:b w:val="off"/>
          <w:bCs w:val="off"/>
          <w:lang w:val="id-ID"/>
        </w:rPr>
        <w:t xml:space="preserve"> </w:t>
      </w:r>
      <w:r>
        <w:rPr>
          <w:b w:val="off"/>
          <w:bCs w:val="off"/>
          <w:lang w:val="id-ID"/>
        </w:rPr>
        <w:t>is</w:t>
      </w:r>
      <w:r>
        <w:rPr>
          <w:b w:val="off"/>
          <w:bCs w:val="off"/>
          <w:lang w:val="id-ID"/>
        </w:rPr>
        <w:t xml:space="preserve"> not </w:t>
      </w:r>
      <w:r>
        <w:rPr>
          <w:b w:val="off"/>
          <w:bCs w:val="off"/>
          <w:lang w:val="id-ID"/>
        </w:rPr>
        <w:t>merely</w:t>
      </w:r>
      <w:r>
        <w:rPr>
          <w:b w:val="off"/>
          <w:bCs w:val="off"/>
          <w:lang w:val="id-ID"/>
        </w:rPr>
        <w:t xml:space="preserve"> </w:t>
      </w:r>
      <w:r>
        <w:rPr>
          <w:b w:val="off"/>
          <w:bCs w:val="off"/>
          <w:lang w:val="id-ID"/>
        </w:rPr>
        <w:t>to</w:t>
      </w:r>
      <w:r>
        <w:rPr>
          <w:b w:val="off"/>
          <w:bCs w:val="off"/>
          <w:lang w:val="id-ID"/>
        </w:rPr>
        <w:t xml:space="preserve"> </w:t>
      </w:r>
      <w:r>
        <w:rPr>
          <w:b w:val="off"/>
          <w:bCs w:val="off"/>
          <w:lang w:val="id-ID"/>
        </w:rPr>
        <w:t>punish</w:t>
      </w:r>
      <w:r>
        <w:rPr>
          <w:b w:val="off"/>
          <w:bCs w:val="off"/>
          <w:lang w:val="id-ID"/>
        </w:rPr>
        <w:t xml:space="preserve">, </w:t>
      </w:r>
      <w:r>
        <w:rPr>
          <w:b w:val="off"/>
          <w:bCs w:val="off"/>
          <w:lang w:val="id-ID"/>
        </w:rPr>
        <w:t>but</w:t>
      </w:r>
      <w:r>
        <w:rPr>
          <w:b w:val="off"/>
          <w:bCs w:val="off"/>
          <w:lang w:val="id-ID"/>
        </w:rPr>
        <w:t xml:space="preserve"> </w:t>
      </w:r>
      <w:r>
        <w:rPr>
          <w:b w:val="off"/>
          <w:bCs w:val="off"/>
          <w:lang w:val="id-ID"/>
        </w:rPr>
        <w:t>also</w:t>
      </w:r>
      <w:r>
        <w:rPr>
          <w:b w:val="off"/>
          <w:bCs w:val="off"/>
          <w:lang w:val="id-ID"/>
        </w:rPr>
        <w:t xml:space="preserve"> </w:t>
      </w:r>
      <w:r>
        <w:rPr>
          <w:b w:val="off"/>
          <w:bCs w:val="off"/>
          <w:lang w:val="id-ID"/>
        </w:rPr>
        <w:t>to</w:t>
      </w:r>
      <w:r>
        <w:rPr>
          <w:b w:val="off"/>
          <w:bCs w:val="off"/>
          <w:lang w:val="id-ID"/>
        </w:rPr>
        <w:t xml:space="preserve"> </w:t>
      </w:r>
      <w:r>
        <w:rPr>
          <w:b w:val="off"/>
          <w:bCs w:val="off"/>
          <w:lang w:val="id-ID"/>
        </w:rPr>
        <w:t>provide</w:t>
      </w:r>
      <w:r>
        <w:rPr>
          <w:b w:val="off"/>
          <w:bCs w:val="off"/>
          <w:lang w:val="id-ID"/>
        </w:rPr>
        <w:t xml:space="preserve"> </w:t>
      </w:r>
      <w:r>
        <w:rPr>
          <w:b w:val="off"/>
          <w:bCs w:val="off"/>
          <w:lang w:val="id-ID"/>
        </w:rPr>
        <w:t>opportunities</w:t>
      </w:r>
      <w:r>
        <w:rPr>
          <w:b w:val="off"/>
          <w:bCs w:val="off"/>
          <w:lang w:val="id-ID"/>
        </w:rPr>
        <w:t xml:space="preserve"> </w:t>
      </w:r>
      <w:r>
        <w:rPr>
          <w:b w:val="off"/>
          <w:bCs w:val="off"/>
          <w:lang w:val="id-ID"/>
        </w:rPr>
        <w:t>for</w:t>
      </w:r>
      <w:r>
        <w:rPr>
          <w:b w:val="off"/>
          <w:bCs w:val="off"/>
          <w:lang w:val="id-ID"/>
        </w:rPr>
        <w:t xml:space="preserve"> </w:t>
      </w:r>
      <w:r>
        <w:rPr>
          <w:b w:val="off"/>
          <w:bCs w:val="off"/>
          <w:lang w:val="id-ID"/>
        </w:rPr>
        <w:t>rehabilitation</w:t>
      </w:r>
      <w:r>
        <w:rPr>
          <w:b w:val="off"/>
          <w:bCs w:val="off"/>
          <w:lang w:val="id-ID"/>
        </w:rPr>
        <w:t xml:space="preserve"> </w:t>
      </w:r>
      <w:r>
        <w:rPr>
          <w:b w:val="off"/>
          <w:bCs w:val="off"/>
          <w:lang w:val="id-ID"/>
        </w:rPr>
        <w:t>and</w:t>
      </w:r>
      <w:r>
        <w:rPr>
          <w:b w:val="off"/>
          <w:bCs w:val="off"/>
          <w:lang w:val="id-ID"/>
        </w:rPr>
        <w:t xml:space="preserve"> </w:t>
      </w:r>
      <w:r>
        <w:rPr>
          <w:b w:val="off"/>
          <w:bCs w:val="off"/>
          <w:lang w:val="id-ID"/>
        </w:rPr>
        <w:t>social</w:t>
      </w:r>
      <w:r>
        <w:rPr>
          <w:b w:val="off"/>
          <w:bCs w:val="off"/>
          <w:lang w:val="id-ID"/>
        </w:rPr>
        <w:t xml:space="preserve"> </w:t>
      </w:r>
      <w:r>
        <w:rPr>
          <w:b w:val="off"/>
          <w:bCs w:val="off"/>
          <w:lang w:val="id-ID"/>
        </w:rPr>
        <w:t>reintegration</w:t>
      </w:r>
      <w:r>
        <w:rPr>
          <w:b w:val="off"/>
          <w:bCs w:val="off"/>
          <w:lang w:val="id-ID"/>
        </w:rPr>
        <w:t>—</w:t>
      </w:r>
      <w:r>
        <w:rPr>
          <w:b w:val="off"/>
          <w:bCs w:val="off"/>
          <w:lang w:val="id-ID"/>
        </w:rPr>
        <w:t>thereby</w:t>
      </w:r>
      <w:r>
        <w:rPr>
          <w:b w:val="off"/>
          <w:bCs w:val="off"/>
          <w:lang w:val="id-ID"/>
        </w:rPr>
        <w:t xml:space="preserve"> </w:t>
      </w:r>
      <w:r>
        <w:rPr>
          <w:b w:val="off"/>
          <w:bCs w:val="off"/>
          <w:lang w:val="id-ID"/>
        </w:rPr>
        <w:t>reflecting</w:t>
      </w:r>
      <w:r>
        <w:rPr>
          <w:b w:val="off"/>
          <w:bCs w:val="off"/>
          <w:lang w:val="id-ID"/>
        </w:rPr>
        <w:t xml:space="preserve"> a </w:t>
      </w:r>
      <w:r>
        <w:rPr>
          <w:b w:val="off"/>
          <w:bCs w:val="off"/>
          <w:lang w:val="id-ID"/>
        </w:rPr>
        <w:t>humanistic</w:t>
      </w:r>
      <w:r>
        <w:rPr>
          <w:b w:val="off"/>
          <w:bCs w:val="off"/>
          <w:lang w:val="id-ID"/>
        </w:rPr>
        <w:t xml:space="preserve"> </w:t>
      </w:r>
      <w:r>
        <w:rPr>
          <w:b w:val="off"/>
          <w:bCs w:val="off"/>
          <w:lang w:val="id-ID"/>
        </w:rPr>
        <w:t>and</w:t>
      </w:r>
      <w:r>
        <w:rPr>
          <w:b w:val="off"/>
          <w:bCs w:val="off"/>
          <w:lang w:val="id-ID"/>
        </w:rPr>
        <w:t xml:space="preserve"> </w:t>
      </w:r>
      <w:r>
        <w:rPr>
          <w:b w:val="off"/>
          <w:bCs w:val="off"/>
          <w:lang w:val="id-ID"/>
        </w:rPr>
        <w:t>effective</w:t>
      </w:r>
      <w:r>
        <w:rPr>
          <w:b w:val="off"/>
          <w:bCs w:val="off"/>
          <w:lang w:val="id-ID"/>
        </w:rPr>
        <w:t xml:space="preserve"> </w:t>
      </w:r>
      <w:r>
        <w:rPr>
          <w:b w:val="off"/>
          <w:bCs w:val="off"/>
          <w:lang w:val="id-ID"/>
        </w:rPr>
        <w:t>form</w:t>
      </w:r>
      <w:r>
        <w:rPr>
          <w:b w:val="off"/>
          <w:bCs w:val="off"/>
          <w:lang w:val="id-ID"/>
        </w:rPr>
        <w:t xml:space="preserve"> </w:t>
      </w:r>
      <w:r>
        <w:rPr>
          <w:b w:val="off"/>
          <w:bCs w:val="off"/>
          <w:lang w:val="id-ID"/>
        </w:rPr>
        <w:t>of</w:t>
      </w:r>
      <w:r>
        <w:rPr>
          <w:b w:val="off"/>
          <w:bCs w:val="off"/>
          <w:lang w:val="id-ID"/>
        </w:rPr>
        <w:t xml:space="preserve"> </w:t>
      </w:r>
      <w:r>
        <w:rPr>
          <w:b w:val="off"/>
          <w:bCs w:val="off"/>
          <w:lang w:val="id-ID"/>
        </w:rPr>
        <w:t>justice</w:t>
      </w:r>
      <w:r>
        <w:rPr>
          <w:b w:val="off"/>
          <w:bCs w:val="off"/>
          <w:lang w:val="id-ID"/>
        </w:rPr>
        <w:t xml:space="preserve"> in </w:t>
      </w:r>
      <w:r>
        <w:rPr>
          <w:b w:val="off"/>
          <w:bCs w:val="off"/>
          <w:lang w:val="id-ID"/>
        </w:rPr>
        <w:t>addressing</w:t>
      </w:r>
      <w:r>
        <w:rPr>
          <w:b w:val="off"/>
          <w:bCs w:val="off"/>
          <w:lang w:val="id-ID"/>
        </w:rPr>
        <w:t xml:space="preserve"> </w:t>
      </w:r>
      <w:r>
        <w:rPr>
          <w:b w:val="off"/>
          <w:bCs w:val="off"/>
          <w:lang w:val="id-ID"/>
        </w:rPr>
        <w:t>narcotics</w:t>
      </w:r>
      <w:r>
        <w:rPr>
          <w:b w:val="off"/>
          <w:bCs w:val="off"/>
          <w:lang w:val="id-ID"/>
        </w:rPr>
        <w:t xml:space="preserve"> </w:t>
      </w:r>
      <w:r>
        <w:rPr>
          <w:b w:val="off"/>
          <w:bCs w:val="off"/>
          <w:lang w:val="id-ID"/>
        </w:rPr>
        <w:t>abuse</w:t>
      </w:r>
      <w:r>
        <w:rPr>
          <w:b w:val="off"/>
          <w:bCs w:val="off"/>
          <w:lang w:val="id-ID"/>
        </w:rPr>
        <w:t>.</w:t>
      </w:r>
      <w:r>
        <w:rPr>
          <w:rStyle w:val="Footnotereference"/>
          <w:b w:val="off"/>
          <w:bCs w:val="off"/>
          <w:lang w:val="id-ID"/>
        </w:rPr>
        <w:footnoteReference w:id="66"/>
      </w:r>
    </w:p>
    <w:p w14:paraId="0000008A">
      <w:pPr>
        <w:pStyle w:val="Heading2"/>
        <w:ind w:left="0" w:right="426" w:firstLine="567"/>
        <w:rPr>
          <w:b w:val="off"/>
          <w:bCs w:val="off"/>
          <w:lang w:val="id-ID"/>
        </w:rPr>
      </w:pPr>
      <w:r>
        <w:rPr>
          <w:b w:val="off"/>
          <w:bCs w:val="off"/>
          <w:lang w:val="id-ID"/>
        </w:rPr>
        <w:t xml:space="preserve">In </w:t>
      </w:r>
      <w:r>
        <w:rPr>
          <w:b w:val="off"/>
          <w:bCs w:val="off"/>
          <w:lang w:val="id-ID"/>
        </w:rPr>
        <w:t>the</w:t>
      </w:r>
      <w:r>
        <w:rPr>
          <w:b w:val="off"/>
          <w:bCs w:val="off"/>
          <w:lang w:val="id-ID"/>
        </w:rPr>
        <w:t xml:space="preserve"> </w:t>
      </w:r>
      <w:r>
        <w:rPr>
          <w:b w:val="off"/>
          <w:bCs w:val="off"/>
          <w:lang w:val="id-ID"/>
        </w:rPr>
        <w:t>practice</w:t>
      </w:r>
      <w:r>
        <w:rPr>
          <w:b w:val="off"/>
          <w:bCs w:val="off"/>
          <w:lang w:val="id-ID"/>
        </w:rPr>
        <w:t xml:space="preserve"> </w:t>
      </w:r>
      <w:r>
        <w:rPr>
          <w:b w:val="off"/>
          <w:bCs w:val="off"/>
          <w:lang w:val="id-ID"/>
        </w:rPr>
        <w:t>of</w:t>
      </w:r>
      <w:r>
        <w:rPr>
          <w:b w:val="off"/>
          <w:bCs w:val="off"/>
          <w:lang w:val="id-ID"/>
        </w:rPr>
        <w:t xml:space="preserve"> </w:t>
      </w:r>
      <w:r>
        <w:rPr>
          <w:b w:val="off"/>
          <w:bCs w:val="off"/>
          <w:lang w:val="id-ID"/>
        </w:rPr>
        <w:t>law</w:t>
      </w:r>
      <w:r>
        <w:rPr>
          <w:b w:val="off"/>
          <w:bCs w:val="off"/>
          <w:lang w:val="id-ID"/>
        </w:rPr>
        <w:t xml:space="preserve"> </w:t>
      </w:r>
      <w:r>
        <w:rPr>
          <w:b w:val="off"/>
          <w:bCs w:val="off"/>
          <w:lang w:val="id-ID"/>
        </w:rPr>
        <w:t>enforcement</w:t>
      </w:r>
      <w:r>
        <w:rPr>
          <w:b w:val="off"/>
          <w:bCs w:val="off"/>
          <w:lang w:val="id-ID"/>
        </w:rPr>
        <w:t xml:space="preserve"> </w:t>
      </w:r>
      <w:r>
        <w:rPr>
          <w:b w:val="off"/>
          <w:bCs w:val="off"/>
          <w:lang w:val="id-ID"/>
        </w:rPr>
        <w:t>within</w:t>
      </w:r>
      <w:r>
        <w:rPr>
          <w:b w:val="off"/>
          <w:bCs w:val="off"/>
          <w:lang w:val="id-ID"/>
        </w:rPr>
        <w:t xml:space="preserve"> </w:t>
      </w:r>
      <w:r>
        <w:rPr>
          <w:b w:val="off"/>
          <w:bCs w:val="off"/>
          <w:lang w:val="id-ID"/>
        </w:rPr>
        <w:t>the</w:t>
      </w:r>
      <w:r>
        <w:rPr>
          <w:b w:val="off"/>
          <w:bCs w:val="off"/>
          <w:lang w:val="id-ID"/>
        </w:rPr>
        <w:t xml:space="preserve"> </w:t>
      </w:r>
      <w:r>
        <w:rPr>
          <w:b w:val="off"/>
          <w:bCs w:val="off"/>
          <w:lang w:val="id-ID"/>
        </w:rPr>
        <w:t>military</w:t>
      </w:r>
      <w:r>
        <w:rPr>
          <w:b w:val="off"/>
          <w:bCs w:val="off"/>
          <w:lang w:val="id-ID"/>
        </w:rPr>
        <w:t xml:space="preserve"> </w:t>
      </w:r>
      <w:r>
        <w:rPr>
          <w:b w:val="off"/>
          <w:bCs w:val="off"/>
          <w:lang w:val="id-ID"/>
        </w:rPr>
        <w:t>judiciary</w:t>
      </w:r>
      <w:r>
        <w:rPr>
          <w:b w:val="off"/>
          <w:bCs w:val="off"/>
          <w:lang w:val="id-ID"/>
        </w:rPr>
        <w:t xml:space="preserve">, </w:t>
      </w:r>
      <w:r>
        <w:rPr>
          <w:b w:val="off"/>
          <w:bCs w:val="off"/>
          <w:lang w:val="id-ID"/>
        </w:rPr>
        <w:t>both</w:t>
      </w:r>
      <w:r>
        <w:rPr>
          <w:b w:val="off"/>
          <w:bCs w:val="off"/>
          <w:lang w:val="id-ID"/>
        </w:rPr>
        <w:t xml:space="preserve"> </w:t>
      </w:r>
      <w:r>
        <w:rPr>
          <w:b w:val="off"/>
          <w:bCs w:val="off"/>
          <w:lang w:val="id-ID"/>
        </w:rPr>
        <w:t>at</w:t>
      </w:r>
      <w:r>
        <w:rPr>
          <w:b w:val="off"/>
          <w:bCs w:val="off"/>
          <w:lang w:val="id-ID"/>
        </w:rPr>
        <w:t xml:space="preserve"> </w:t>
      </w:r>
      <w:r>
        <w:rPr>
          <w:b w:val="off"/>
          <w:bCs w:val="off"/>
          <w:lang w:val="id-ID"/>
        </w:rPr>
        <w:t>the</w:t>
      </w:r>
      <w:r>
        <w:rPr>
          <w:b w:val="off"/>
          <w:bCs w:val="off"/>
          <w:lang w:val="id-ID"/>
        </w:rPr>
        <w:t xml:space="preserve"> </w:t>
      </w:r>
      <w:r>
        <w:rPr>
          <w:b w:val="off"/>
          <w:bCs w:val="off"/>
          <w:lang w:val="id-ID"/>
        </w:rPr>
        <w:t>first-instance</w:t>
      </w:r>
      <w:r>
        <w:rPr>
          <w:b w:val="off"/>
          <w:bCs w:val="off"/>
          <w:lang w:val="id-ID"/>
        </w:rPr>
        <w:t xml:space="preserve"> </w:t>
      </w:r>
      <w:r>
        <w:rPr>
          <w:b w:val="off"/>
          <w:bCs w:val="off"/>
          <w:lang w:val="id-ID"/>
        </w:rPr>
        <w:t>and</w:t>
      </w:r>
      <w:r>
        <w:rPr>
          <w:b w:val="off"/>
          <w:bCs w:val="off"/>
          <w:lang w:val="id-ID"/>
        </w:rPr>
        <w:t xml:space="preserve"> </w:t>
      </w:r>
      <w:r>
        <w:rPr>
          <w:b w:val="off"/>
          <w:bCs w:val="off"/>
          <w:lang w:val="id-ID"/>
        </w:rPr>
        <w:t>appellate</w:t>
      </w:r>
      <w:r>
        <w:rPr>
          <w:b w:val="off"/>
          <w:bCs w:val="off"/>
          <w:lang w:val="id-ID"/>
        </w:rPr>
        <w:t xml:space="preserve"> </w:t>
      </w:r>
      <w:r>
        <w:rPr>
          <w:b w:val="off"/>
          <w:bCs w:val="off"/>
          <w:lang w:val="id-ID"/>
        </w:rPr>
        <w:t>levels</w:t>
      </w:r>
      <w:r>
        <w:rPr>
          <w:b w:val="off"/>
          <w:bCs w:val="off"/>
          <w:lang w:val="id-ID"/>
        </w:rPr>
        <w:t xml:space="preserve">, </w:t>
      </w:r>
      <w:r>
        <w:rPr>
          <w:b w:val="off"/>
          <w:bCs w:val="off"/>
          <w:lang w:val="id-ID"/>
        </w:rPr>
        <w:t>the</w:t>
      </w:r>
      <w:r>
        <w:rPr>
          <w:b w:val="off"/>
          <w:bCs w:val="off"/>
          <w:lang w:val="id-ID"/>
        </w:rPr>
        <w:t xml:space="preserve"> </w:t>
      </w:r>
      <w:r>
        <w:rPr>
          <w:b w:val="off"/>
          <w:bCs w:val="off"/>
          <w:lang w:val="id-ID"/>
        </w:rPr>
        <w:t>application</w:t>
      </w:r>
      <w:r>
        <w:rPr>
          <w:b w:val="off"/>
          <w:bCs w:val="off"/>
          <w:lang w:val="id-ID"/>
        </w:rPr>
        <w:t xml:space="preserve"> </w:t>
      </w:r>
      <w:r>
        <w:rPr>
          <w:b w:val="off"/>
          <w:bCs w:val="off"/>
          <w:lang w:val="id-ID"/>
        </w:rPr>
        <w:t>of</w:t>
      </w:r>
      <w:r>
        <w:rPr>
          <w:b w:val="off"/>
          <w:bCs w:val="off"/>
          <w:lang w:val="id-ID"/>
        </w:rPr>
        <w:t xml:space="preserve"> </w:t>
      </w:r>
      <w:r>
        <w:rPr>
          <w:b w:val="off"/>
          <w:bCs w:val="off"/>
          <w:lang w:val="id-ID"/>
        </w:rPr>
        <w:t>medical</w:t>
      </w:r>
      <w:r>
        <w:rPr>
          <w:b w:val="off"/>
          <w:bCs w:val="off"/>
          <w:lang w:val="id-ID"/>
        </w:rPr>
        <w:t xml:space="preserve"> </w:t>
      </w:r>
      <w:r>
        <w:rPr>
          <w:b w:val="off"/>
          <w:bCs w:val="off"/>
          <w:lang w:val="id-ID"/>
        </w:rPr>
        <w:t>and</w:t>
      </w:r>
      <w:r>
        <w:rPr>
          <w:b w:val="off"/>
          <w:bCs w:val="off"/>
          <w:lang w:val="id-ID"/>
        </w:rPr>
        <w:t xml:space="preserve"> </w:t>
      </w:r>
      <w:r>
        <w:rPr>
          <w:b w:val="off"/>
          <w:bCs w:val="off"/>
          <w:lang w:val="id-ID"/>
        </w:rPr>
        <w:t>social</w:t>
      </w:r>
      <w:r>
        <w:rPr>
          <w:b w:val="off"/>
          <w:bCs w:val="off"/>
          <w:lang w:val="id-ID"/>
        </w:rPr>
        <w:t xml:space="preserve"> </w:t>
      </w:r>
      <w:r>
        <w:rPr>
          <w:b w:val="off"/>
          <w:bCs w:val="off"/>
          <w:lang w:val="id-ID"/>
        </w:rPr>
        <w:t>rehabilitation</w:t>
      </w:r>
      <w:r>
        <w:rPr>
          <w:b w:val="off"/>
          <w:bCs w:val="off"/>
          <w:lang w:val="id-ID"/>
        </w:rPr>
        <w:t xml:space="preserve"> </w:t>
      </w:r>
      <w:r>
        <w:rPr>
          <w:b w:val="off"/>
          <w:bCs w:val="off"/>
          <w:lang w:val="id-ID"/>
        </w:rPr>
        <w:t>for</w:t>
      </w:r>
      <w:r>
        <w:rPr>
          <w:b w:val="off"/>
          <w:bCs w:val="off"/>
          <w:lang w:val="id-ID"/>
        </w:rPr>
        <w:t xml:space="preserve"> TNI </w:t>
      </w:r>
      <w:r>
        <w:rPr>
          <w:b w:val="off"/>
          <w:bCs w:val="off"/>
          <w:lang w:val="id-ID"/>
        </w:rPr>
        <w:t>soldiers</w:t>
      </w:r>
      <w:r>
        <w:rPr>
          <w:b w:val="off"/>
          <w:bCs w:val="off"/>
          <w:lang w:val="id-ID"/>
        </w:rPr>
        <w:t xml:space="preserve"> </w:t>
      </w:r>
      <w:r>
        <w:rPr>
          <w:b w:val="off"/>
          <w:bCs w:val="off"/>
          <w:lang w:val="id-ID"/>
        </w:rPr>
        <w:t>proven</w:t>
      </w:r>
      <w:r>
        <w:rPr>
          <w:b w:val="off"/>
          <w:bCs w:val="off"/>
          <w:lang w:val="id-ID"/>
        </w:rPr>
        <w:t xml:space="preserve"> </w:t>
      </w:r>
      <w:r>
        <w:rPr>
          <w:b w:val="off"/>
          <w:bCs w:val="off"/>
          <w:lang w:val="id-ID"/>
        </w:rPr>
        <w:t>to</w:t>
      </w:r>
      <w:r>
        <w:rPr>
          <w:b w:val="off"/>
          <w:bCs w:val="off"/>
          <w:lang w:val="id-ID"/>
        </w:rPr>
        <w:t xml:space="preserve"> </w:t>
      </w:r>
      <w:r>
        <w:rPr>
          <w:b w:val="off"/>
          <w:bCs w:val="off"/>
          <w:lang w:val="id-ID"/>
        </w:rPr>
        <w:t>be</w:t>
      </w:r>
      <w:r>
        <w:rPr>
          <w:b w:val="off"/>
          <w:bCs w:val="off"/>
          <w:lang w:val="id-ID"/>
        </w:rPr>
        <w:t xml:space="preserve"> </w:t>
      </w:r>
      <w:r>
        <w:rPr>
          <w:b w:val="off"/>
          <w:bCs w:val="off"/>
          <w:lang w:val="id-ID"/>
        </w:rPr>
        <w:t>users</w:t>
      </w:r>
      <w:r>
        <w:rPr>
          <w:b w:val="off"/>
          <w:bCs w:val="off"/>
          <w:lang w:val="id-ID"/>
        </w:rPr>
        <w:t xml:space="preserve"> </w:t>
      </w:r>
      <w:r>
        <w:rPr>
          <w:b w:val="off"/>
          <w:bCs w:val="off"/>
          <w:lang w:val="id-ID"/>
        </w:rPr>
        <w:t>of</w:t>
      </w:r>
      <w:r>
        <w:rPr>
          <w:b w:val="off"/>
          <w:bCs w:val="off"/>
          <w:lang w:val="id-ID"/>
        </w:rPr>
        <w:t xml:space="preserve"> Schedule I </w:t>
      </w:r>
      <w:r>
        <w:rPr>
          <w:b w:val="off"/>
          <w:bCs w:val="off"/>
          <w:lang w:val="id-ID"/>
        </w:rPr>
        <w:t>narcotics</w:t>
      </w:r>
      <w:r>
        <w:rPr>
          <w:b w:val="off"/>
          <w:bCs w:val="off"/>
          <w:lang w:val="id-ID"/>
        </w:rPr>
        <w:t xml:space="preserve"> </w:t>
      </w:r>
      <w:r>
        <w:rPr>
          <w:b w:val="off"/>
          <w:bCs w:val="off"/>
          <w:lang w:val="id-ID"/>
        </w:rPr>
        <w:t>for</w:t>
      </w:r>
      <w:r>
        <w:rPr>
          <w:b w:val="off"/>
          <w:bCs w:val="off"/>
          <w:lang w:val="id-ID"/>
        </w:rPr>
        <w:t xml:space="preserve"> personal </w:t>
      </w:r>
      <w:r>
        <w:rPr>
          <w:b w:val="off"/>
          <w:bCs w:val="off"/>
          <w:lang w:val="id-ID"/>
        </w:rPr>
        <w:t>use</w:t>
      </w:r>
      <w:r>
        <w:rPr>
          <w:b w:val="off"/>
          <w:bCs w:val="off"/>
          <w:lang w:val="id-ID"/>
        </w:rPr>
        <w:t xml:space="preserve"> </w:t>
      </w:r>
      <w:r>
        <w:rPr>
          <w:b w:val="off"/>
          <w:bCs w:val="off"/>
          <w:lang w:val="id-ID"/>
        </w:rPr>
        <w:t>remains</w:t>
      </w:r>
      <w:r>
        <w:rPr>
          <w:b w:val="off"/>
          <w:bCs w:val="off"/>
          <w:lang w:val="id-ID"/>
        </w:rPr>
        <w:t xml:space="preserve"> </w:t>
      </w:r>
      <w:r>
        <w:rPr>
          <w:b w:val="off"/>
          <w:bCs w:val="off"/>
          <w:lang w:val="id-ID"/>
        </w:rPr>
        <w:t>rare</w:t>
      </w:r>
      <w:r>
        <w:rPr>
          <w:b w:val="off"/>
          <w:bCs w:val="off"/>
          <w:lang w:val="id-ID"/>
        </w:rPr>
        <w:t>—</w:t>
      </w:r>
      <w:r>
        <w:rPr>
          <w:b w:val="off"/>
          <w:bCs w:val="off"/>
          <w:lang w:val="id-ID"/>
        </w:rPr>
        <w:t>both</w:t>
      </w:r>
      <w:r>
        <w:rPr>
          <w:b w:val="off"/>
          <w:bCs w:val="off"/>
          <w:lang w:val="id-ID"/>
        </w:rPr>
        <w:t xml:space="preserve"> </w:t>
      </w:r>
      <w:r>
        <w:rPr>
          <w:b w:val="off"/>
          <w:bCs w:val="off"/>
          <w:lang w:val="id-ID"/>
        </w:rPr>
        <w:t>during</w:t>
      </w:r>
      <w:r>
        <w:rPr>
          <w:b w:val="off"/>
          <w:bCs w:val="off"/>
          <w:lang w:val="id-ID"/>
        </w:rPr>
        <w:t xml:space="preserve"> </w:t>
      </w:r>
      <w:r>
        <w:rPr>
          <w:b w:val="off"/>
          <w:bCs w:val="off"/>
          <w:lang w:val="id-ID"/>
        </w:rPr>
        <w:t>trial</w:t>
      </w:r>
      <w:r>
        <w:rPr>
          <w:b w:val="off"/>
          <w:bCs w:val="off"/>
          <w:lang w:val="id-ID"/>
        </w:rPr>
        <w:t xml:space="preserve"> </w:t>
      </w:r>
      <w:r>
        <w:rPr>
          <w:b w:val="off"/>
          <w:bCs w:val="off"/>
          <w:lang w:val="id-ID"/>
        </w:rPr>
        <w:t>proceedings</w:t>
      </w:r>
      <w:r>
        <w:rPr>
          <w:b w:val="off"/>
          <w:bCs w:val="off"/>
          <w:lang w:val="id-ID"/>
        </w:rPr>
        <w:t xml:space="preserve"> </w:t>
      </w:r>
      <w:r>
        <w:rPr>
          <w:b w:val="off"/>
          <w:bCs w:val="off"/>
          <w:lang w:val="id-ID"/>
        </w:rPr>
        <w:t>and</w:t>
      </w:r>
      <w:r>
        <w:rPr>
          <w:b w:val="off"/>
          <w:bCs w:val="off"/>
          <w:lang w:val="id-ID"/>
        </w:rPr>
        <w:t xml:space="preserve"> in final </w:t>
      </w:r>
      <w:r>
        <w:rPr>
          <w:b w:val="off"/>
          <w:bCs w:val="off"/>
          <w:lang w:val="id-ID"/>
        </w:rPr>
        <w:t>rulings</w:t>
      </w:r>
      <w:r>
        <w:rPr>
          <w:b w:val="off"/>
          <w:bCs w:val="off"/>
          <w:lang w:val="id-ID"/>
        </w:rPr>
        <w:t>.</w:t>
      </w:r>
      <w:r>
        <w:rPr>
          <w:rStyle w:val="Footnotereference"/>
          <w:b w:val="off"/>
          <w:bCs w:val="off"/>
          <w:lang w:val="id-ID"/>
        </w:rPr>
        <w:footnoteReference w:id="67"/>
      </w:r>
      <w:r>
        <w:rPr>
          <w:b w:val="off"/>
          <w:bCs w:val="off"/>
          <w:lang w:val="id-ID"/>
        </w:rPr>
        <w:t xml:space="preserve"> </w:t>
      </w:r>
      <w:r>
        <w:rPr>
          <w:b w:val="off"/>
          <w:bCs w:val="off"/>
          <w:lang w:val="id-ID"/>
        </w:rPr>
        <w:t>This</w:t>
      </w:r>
      <w:r>
        <w:rPr>
          <w:b w:val="off"/>
          <w:bCs w:val="off"/>
          <w:lang w:val="id-ID"/>
        </w:rPr>
        <w:t xml:space="preserve"> </w:t>
      </w:r>
      <w:r>
        <w:rPr>
          <w:b w:val="off"/>
          <w:bCs w:val="off"/>
          <w:lang w:val="id-ID"/>
        </w:rPr>
        <w:t>is</w:t>
      </w:r>
      <w:r>
        <w:rPr>
          <w:b w:val="off"/>
          <w:bCs w:val="off"/>
          <w:lang w:val="id-ID"/>
        </w:rPr>
        <w:t xml:space="preserve"> </w:t>
      </w:r>
      <w:r>
        <w:rPr>
          <w:b w:val="off"/>
          <w:bCs w:val="off"/>
          <w:lang w:val="id-ID"/>
        </w:rPr>
        <w:t>primarily</w:t>
      </w:r>
      <w:r>
        <w:rPr>
          <w:b w:val="off"/>
          <w:bCs w:val="off"/>
          <w:lang w:val="id-ID"/>
        </w:rPr>
        <w:t xml:space="preserve"> </w:t>
      </w:r>
      <w:r>
        <w:rPr>
          <w:b w:val="off"/>
          <w:bCs w:val="off"/>
          <w:lang w:val="id-ID"/>
        </w:rPr>
        <w:t>due</w:t>
      </w:r>
      <w:r>
        <w:rPr>
          <w:b w:val="off"/>
          <w:bCs w:val="off"/>
          <w:lang w:val="id-ID"/>
        </w:rPr>
        <w:t xml:space="preserve"> </w:t>
      </w:r>
      <w:r>
        <w:rPr>
          <w:b w:val="off"/>
          <w:bCs w:val="off"/>
          <w:lang w:val="id-ID"/>
        </w:rPr>
        <w:t>to</w:t>
      </w:r>
      <w:r>
        <w:rPr>
          <w:b w:val="off"/>
          <w:bCs w:val="off"/>
          <w:lang w:val="id-ID"/>
        </w:rPr>
        <w:t xml:space="preserve"> </w:t>
      </w:r>
      <w:r>
        <w:rPr>
          <w:b w:val="off"/>
          <w:bCs w:val="off"/>
          <w:lang w:val="id-ID"/>
        </w:rPr>
        <w:t>the</w:t>
      </w:r>
      <w:r>
        <w:rPr>
          <w:b w:val="off"/>
          <w:bCs w:val="off"/>
          <w:lang w:val="id-ID"/>
        </w:rPr>
        <w:t xml:space="preserve"> </w:t>
      </w:r>
      <w:r>
        <w:rPr>
          <w:b w:val="off"/>
          <w:bCs w:val="off"/>
          <w:lang w:val="id-ID"/>
        </w:rPr>
        <w:t>absence</w:t>
      </w:r>
      <w:r>
        <w:rPr>
          <w:b w:val="off"/>
          <w:bCs w:val="off"/>
          <w:lang w:val="id-ID"/>
        </w:rPr>
        <w:t xml:space="preserve"> </w:t>
      </w:r>
      <w:r>
        <w:rPr>
          <w:b w:val="off"/>
          <w:bCs w:val="off"/>
          <w:lang w:val="id-ID"/>
        </w:rPr>
        <w:t>of</w:t>
      </w:r>
      <w:r>
        <w:rPr>
          <w:b w:val="off"/>
          <w:bCs w:val="off"/>
          <w:lang w:val="id-ID"/>
        </w:rPr>
        <w:t xml:space="preserve"> internal TNI </w:t>
      </w:r>
      <w:r>
        <w:rPr>
          <w:b w:val="off"/>
          <w:bCs w:val="off"/>
          <w:lang w:val="id-ID"/>
        </w:rPr>
        <w:t>regulations</w:t>
      </w:r>
      <w:r>
        <w:rPr>
          <w:b w:val="off"/>
          <w:bCs w:val="off"/>
          <w:lang w:val="id-ID"/>
        </w:rPr>
        <w:t xml:space="preserve"> </w:t>
      </w:r>
      <w:r>
        <w:rPr>
          <w:b w:val="off"/>
          <w:bCs w:val="off"/>
          <w:lang w:val="id-ID"/>
        </w:rPr>
        <w:t>governing</w:t>
      </w:r>
      <w:r>
        <w:rPr>
          <w:b w:val="off"/>
          <w:bCs w:val="off"/>
          <w:lang w:val="id-ID"/>
        </w:rPr>
        <w:t xml:space="preserve"> </w:t>
      </w:r>
      <w:r>
        <w:rPr>
          <w:b w:val="off"/>
          <w:bCs w:val="off"/>
          <w:lang w:val="id-ID"/>
        </w:rPr>
        <w:t>the</w:t>
      </w:r>
      <w:r>
        <w:rPr>
          <w:b w:val="off"/>
          <w:bCs w:val="off"/>
          <w:lang w:val="id-ID"/>
        </w:rPr>
        <w:t xml:space="preserve"> </w:t>
      </w:r>
      <w:r>
        <w:rPr>
          <w:b w:val="off"/>
          <w:bCs w:val="off"/>
          <w:lang w:val="id-ID"/>
        </w:rPr>
        <w:t>procedures</w:t>
      </w:r>
      <w:r>
        <w:rPr>
          <w:b w:val="off"/>
          <w:bCs w:val="off"/>
          <w:lang w:val="id-ID"/>
        </w:rPr>
        <w:t xml:space="preserve"> </w:t>
      </w:r>
      <w:r>
        <w:rPr>
          <w:b w:val="off"/>
          <w:bCs w:val="off"/>
          <w:lang w:val="id-ID"/>
        </w:rPr>
        <w:t>for</w:t>
      </w:r>
      <w:r>
        <w:rPr>
          <w:b w:val="off"/>
          <w:bCs w:val="off"/>
          <w:lang w:val="id-ID"/>
        </w:rPr>
        <w:t xml:space="preserve"> </w:t>
      </w:r>
      <w:r>
        <w:rPr>
          <w:b w:val="off"/>
          <w:bCs w:val="off"/>
          <w:lang w:val="id-ID"/>
        </w:rPr>
        <w:t>implementing</w:t>
      </w:r>
      <w:r>
        <w:rPr>
          <w:b w:val="off"/>
          <w:bCs w:val="off"/>
          <w:lang w:val="id-ID"/>
        </w:rPr>
        <w:t xml:space="preserve"> </w:t>
      </w:r>
      <w:r>
        <w:rPr>
          <w:b w:val="off"/>
          <w:bCs w:val="off"/>
          <w:lang w:val="id-ID"/>
        </w:rPr>
        <w:t>rehabilitation</w:t>
      </w:r>
      <w:r>
        <w:rPr>
          <w:b w:val="off"/>
          <w:bCs w:val="off"/>
          <w:lang w:val="id-ID"/>
        </w:rPr>
        <w:t xml:space="preserve"> </w:t>
      </w:r>
      <w:r>
        <w:rPr>
          <w:b w:val="off"/>
          <w:bCs w:val="off"/>
          <w:lang w:val="id-ID"/>
        </w:rPr>
        <w:t>for</w:t>
      </w:r>
      <w:r>
        <w:rPr>
          <w:b w:val="off"/>
          <w:bCs w:val="off"/>
          <w:lang w:val="id-ID"/>
        </w:rPr>
        <w:t xml:space="preserve"> </w:t>
      </w:r>
      <w:r>
        <w:rPr>
          <w:b w:val="off"/>
          <w:bCs w:val="off"/>
          <w:lang w:val="id-ID"/>
        </w:rPr>
        <w:t>soldiers</w:t>
      </w:r>
      <w:r>
        <w:rPr>
          <w:b w:val="off"/>
          <w:bCs w:val="off"/>
          <w:lang w:val="id-ID"/>
        </w:rPr>
        <w:t xml:space="preserve">. As a </w:t>
      </w:r>
      <w:r>
        <w:rPr>
          <w:b w:val="off"/>
          <w:bCs w:val="off"/>
          <w:lang w:val="id-ID"/>
        </w:rPr>
        <w:t>result</w:t>
      </w:r>
      <w:r>
        <w:rPr>
          <w:b w:val="off"/>
          <w:bCs w:val="off"/>
          <w:lang w:val="id-ID"/>
        </w:rPr>
        <w:t xml:space="preserve">, </w:t>
      </w:r>
      <w:r>
        <w:rPr>
          <w:b w:val="off"/>
          <w:bCs w:val="off"/>
          <w:lang w:val="id-ID"/>
        </w:rPr>
        <w:t>even</w:t>
      </w:r>
      <w:r>
        <w:rPr>
          <w:b w:val="off"/>
          <w:bCs w:val="off"/>
          <w:lang w:val="id-ID"/>
        </w:rPr>
        <w:t xml:space="preserve"> </w:t>
      </w:r>
      <w:r>
        <w:rPr>
          <w:b w:val="off"/>
          <w:bCs w:val="off"/>
          <w:lang w:val="id-ID"/>
        </w:rPr>
        <w:t>though</w:t>
      </w:r>
      <w:r>
        <w:rPr>
          <w:b w:val="off"/>
          <w:bCs w:val="off"/>
          <w:lang w:val="id-ID"/>
        </w:rPr>
        <w:t xml:space="preserve"> in </w:t>
      </w:r>
      <w:r>
        <w:rPr>
          <w:b w:val="off"/>
          <w:bCs w:val="off"/>
          <w:lang w:val="id-ID"/>
        </w:rPr>
        <w:t>some</w:t>
      </w:r>
      <w:r>
        <w:rPr>
          <w:b w:val="off"/>
          <w:bCs w:val="off"/>
          <w:lang w:val="id-ID"/>
        </w:rPr>
        <w:t xml:space="preserve"> </w:t>
      </w:r>
      <w:r>
        <w:rPr>
          <w:b w:val="off"/>
          <w:bCs w:val="off"/>
          <w:lang w:val="id-ID"/>
        </w:rPr>
        <w:t>cases</w:t>
      </w:r>
      <w:r>
        <w:rPr>
          <w:b w:val="off"/>
          <w:bCs w:val="off"/>
          <w:lang w:val="id-ID"/>
        </w:rPr>
        <w:t xml:space="preserve"> </w:t>
      </w:r>
      <w:r>
        <w:rPr>
          <w:b w:val="off"/>
          <w:bCs w:val="off"/>
          <w:lang w:val="id-ID"/>
        </w:rPr>
        <w:t>judges</w:t>
      </w:r>
      <w:r>
        <w:rPr>
          <w:b w:val="off"/>
          <w:bCs w:val="off"/>
          <w:lang w:val="id-ID"/>
        </w:rPr>
        <w:t xml:space="preserve"> </w:t>
      </w:r>
      <w:r>
        <w:rPr>
          <w:b w:val="off"/>
          <w:bCs w:val="off"/>
          <w:lang w:val="id-ID"/>
        </w:rPr>
        <w:t>at</w:t>
      </w:r>
      <w:r>
        <w:rPr>
          <w:b w:val="off"/>
          <w:bCs w:val="off"/>
          <w:lang w:val="id-ID"/>
        </w:rPr>
        <w:t xml:space="preserve"> </w:t>
      </w:r>
      <w:r>
        <w:rPr>
          <w:b w:val="off"/>
          <w:bCs w:val="off"/>
          <w:lang w:val="id-ID"/>
        </w:rPr>
        <w:t>the</w:t>
      </w:r>
      <w:r>
        <w:rPr>
          <w:b w:val="off"/>
          <w:bCs w:val="off"/>
          <w:lang w:val="id-ID"/>
        </w:rPr>
        <w:t xml:space="preserve"> </w:t>
      </w:r>
      <w:r>
        <w:rPr>
          <w:b w:val="off"/>
          <w:bCs w:val="off"/>
          <w:lang w:val="id-ID"/>
        </w:rPr>
        <w:t>cassation</w:t>
      </w:r>
      <w:r>
        <w:rPr>
          <w:b w:val="off"/>
          <w:bCs w:val="off"/>
          <w:lang w:val="id-ID"/>
        </w:rPr>
        <w:t xml:space="preserve"> level </w:t>
      </w:r>
      <w:r>
        <w:rPr>
          <w:b w:val="off"/>
          <w:bCs w:val="off"/>
          <w:lang w:val="id-ID"/>
        </w:rPr>
        <w:t>have</w:t>
      </w:r>
      <w:r>
        <w:rPr>
          <w:b w:val="off"/>
          <w:bCs w:val="off"/>
          <w:lang w:val="id-ID"/>
        </w:rPr>
        <w:t xml:space="preserve"> </w:t>
      </w:r>
      <w:r>
        <w:rPr>
          <w:b w:val="off"/>
          <w:bCs w:val="off"/>
          <w:lang w:val="id-ID"/>
        </w:rPr>
        <w:t>modified</w:t>
      </w:r>
      <w:r>
        <w:rPr>
          <w:b w:val="off"/>
          <w:bCs w:val="off"/>
          <w:lang w:val="id-ID"/>
        </w:rPr>
        <w:t xml:space="preserve"> </w:t>
      </w:r>
      <w:r>
        <w:rPr>
          <w:b w:val="off"/>
          <w:bCs w:val="off"/>
          <w:lang w:val="id-ID"/>
        </w:rPr>
        <w:t>rulings</w:t>
      </w:r>
      <w:r>
        <w:rPr>
          <w:b w:val="off"/>
          <w:bCs w:val="off"/>
          <w:lang w:val="id-ID"/>
        </w:rPr>
        <w:t xml:space="preserve"> </w:t>
      </w:r>
      <w:r>
        <w:rPr>
          <w:b w:val="off"/>
          <w:bCs w:val="off"/>
          <w:lang w:val="id-ID"/>
        </w:rPr>
        <w:t>by</w:t>
      </w:r>
      <w:r>
        <w:rPr>
          <w:b w:val="off"/>
          <w:bCs w:val="off"/>
          <w:lang w:val="id-ID"/>
        </w:rPr>
        <w:t xml:space="preserve"> </w:t>
      </w:r>
      <w:r>
        <w:rPr>
          <w:b w:val="off"/>
          <w:bCs w:val="off"/>
          <w:lang w:val="id-ID"/>
        </w:rPr>
        <w:t>ordering</w:t>
      </w:r>
      <w:r>
        <w:rPr>
          <w:b w:val="off"/>
          <w:bCs w:val="off"/>
          <w:lang w:val="id-ID"/>
        </w:rPr>
        <w:t xml:space="preserve"> </w:t>
      </w:r>
      <w:r>
        <w:rPr>
          <w:b w:val="off"/>
          <w:bCs w:val="off"/>
          <w:lang w:val="id-ID"/>
        </w:rPr>
        <w:t>the</w:t>
      </w:r>
      <w:r>
        <w:rPr>
          <w:b w:val="off"/>
          <w:bCs w:val="off"/>
          <w:lang w:val="id-ID"/>
        </w:rPr>
        <w:t xml:space="preserve"> </w:t>
      </w:r>
      <w:r>
        <w:rPr>
          <w:b w:val="off"/>
          <w:bCs w:val="off"/>
          <w:lang w:val="id-ID"/>
        </w:rPr>
        <w:t>defendant</w:t>
      </w:r>
      <w:r>
        <w:rPr>
          <w:b w:val="off"/>
          <w:bCs w:val="off"/>
          <w:lang w:val="id-ID"/>
        </w:rPr>
        <w:t xml:space="preserve"> </w:t>
      </w:r>
      <w:r>
        <w:rPr>
          <w:b w:val="off"/>
          <w:bCs w:val="off"/>
          <w:lang w:val="id-ID"/>
        </w:rPr>
        <w:t>to</w:t>
      </w:r>
      <w:r>
        <w:rPr>
          <w:b w:val="off"/>
          <w:bCs w:val="off"/>
          <w:lang w:val="id-ID"/>
        </w:rPr>
        <w:t xml:space="preserve"> </w:t>
      </w:r>
      <w:r>
        <w:rPr>
          <w:b w:val="off"/>
          <w:bCs w:val="off"/>
          <w:lang w:val="id-ID"/>
        </w:rPr>
        <w:t>undergo</w:t>
      </w:r>
      <w:r>
        <w:rPr>
          <w:b w:val="off"/>
          <w:bCs w:val="off"/>
          <w:lang w:val="id-ID"/>
        </w:rPr>
        <w:t xml:space="preserve"> </w:t>
      </w:r>
      <w:r>
        <w:rPr>
          <w:b w:val="off"/>
          <w:bCs w:val="off"/>
          <w:lang w:val="id-ID"/>
        </w:rPr>
        <w:t>rehabilitation</w:t>
      </w:r>
      <w:r>
        <w:rPr>
          <w:b w:val="off"/>
          <w:bCs w:val="off"/>
          <w:lang w:val="id-ID"/>
        </w:rPr>
        <w:t xml:space="preserve">, </w:t>
      </w:r>
      <w:r>
        <w:rPr>
          <w:b w:val="off"/>
          <w:bCs w:val="off"/>
          <w:lang w:val="id-ID"/>
        </w:rPr>
        <w:t>most</w:t>
      </w:r>
      <w:r>
        <w:rPr>
          <w:b w:val="off"/>
          <w:bCs w:val="off"/>
          <w:lang w:val="id-ID"/>
        </w:rPr>
        <w:t xml:space="preserve"> </w:t>
      </w:r>
      <w:r>
        <w:rPr>
          <w:b w:val="off"/>
          <w:bCs w:val="off"/>
          <w:lang w:val="id-ID"/>
        </w:rPr>
        <w:t>first-instance</w:t>
      </w:r>
      <w:r>
        <w:rPr>
          <w:b w:val="off"/>
          <w:bCs w:val="off"/>
          <w:lang w:val="id-ID"/>
        </w:rPr>
        <w:t xml:space="preserve"> </w:t>
      </w:r>
      <w:r>
        <w:rPr>
          <w:b w:val="off"/>
          <w:bCs w:val="off"/>
          <w:lang w:val="id-ID"/>
        </w:rPr>
        <w:t>judges</w:t>
      </w:r>
      <w:r>
        <w:rPr>
          <w:b w:val="off"/>
          <w:bCs w:val="off"/>
          <w:lang w:val="id-ID"/>
        </w:rPr>
        <w:t xml:space="preserve"> </w:t>
      </w:r>
      <w:r>
        <w:rPr>
          <w:b w:val="off"/>
          <w:bCs w:val="off"/>
          <w:lang w:val="id-ID"/>
        </w:rPr>
        <w:t>continue</w:t>
      </w:r>
      <w:r>
        <w:rPr>
          <w:b w:val="off"/>
          <w:bCs w:val="off"/>
          <w:lang w:val="id-ID"/>
        </w:rPr>
        <w:t xml:space="preserve"> </w:t>
      </w:r>
      <w:r>
        <w:rPr>
          <w:b w:val="off"/>
          <w:bCs w:val="off"/>
          <w:lang w:val="id-ID"/>
        </w:rPr>
        <w:t>to</w:t>
      </w:r>
      <w:r>
        <w:rPr>
          <w:b w:val="off"/>
          <w:bCs w:val="off"/>
          <w:lang w:val="id-ID"/>
        </w:rPr>
        <w:t xml:space="preserve"> </w:t>
      </w:r>
      <w:r>
        <w:rPr>
          <w:b w:val="off"/>
          <w:bCs w:val="off"/>
          <w:lang w:val="id-ID"/>
        </w:rPr>
        <w:t>impose</w:t>
      </w:r>
      <w:r>
        <w:rPr>
          <w:b w:val="off"/>
          <w:bCs w:val="off"/>
          <w:lang w:val="id-ID"/>
        </w:rPr>
        <w:t xml:space="preserve"> </w:t>
      </w:r>
      <w:r>
        <w:rPr>
          <w:b w:val="off"/>
          <w:bCs w:val="off"/>
          <w:lang w:val="id-ID"/>
        </w:rPr>
        <w:t>prison</w:t>
      </w:r>
      <w:r>
        <w:rPr>
          <w:b w:val="off"/>
          <w:bCs w:val="off"/>
          <w:lang w:val="id-ID"/>
        </w:rPr>
        <w:t xml:space="preserve"> </w:t>
      </w:r>
      <w:r>
        <w:rPr>
          <w:b w:val="off"/>
          <w:bCs w:val="off"/>
          <w:lang w:val="id-ID"/>
        </w:rPr>
        <w:t>sentences</w:t>
      </w:r>
      <w:r>
        <w:rPr>
          <w:b w:val="off"/>
          <w:bCs w:val="off"/>
          <w:lang w:val="id-ID"/>
        </w:rPr>
        <w:t xml:space="preserve">, </w:t>
      </w:r>
      <w:r>
        <w:rPr>
          <w:b w:val="off"/>
          <w:bCs w:val="off"/>
          <w:lang w:val="id-ID"/>
        </w:rPr>
        <w:t>fines</w:t>
      </w:r>
      <w:r>
        <w:rPr>
          <w:b w:val="off"/>
          <w:bCs w:val="off"/>
          <w:lang w:val="id-ID"/>
        </w:rPr>
        <w:t xml:space="preserve">, </w:t>
      </w:r>
      <w:r>
        <w:rPr>
          <w:b w:val="off"/>
          <w:bCs w:val="off"/>
          <w:lang w:val="id-ID"/>
        </w:rPr>
        <w:t>or</w:t>
      </w:r>
      <w:r>
        <w:rPr>
          <w:b w:val="off"/>
          <w:bCs w:val="off"/>
          <w:lang w:val="id-ID"/>
        </w:rPr>
        <w:t xml:space="preserve"> </w:t>
      </w:r>
      <w:r>
        <w:rPr>
          <w:b w:val="off"/>
          <w:bCs w:val="off"/>
          <w:lang w:val="id-ID"/>
        </w:rPr>
        <w:t>dismissal</w:t>
      </w:r>
      <w:r>
        <w:rPr>
          <w:b w:val="off"/>
          <w:bCs w:val="off"/>
          <w:lang w:val="id-ID"/>
        </w:rPr>
        <w:t xml:space="preserve">. To </w:t>
      </w:r>
      <w:r>
        <w:rPr>
          <w:b w:val="off"/>
          <w:bCs w:val="off"/>
          <w:lang w:val="id-ID"/>
        </w:rPr>
        <w:t>achieve</w:t>
      </w:r>
      <w:r>
        <w:rPr>
          <w:b w:val="off"/>
          <w:bCs w:val="off"/>
          <w:lang w:val="id-ID"/>
        </w:rPr>
        <w:t xml:space="preserve"> </w:t>
      </w:r>
      <w:r>
        <w:rPr>
          <w:b w:val="off"/>
          <w:bCs w:val="off"/>
          <w:lang w:val="id-ID"/>
        </w:rPr>
        <w:t>fair</w:t>
      </w:r>
      <w:r>
        <w:rPr>
          <w:b w:val="off"/>
          <w:bCs w:val="off"/>
          <w:lang w:val="id-ID"/>
        </w:rPr>
        <w:t xml:space="preserve"> </w:t>
      </w:r>
      <w:r>
        <w:rPr>
          <w:b w:val="off"/>
          <w:bCs w:val="off"/>
          <w:lang w:val="id-ID"/>
        </w:rPr>
        <w:t>and</w:t>
      </w:r>
      <w:r>
        <w:rPr>
          <w:b w:val="off"/>
          <w:bCs w:val="off"/>
          <w:lang w:val="id-ID"/>
        </w:rPr>
        <w:t xml:space="preserve"> </w:t>
      </w:r>
      <w:r>
        <w:rPr>
          <w:b w:val="off"/>
          <w:bCs w:val="off"/>
          <w:lang w:val="id-ID"/>
        </w:rPr>
        <w:t>effective</w:t>
      </w:r>
      <w:r>
        <w:rPr>
          <w:b w:val="off"/>
          <w:bCs w:val="off"/>
          <w:lang w:val="id-ID"/>
        </w:rPr>
        <w:t xml:space="preserve"> </w:t>
      </w:r>
      <w:r>
        <w:rPr>
          <w:b w:val="off"/>
          <w:bCs w:val="off"/>
          <w:lang w:val="id-ID"/>
        </w:rPr>
        <w:t>sentencing</w:t>
      </w:r>
      <w:r>
        <w:rPr>
          <w:b w:val="off"/>
          <w:bCs w:val="off"/>
          <w:lang w:val="id-ID"/>
        </w:rPr>
        <w:t xml:space="preserve"> </w:t>
      </w:r>
      <w:r>
        <w:rPr>
          <w:b w:val="off"/>
          <w:bCs w:val="off"/>
          <w:lang w:val="id-ID"/>
        </w:rPr>
        <w:t>objectives</w:t>
      </w:r>
      <w:r>
        <w:rPr>
          <w:b w:val="off"/>
          <w:bCs w:val="off"/>
          <w:lang w:val="id-ID"/>
        </w:rPr>
        <w:t xml:space="preserve">, </w:t>
      </w:r>
      <w:r>
        <w:rPr>
          <w:b w:val="off"/>
          <w:bCs w:val="off"/>
          <w:lang w:val="id-ID"/>
        </w:rPr>
        <w:t>it</w:t>
      </w:r>
      <w:r>
        <w:rPr>
          <w:b w:val="off"/>
          <w:bCs w:val="off"/>
          <w:lang w:val="id-ID"/>
        </w:rPr>
        <w:t xml:space="preserve"> </w:t>
      </w:r>
      <w:r>
        <w:rPr>
          <w:b w:val="off"/>
          <w:bCs w:val="off"/>
          <w:lang w:val="id-ID"/>
        </w:rPr>
        <w:t>is</w:t>
      </w:r>
      <w:r>
        <w:rPr>
          <w:b w:val="off"/>
          <w:bCs w:val="off"/>
          <w:lang w:val="id-ID"/>
        </w:rPr>
        <w:t xml:space="preserve"> </w:t>
      </w:r>
      <w:r>
        <w:rPr>
          <w:b w:val="off"/>
          <w:bCs w:val="off"/>
          <w:lang w:val="id-ID"/>
        </w:rPr>
        <w:t>necessary</w:t>
      </w:r>
      <w:r>
        <w:rPr>
          <w:b w:val="off"/>
          <w:bCs w:val="off"/>
          <w:lang w:val="id-ID"/>
        </w:rPr>
        <w:t xml:space="preserve"> </w:t>
      </w:r>
      <w:r>
        <w:rPr>
          <w:b w:val="off"/>
          <w:bCs w:val="off"/>
          <w:lang w:val="id-ID"/>
        </w:rPr>
        <w:t>to</w:t>
      </w:r>
      <w:r>
        <w:rPr>
          <w:b w:val="off"/>
          <w:bCs w:val="off"/>
          <w:lang w:val="id-ID"/>
        </w:rPr>
        <w:t xml:space="preserve"> </w:t>
      </w:r>
      <w:r>
        <w:rPr>
          <w:b w:val="off"/>
          <w:bCs w:val="off"/>
          <w:lang w:val="id-ID"/>
        </w:rPr>
        <w:t>reconstruct</w:t>
      </w:r>
      <w:r>
        <w:rPr>
          <w:b w:val="off"/>
          <w:bCs w:val="off"/>
          <w:lang w:val="id-ID"/>
        </w:rPr>
        <w:t xml:space="preserve"> internal </w:t>
      </w:r>
      <w:r>
        <w:rPr>
          <w:b w:val="off"/>
          <w:bCs w:val="off"/>
          <w:lang w:val="id-ID"/>
        </w:rPr>
        <w:t>regulations</w:t>
      </w:r>
      <w:r>
        <w:rPr>
          <w:b w:val="off"/>
          <w:bCs w:val="off"/>
          <w:lang w:val="id-ID"/>
        </w:rPr>
        <w:t xml:space="preserve"> </w:t>
      </w:r>
      <w:r>
        <w:rPr>
          <w:b w:val="off"/>
          <w:bCs w:val="off"/>
          <w:lang w:val="id-ID"/>
        </w:rPr>
        <w:t>that</w:t>
      </w:r>
      <w:r>
        <w:rPr>
          <w:b w:val="off"/>
          <w:bCs w:val="off"/>
          <w:lang w:val="id-ID"/>
        </w:rPr>
        <w:t xml:space="preserve"> </w:t>
      </w:r>
      <w:r>
        <w:rPr>
          <w:b w:val="off"/>
          <w:bCs w:val="off"/>
          <w:lang w:val="id-ID"/>
        </w:rPr>
        <w:t>specifically</w:t>
      </w:r>
      <w:r>
        <w:rPr>
          <w:b w:val="off"/>
          <w:bCs w:val="off"/>
          <w:lang w:val="id-ID"/>
        </w:rPr>
        <w:t xml:space="preserve"> </w:t>
      </w:r>
      <w:r>
        <w:rPr>
          <w:b w:val="off"/>
          <w:bCs w:val="off"/>
          <w:lang w:val="id-ID"/>
        </w:rPr>
        <w:t>outline</w:t>
      </w:r>
      <w:r>
        <w:rPr>
          <w:b w:val="off"/>
          <w:bCs w:val="off"/>
          <w:lang w:val="id-ID"/>
        </w:rPr>
        <w:t xml:space="preserve"> </w:t>
      </w:r>
      <w:r>
        <w:rPr>
          <w:b w:val="off"/>
          <w:bCs w:val="off"/>
          <w:lang w:val="id-ID"/>
        </w:rPr>
        <w:t>the</w:t>
      </w:r>
      <w:r>
        <w:rPr>
          <w:b w:val="off"/>
          <w:bCs w:val="off"/>
          <w:lang w:val="id-ID"/>
        </w:rPr>
        <w:t xml:space="preserve"> </w:t>
      </w:r>
      <w:r>
        <w:rPr>
          <w:b w:val="off"/>
          <w:bCs w:val="off"/>
          <w:lang w:val="id-ID"/>
        </w:rPr>
        <w:t>procedures</w:t>
      </w:r>
      <w:r>
        <w:rPr>
          <w:b w:val="off"/>
          <w:bCs w:val="off"/>
          <w:lang w:val="id-ID"/>
        </w:rPr>
        <w:t xml:space="preserve"> </w:t>
      </w:r>
      <w:r>
        <w:rPr>
          <w:b w:val="off"/>
          <w:bCs w:val="off"/>
          <w:lang w:val="id-ID"/>
        </w:rPr>
        <w:t>for</w:t>
      </w:r>
      <w:r>
        <w:rPr>
          <w:b w:val="off"/>
          <w:bCs w:val="off"/>
          <w:lang w:val="id-ID"/>
        </w:rPr>
        <w:t xml:space="preserve"> </w:t>
      </w:r>
      <w:r>
        <w:rPr>
          <w:b w:val="off"/>
          <w:bCs w:val="off"/>
          <w:lang w:val="id-ID"/>
        </w:rPr>
        <w:t>medical</w:t>
      </w:r>
      <w:r>
        <w:rPr>
          <w:b w:val="off"/>
          <w:bCs w:val="off"/>
          <w:lang w:val="id-ID"/>
        </w:rPr>
        <w:t xml:space="preserve"> </w:t>
      </w:r>
      <w:r>
        <w:rPr>
          <w:b w:val="off"/>
          <w:bCs w:val="off"/>
          <w:lang w:val="id-ID"/>
        </w:rPr>
        <w:t>and</w:t>
      </w:r>
      <w:r>
        <w:rPr>
          <w:b w:val="off"/>
          <w:bCs w:val="off"/>
          <w:lang w:val="id-ID"/>
        </w:rPr>
        <w:t xml:space="preserve"> </w:t>
      </w:r>
      <w:r>
        <w:rPr>
          <w:b w:val="off"/>
          <w:bCs w:val="off"/>
          <w:lang w:val="id-ID"/>
        </w:rPr>
        <w:t>social</w:t>
      </w:r>
      <w:r>
        <w:rPr>
          <w:b w:val="off"/>
          <w:bCs w:val="off"/>
          <w:lang w:val="id-ID"/>
        </w:rPr>
        <w:t xml:space="preserve"> </w:t>
      </w:r>
      <w:r>
        <w:rPr>
          <w:b w:val="off"/>
          <w:bCs w:val="off"/>
          <w:lang w:val="id-ID"/>
        </w:rPr>
        <w:t>rehabilitation</w:t>
      </w:r>
      <w:r>
        <w:rPr>
          <w:b w:val="off"/>
          <w:bCs w:val="off"/>
          <w:lang w:val="id-ID"/>
        </w:rPr>
        <w:t xml:space="preserve"> </w:t>
      </w:r>
      <w:r>
        <w:rPr>
          <w:b w:val="off"/>
          <w:bCs w:val="off"/>
          <w:lang w:val="id-ID"/>
        </w:rPr>
        <w:t>for</w:t>
      </w:r>
      <w:r>
        <w:rPr>
          <w:b w:val="off"/>
          <w:bCs w:val="off"/>
          <w:lang w:val="id-ID"/>
        </w:rPr>
        <w:t xml:space="preserve"> TNI </w:t>
      </w:r>
      <w:r>
        <w:rPr>
          <w:b w:val="off"/>
          <w:bCs w:val="off"/>
          <w:lang w:val="id-ID"/>
        </w:rPr>
        <w:t>personnel</w:t>
      </w:r>
      <w:r>
        <w:rPr>
          <w:b w:val="off"/>
          <w:bCs w:val="off"/>
          <w:lang w:val="id-ID"/>
        </w:rPr>
        <w:t xml:space="preserve"> </w:t>
      </w:r>
      <w:r>
        <w:rPr>
          <w:b w:val="off"/>
          <w:bCs w:val="off"/>
          <w:lang w:val="id-ID"/>
        </w:rPr>
        <w:t>involved</w:t>
      </w:r>
      <w:r>
        <w:rPr>
          <w:b w:val="off"/>
          <w:bCs w:val="off"/>
          <w:lang w:val="id-ID"/>
        </w:rPr>
        <w:t xml:space="preserve"> in </w:t>
      </w:r>
      <w:r>
        <w:rPr>
          <w:b w:val="off"/>
          <w:bCs w:val="off"/>
          <w:lang w:val="id-ID"/>
        </w:rPr>
        <w:t>narcotics</w:t>
      </w:r>
      <w:r>
        <w:rPr>
          <w:b w:val="off"/>
          <w:bCs w:val="off"/>
          <w:lang w:val="id-ID"/>
        </w:rPr>
        <w:t xml:space="preserve"> </w:t>
      </w:r>
      <w:r>
        <w:rPr>
          <w:b w:val="off"/>
          <w:bCs w:val="off"/>
          <w:lang w:val="id-ID"/>
        </w:rPr>
        <w:t>abuse</w:t>
      </w:r>
      <w:r>
        <w:rPr>
          <w:b w:val="off"/>
          <w:bCs w:val="off"/>
          <w:lang w:val="id-ID"/>
        </w:rPr>
        <w:t xml:space="preserve"> </w:t>
      </w:r>
      <w:r>
        <w:rPr>
          <w:b w:val="off"/>
          <w:bCs w:val="off"/>
          <w:lang w:val="id-ID"/>
        </w:rPr>
        <w:t>cases</w:t>
      </w:r>
      <w:r>
        <w:rPr>
          <w:b w:val="off"/>
          <w:bCs w:val="off"/>
          <w:lang w:val="id-ID"/>
        </w:rPr>
        <w:t xml:space="preserve">, </w:t>
      </w:r>
      <w:r>
        <w:rPr>
          <w:b w:val="off"/>
          <w:bCs w:val="off"/>
          <w:lang w:val="id-ID"/>
        </w:rPr>
        <w:t>including</w:t>
      </w:r>
      <w:r>
        <w:rPr>
          <w:b w:val="off"/>
          <w:bCs w:val="off"/>
          <w:lang w:val="id-ID"/>
        </w:rPr>
        <w:t xml:space="preserve"> </w:t>
      </w:r>
      <w:r>
        <w:rPr>
          <w:b w:val="off"/>
          <w:bCs w:val="off"/>
          <w:lang w:val="id-ID"/>
        </w:rPr>
        <w:t>funding</w:t>
      </w:r>
      <w:r>
        <w:rPr>
          <w:b w:val="off"/>
          <w:bCs w:val="off"/>
          <w:lang w:val="id-ID"/>
        </w:rPr>
        <w:t xml:space="preserve"> </w:t>
      </w:r>
      <w:r>
        <w:rPr>
          <w:b w:val="off"/>
          <w:bCs w:val="off"/>
          <w:lang w:val="id-ID"/>
        </w:rPr>
        <w:t>aspects</w:t>
      </w:r>
      <w:r>
        <w:rPr>
          <w:b w:val="off"/>
          <w:bCs w:val="off"/>
          <w:lang w:val="id-ID"/>
        </w:rPr>
        <w:t>—</w:t>
      </w:r>
      <w:r>
        <w:rPr>
          <w:b w:val="off"/>
          <w:bCs w:val="off"/>
          <w:lang w:val="id-ID"/>
        </w:rPr>
        <w:t>both</w:t>
      </w:r>
      <w:r>
        <w:rPr>
          <w:b w:val="off"/>
          <w:bCs w:val="off"/>
          <w:lang w:val="id-ID"/>
        </w:rPr>
        <w:t xml:space="preserve"> </w:t>
      </w:r>
      <w:r>
        <w:rPr>
          <w:b w:val="off"/>
          <w:bCs w:val="off"/>
          <w:lang w:val="id-ID"/>
        </w:rPr>
        <w:t>during</w:t>
      </w:r>
      <w:r>
        <w:rPr>
          <w:b w:val="off"/>
          <w:bCs w:val="off"/>
          <w:lang w:val="id-ID"/>
        </w:rPr>
        <w:t xml:space="preserve"> </w:t>
      </w:r>
      <w:r>
        <w:rPr>
          <w:b w:val="off"/>
          <w:bCs w:val="off"/>
          <w:lang w:val="id-ID"/>
        </w:rPr>
        <w:t>the</w:t>
      </w:r>
      <w:r>
        <w:rPr>
          <w:b w:val="off"/>
          <w:bCs w:val="off"/>
          <w:lang w:val="id-ID"/>
        </w:rPr>
        <w:t xml:space="preserve"> </w:t>
      </w:r>
      <w:r>
        <w:rPr>
          <w:b w:val="off"/>
          <w:bCs w:val="off"/>
          <w:lang w:val="id-ID"/>
        </w:rPr>
        <w:t>trial</w:t>
      </w:r>
      <w:r>
        <w:rPr>
          <w:b w:val="off"/>
          <w:bCs w:val="off"/>
          <w:lang w:val="id-ID"/>
        </w:rPr>
        <w:t xml:space="preserve"> </w:t>
      </w:r>
      <w:r>
        <w:rPr>
          <w:b w:val="off"/>
          <w:bCs w:val="off"/>
          <w:lang w:val="id-ID"/>
        </w:rPr>
        <w:t>process</w:t>
      </w:r>
      <w:r>
        <w:rPr>
          <w:b w:val="off"/>
          <w:bCs w:val="off"/>
          <w:lang w:val="id-ID"/>
        </w:rPr>
        <w:t xml:space="preserve"> </w:t>
      </w:r>
      <w:r>
        <w:rPr>
          <w:b w:val="off"/>
          <w:bCs w:val="off"/>
          <w:lang w:val="id-ID"/>
        </w:rPr>
        <w:t>and</w:t>
      </w:r>
      <w:r>
        <w:rPr>
          <w:b w:val="off"/>
          <w:bCs w:val="off"/>
          <w:lang w:val="id-ID"/>
        </w:rPr>
        <w:t xml:space="preserve"> </w:t>
      </w:r>
      <w:r>
        <w:rPr>
          <w:b w:val="off"/>
          <w:bCs w:val="off"/>
          <w:lang w:val="id-ID"/>
        </w:rPr>
        <w:t>after</w:t>
      </w:r>
      <w:r>
        <w:rPr>
          <w:b w:val="off"/>
          <w:bCs w:val="off"/>
          <w:lang w:val="id-ID"/>
        </w:rPr>
        <w:t xml:space="preserve"> </w:t>
      </w:r>
      <w:r>
        <w:rPr>
          <w:b w:val="off"/>
          <w:bCs w:val="off"/>
          <w:lang w:val="id-ID"/>
        </w:rPr>
        <w:t>the</w:t>
      </w:r>
      <w:r>
        <w:rPr>
          <w:b w:val="off"/>
          <w:bCs w:val="off"/>
          <w:lang w:val="id-ID"/>
        </w:rPr>
        <w:t xml:space="preserve"> </w:t>
      </w:r>
      <w:r>
        <w:rPr>
          <w:b w:val="off"/>
          <w:bCs w:val="off"/>
          <w:lang w:val="id-ID"/>
        </w:rPr>
        <w:t>ruling</w:t>
      </w:r>
      <w:r>
        <w:rPr>
          <w:b w:val="off"/>
          <w:bCs w:val="off"/>
          <w:lang w:val="id-ID"/>
        </w:rPr>
        <w:t xml:space="preserve"> </w:t>
      </w:r>
      <w:r>
        <w:rPr>
          <w:b w:val="off"/>
          <w:bCs w:val="off"/>
          <w:lang w:val="id-ID"/>
        </w:rPr>
        <w:t>becomes</w:t>
      </w:r>
      <w:r>
        <w:rPr>
          <w:b w:val="off"/>
          <w:bCs w:val="off"/>
          <w:lang w:val="id-ID"/>
        </w:rPr>
        <w:t xml:space="preserve"> </w:t>
      </w:r>
      <w:r>
        <w:rPr>
          <w:b w:val="off"/>
          <w:bCs w:val="off"/>
          <w:lang w:val="id-ID"/>
        </w:rPr>
        <w:t>legally</w:t>
      </w:r>
      <w:r>
        <w:rPr>
          <w:b w:val="off"/>
          <w:bCs w:val="off"/>
          <w:lang w:val="id-ID"/>
        </w:rPr>
        <w:t xml:space="preserve"> </w:t>
      </w:r>
      <w:r>
        <w:rPr>
          <w:b w:val="off"/>
          <w:bCs w:val="off"/>
          <w:lang w:val="id-ID"/>
        </w:rPr>
        <w:t>binding</w:t>
      </w:r>
      <w:r>
        <w:rPr>
          <w:b w:val="off"/>
          <w:bCs w:val="off"/>
          <w:lang w:val="id-ID"/>
        </w:rPr>
        <w:t xml:space="preserve">. In </w:t>
      </w:r>
      <w:r>
        <w:rPr>
          <w:b w:val="off"/>
          <w:bCs w:val="off"/>
          <w:lang w:val="id-ID"/>
        </w:rPr>
        <w:t>addition</w:t>
      </w:r>
      <w:r>
        <w:rPr>
          <w:b w:val="off"/>
          <w:bCs w:val="off"/>
          <w:lang w:val="id-ID"/>
        </w:rPr>
        <w:t xml:space="preserve">, </w:t>
      </w:r>
      <w:r>
        <w:rPr>
          <w:b w:val="off"/>
          <w:bCs w:val="off"/>
          <w:lang w:val="id-ID"/>
        </w:rPr>
        <w:t>it</w:t>
      </w:r>
      <w:r>
        <w:rPr>
          <w:b w:val="off"/>
          <w:bCs w:val="off"/>
          <w:lang w:val="id-ID"/>
        </w:rPr>
        <w:t xml:space="preserve"> </w:t>
      </w:r>
      <w:r>
        <w:rPr>
          <w:b w:val="off"/>
          <w:bCs w:val="off"/>
          <w:lang w:val="id-ID"/>
        </w:rPr>
        <w:t>is</w:t>
      </w:r>
      <w:r>
        <w:rPr>
          <w:b w:val="off"/>
          <w:bCs w:val="off"/>
          <w:lang w:val="id-ID"/>
        </w:rPr>
        <w:t xml:space="preserve"> </w:t>
      </w:r>
      <w:r>
        <w:rPr>
          <w:b w:val="off"/>
          <w:bCs w:val="off"/>
          <w:lang w:val="id-ID"/>
        </w:rPr>
        <w:t>essential</w:t>
      </w:r>
      <w:r>
        <w:rPr>
          <w:b w:val="off"/>
          <w:bCs w:val="off"/>
          <w:lang w:val="id-ID"/>
        </w:rPr>
        <w:t xml:space="preserve"> </w:t>
      </w:r>
      <w:r>
        <w:rPr>
          <w:b w:val="off"/>
          <w:bCs w:val="off"/>
          <w:lang w:val="id-ID"/>
        </w:rPr>
        <w:t>to</w:t>
      </w:r>
      <w:r>
        <w:rPr>
          <w:b w:val="off"/>
          <w:bCs w:val="off"/>
          <w:lang w:val="id-ID"/>
        </w:rPr>
        <w:t xml:space="preserve"> </w:t>
      </w:r>
      <w:r>
        <w:rPr>
          <w:b w:val="off"/>
          <w:bCs w:val="off"/>
          <w:lang w:val="id-ID"/>
        </w:rPr>
        <w:t>initiate</w:t>
      </w:r>
      <w:r>
        <w:rPr>
          <w:b w:val="off"/>
          <w:bCs w:val="off"/>
          <w:lang w:val="id-ID"/>
        </w:rPr>
        <w:t xml:space="preserve"> </w:t>
      </w:r>
      <w:r>
        <w:rPr>
          <w:b w:val="off"/>
          <w:bCs w:val="off"/>
          <w:lang w:val="id-ID"/>
        </w:rPr>
        <w:t>cooperation</w:t>
      </w:r>
      <w:r>
        <w:rPr>
          <w:b w:val="off"/>
          <w:bCs w:val="off"/>
          <w:lang w:val="id-ID"/>
        </w:rPr>
        <w:t xml:space="preserve"> </w:t>
      </w:r>
      <w:r>
        <w:rPr>
          <w:b w:val="off"/>
          <w:bCs w:val="off"/>
          <w:lang w:val="id-ID"/>
        </w:rPr>
        <w:t>between</w:t>
      </w:r>
      <w:r>
        <w:rPr>
          <w:b w:val="off"/>
          <w:bCs w:val="off"/>
          <w:lang w:val="id-ID"/>
        </w:rPr>
        <w:t xml:space="preserve"> </w:t>
      </w:r>
      <w:r>
        <w:rPr>
          <w:b w:val="off"/>
          <w:bCs w:val="off"/>
          <w:lang w:val="id-ID"/>
        </w:rPr>
        <w:t>the</w:t>
      </w:r>
      <w:r>
        <w:rPr>
          <w:b w:val="off"/>
          <w:bCs w:val="off"/>
          <w:lang w:val="id-ID"/>
        </w:rPr>
        <w:t xml:space="preserve"> TNI </w:t>
      </w:r>
      <w:r>
        <w:rPr>
          <w:b w:val="off"/>
          <w:bCs w:val="off"/>
          <w:lang w:val="id-ID"/>
        </w:rPr>
        <w:t>and</w:t>
      </w:r>
      <w:r>
        <w:rPr>
          <w:b w:val="off"/>
          <w:bCs w:val="off"/>
          <w:lang w:val="id-ID"/>
        </w:rPr>
        <w:t xml:space="preserve"> </w:t>
      </w:r>
      <w:r>
        <w:rPr>
          <w:b w:val="off"/>
          <w:bCs w:val="off"/>
          <w:lang w:val="id-ID"/>
        </w:rPr>
        <w:t>government-owned</w:t>
      </w:r>
      <w:r>
        <w:rPr>
          <w:b w:val="off"/>
          <w:bCs w:val="off"/>
          <w:lang w:val="id-ID"/>
        </w:rPr>
        <w:t xml:space="preserve"> </w:t>
      </w:r>
      <w:r>
        <w:rPr>
          <w:b w:val="off"/>
          <w:bCs w:val="off"/>
          <w:lang w:val="id-ID"/>
        </w:rPr>
        <w:t>hospitals</w:t>
      </w:r>
      <w:r>
        <w:rPr>
          <w:b w:val="off"/>
          <w:bCs w:val="off"/>
          <w:lang w:val="id-ID"/>
        </w:rPr>
        <w:t xml:space="preserve"> </w:t>
      </w:r>
      <w:r>
        <w:rPr>
          <w:b w:val="off"/>
          <w:bCs w:val="off"/>
          <w:lang w:val="id-ID"/>
        </w:rPr>
        <w:t>and</w:t>
      </w:r>
      <w:r>
        <w:rPr>
          <w:b w:val="off"/>
          <w:bCs w:val="off"/>
          <w:lang w:val="id-ID"/>
        </w:rPr>
        <w:t>/</w:t>
      </w:r>
      <w:r>
        <w:rPr>
          <w:b w:val="off"/>
          <w:bCs w:val="off"/>
          <w:lang w:val="id-ID"/>
        </w:rPr>
        <w:t>or</w:t>
      </w:r>
      <w:r>
        <w:rPr>
          <w:b w:val="off"/>
          <w:bCs w:val="off"/>
          <w:lang w:val="id-ID"/>
        </w:rPr>
        <w:t xml:space="preserve"> TNI-</w:t>
      </w:r>
      <w:r>
        <w:rPr>
          <w:b w:val="off"/>
          <w:bCs w:val="off"/>
          <w:lang w:val="id-ID"/>
        </w:rPr>
        <w:t>affiliated</w:t>
      </w:r>
      <w:r>
        <w:rPr>
          <w:b w:val="off"/>
          <w:bCs w:val="off"/>
          <w:lang w:val="id-ID"/>
        </w:rPr>
        <w:t xml:space="preserve"> </w:t>
      </w:r>
      <w:r>
        <w:rPr>
          <w:b w:val="off"/>
          <w:bCs w:val="off"/>
          <w:lang w:val="id-ID"/>
        </w:rPr>
        <w:t>hospitals</w:t>
      </w:r>
      <w:r>
        <w:rPr>
          <w:b w:val="off"/>
          <w:bCs w:val="off"/>
          <w:lang w:val="id-ID"/>
        </w:rPr>
        <w:t xml:space="preserve"> </w:t>
      </w:r>
      <w:r>
        <w:rPr>
          <w:b w:val="off"/>
          <w:bCs w:val="off"/>
          <w:lang w:val="id-ID"/>
        </w:rPr>
        <w:t>equipped</w:t>
      </w:r>
      <w:r>
        <w:rPr>
          <w:b w:val="off"/>
          <w:bCs w:val="off"/>
          <w:lang w:val="id-ID"/>
        </w:rPr>
        <w:t xml:space="preserve"> </w:t>
      </w:r>
      <w:r>
        <w:rPr>
          <w:b w:val="off"/>
          <w:bCs w:val="off"/>
          <w:lang w:val="id-ID"/>
        </w:rPr>
        <w:t>with</w:t>
      </w:r>
      <w:r>
        <w:rPr>
          <w:b w:val="off"/>
          <w:bCs w:val="off"/>
          <w:lang w:val="id-ID"/>
        </w:rPr>
        <w:t xml:space="preserve"> </w:t>
      </w:r>
      <w:r>
        <w:rPr>
          <w:b w:val="off"/>
          <w:bCs w:val="off"/>
          <w:lang w:val="id-ID"/>
        </w:rPr>
        <w:t>rehabilitation</w:t>
      </w:r>
      <w:r>
        <w:rPr>
          <w:b w:val="off"/>
          <w:bCs w:val="off"/>
          <w:lang w:val="id-ID"/>
        </w:rPr>
        <w:t xml:space="preserve"> </w:t>
      </w:r>
      <w:r>
        <w:rPr>
          <w:b w:val="off"/>
          <w:bCs w:val="off"/>
          <w:lang w:val="id-ID"/>
        </w:rPr>
        <w:t>units</w:t>
      </w:r>
      <w:r>
        <w:rPr>
          <w:b w:val="off"/>
          <w:bCs w:val="off"/>
          <w:lang w:val="id-ID"/>
        </w:rPr>
        <w:t xml:space="preserve">, in order </w:t>
      </w:r>
      <w:r>
        <w:rPr>
          <w:b w:val="off"/>
          <w:bCs w:val="off"/>
          <w:lang w:val="id-ID"/>
        </w:rPr>
        <w:t>to</w:t>
      </w:r>
      <w:r>
        <w:rPr>
          <w:b w:val="off"/>
          <w:bCs w:val="off"/>
          <w:lang w:val="id-ID"/>
        </w:rPr>
        <w:t xml:space="preserve"> </w:t>
      </w:r>
      <w:r>
        <w:rPr>
          <w:b w:val="off"/>
          <w:bCs w:val="off"/>
          <w:lang w:val="id-ID"/>
        </w:rPr>
        <w:t>provide</w:t>
      </w:r>
      <w:r>
        <w:rPr>
          <w:b w:val="off"/>
          <w:bCs w:val="off"/>
          <w:lang w:val="id-ID"/>
        </w:rPr>
        <w:t xml:space="preserve"> a </w:t>
      </w:r>
      <w:r>
        <w:rPr>
          <w:b w:val="off"/>
          <w:bCs w:val="off"/>
          <w:lang w:val="id-ID"/>
        </w:rPr>
        <w:t>strong</w:t>
      </w:r>
      <w:r>
        <w:rPr>
          <w:b w:val="off"/>
          <w:bCs w:val="off"/>
          <w:lang w:val="id-ID"/>
        </w:rPr>
        <w:t xml:space="preserve"> legal basis </w:t>
      </w:r>
      <w:r>
        <w:rPr>
          <w:b w:val="off"/>
          <w:bCs w:val="off"/>
          <w:lang w:val="id-ID"/>
        </w:rPr>
        <w:t>for</w:t>
      </w:r>
      <w:r>
        <w:rPr>
          <w:b w:val="off"/>
          <w:bCs w:val="off"/>
          <w:lang w:val="id-ID"/>
        </w:rPr>
        <w:t xml:space="preserve"> </w:t>
      </w:r>
      <w:r>
        <w:rPr>
          <w:b w:val="off"/>
          <w:bCs w:val="off"/>
          <w:lang w:val="id-ID"/>
        </w:rPr>
        <w:t>Military</w:t>
      </w:r>
      <w:r>
        <w:rPr>
          <w:b w:val="off"/>
          <w:bCs w:val="off"/>
          <w:lang w:val="id-ID"/>
        </w:rPr>
        <w:t xml:space="preserve"> </w:t>
      </w:r>
      <w:r>
        <w:rPr>
          <w:b w:val="off"/>
          <w:bCs w:val="off"/>
          <w:lang w:val="id-ID"/>
        </w:rPr>
        <w:t>Prosecutors</w:t>
      </w:r>
      <w:r>
        <w:rPr>
          <w:b w:val="off"/>
          <w:bCs w:val="off"/>
          <w:lang w:val="id-ID"/>
        </w:rPr>
        <w:t xml:space="preserve"> (Oditur Militer) </w:t>
      </w:r>
      <w:r>
        <w:rPr>
          <w:b w:val="off"/>
          <w:bCs w:val="off"/>
          <w:lang w:val="id-ID"/>
        </w:rPr>
        <w:t>to</w:t>
      </w:r>
      <w:r>
        <w:rPr>
          <w:b w:val="off"/>
          <w:bCs w:val="off"/>
          <w:lang w:val="id-ID"/>
        </w:rPr>
        <w:t xml:space="preserve"> </w:t>
      </w:r>
      <w:r>
        <w:rPr>
          <w:b w:val="off"/>
          <w:bCs w:val="off"/>
          <w:lang w:val="id-ID"/>
        </w:rPr>
        <w:t>execute</w:t>
      </w:r>
      <w:r>
        <w:rPr>
          <w:b w:val="off"/>
          <w:bCs w:val="off"/>
          <w:lang w:val="id-ID"/>
        </w:rPr>
        <w:t xml:space="preserve"> </w:t>
      </w:r>
      <w:r>
        <w:rPr>
          <w:b w:val="off"/>
          <w:bCs w:val="off"/>
          <w:lang w:val="id-ID"/>
        </w:rPr>
        <w:t>rehabilitation</w:t>
      </w:r>
      <w:r>
        <w:rPr>
          <w:b w:val="off"/>
          <w:bCs w:val="off"/>
          <w:lang w:val="id-ID"/>
        </w:rPr>
        <w:t xml:space="preserve"> </w:t>
      </w:r>
      <w:r>
        <w:rPr>
          <w:b w:val="off"/>
          <w:bCs w:val="off"/>
          <w:lang w:val="id-ID"/>
        </w:rPr>
        <w:t>orders</w:t>
      </w:r>
      <w:r>
        <w:rPr>
          <w:b w:val="off"/>
          <w:bCs w:val="off"/>
          <w:lang w:val="id-ID"/>
        </w:rPr>
        <w:t xml:space="preserve"> </w:t>
      </w:r>
      <w:r>
        <w:rPr>
          <w:b w:val="off"/>
          <w:bCs w:val="off"/>
          <w:lang w:val="id-ID"/>
        </w:rPr>
        <w:t>effectively</w:t>
      </w:r>
      <w:r>
        <w:rPr>
          <w:b w:val="off"/>
          <w:bCs w:val="off"/>
          <w:lang w:val="id-ID"/>
        </w:rPr>
        <w:t>.</w:t>
      </w:r>
      <w:r>
        <w:rPr>
          <w:rStyle w:val="Footnotereference"/>
          <w:b w:val="off"/>
          <w:bCs w:val="off"/>
          <w:lang w:val="id-ID"/>
        </w:rPr>
        <w:footnoteReference w:id="68"/>
      </w:r>
    </w:p>
    <w:p w14:paraId="0000008B">
      <w:pPr>
        <w:pStyle w:val="Heading2"/>
        <w:ind w:left="0" w:right="426" w:firstLine="567"/>
        <w:rPr>
          <w:b w:val="off"/>
          <w:bCs w:val="off"/>
          <w:lang w:val="id-ID"/>
        </w:rPr>
      </w:pPr>
      <w:r>
        <w:rPr>
          <w:b w:val="off"/>
          <w:bCs w:val="off"/>
          <w:lang w:val="id-ID"/>
        </w:rPr>
        <w:t xml:space="preserve">Supreme </w:t>
      </w:r>
      <w:r>
        <w:rPr>
          <w:b w:val="off"/>
          <w:bCs w:val="off"/>
          <w:lang w:val="id-ID"/>
        </w:rPr>
        <w:t>Court</w:t>
      </w:r>
      <w:r>
        <w:rPr>
          <w:b w:val="off"/>
          <w:bCs w:val="off"/>
          <w:lang w:val="id-ID"/>
        </w:rPr>
        <w:t xml:space="preserve"> </w:t>
      </w:r>
      <w:r>
        <w:rPr>
          <w:b w:val="off"/>
          <w:bCs w:val="off"/>
          <w:lang w:val="id-ID"/>
        </w:rPr>
        <w:t>Circular</w:t>
      </w:r>
      <w:r>
        <w:rPr>
          <w:b w:val="off"/>
          <w:bCs w:val="off"/>
          <w:lang w:val="id-ID"/>
        </w:rPr>
        <w:t xml:space="preserve"> </w:t>
      </w:r>
      <w:r>
        <w:rPr>
          <w:b w:val="off"/>
          <w:bCs w:val="off"/>
          <w:lang w:val="id-ID"/>
        </w:rPr>
        <w:t>Letter</w:t>
      </w:r>
      <w:r>
        <w:rPr>
          <w:b w:val="off"/>
          <w:bCs w:val="off"/>
          <w:lang w:val="id-ID"/>
        </w:rPr>
        <w:t xml:space="preserve"> (SEMA) No. 4 </w:t>
      </w:r>
      <w:r>
        <w:rPr>
          <w:b w:val="off"/>
          <w:bCs w:val="off"/>
          <w:lang w:val="id-ID"/>
        </w:rPr>
        <w:t>of</w:t>
      </w:r>
      <w:r>
        <w:rPr>
          <w:b w:val="off"/>
          <w:bCs w:val="off"/>
          <w:lang w:val="id-ID"/>
        </w:rPr>
        <w:t xml:space="preserve"> 2010 </w:t>
      </w:r>
      <w:r>
        <w:rPr>
          <w:b w:val="off"/>
          <w:bCs w:val="off"/>
          <w:lang w:val="id-ID"/>
        </w:rPr>
        <w:t>on</w:t>
      </w:r>
      <w:r>
        <w:rPr>
          <w:b w:val="off"/>
          <w:bCs w:val="off"/>
          <w:lang w:val="id-ID"/>
        </w:rPr>
        <w:t xml:space="preserve"> </w:t>
      </w:r>
      <w:r>
        <w:rPr>
          <w:b w:val="off"/>
          <w:bCs w:val="off"/>
          <w:lang w:val="id-ID"/>
        </w:rPr>
        <w:t>the</w:t>
      </w:r>
      <w:r>
        <w:rPr>
          <w:b w:val="off"/>
          <w:bCs w:val="off"/>
          <w:lang w:val="id-ID"/>
        </w:rPr>
        <w:t xml:space="preserve"> </w:t>
      </w:r>
      <w:r>
        <w:rPr>
          <w:b w:val="off"/>
          <w:bCs w:val="off"/>
          <w:lang w:val="id-ID"/>
        </w:rPr>
        <w:t>Placement</w:t>
      </w:r>
      <w:r>
        <w:rPr>
          <w:b w:val="off"/>
          <w:bCs w:val="off"/>
          <w:lang w:val="id-ID"/>
        </w:rPr>
        <w:t xml:space="preserve"> </w:t>
      </w:r>
      <w:r>
        <w:rPr>
          <w:b w:val="off"/>
          <w:bCs w:val="off"/>
          <w:lang w:val="id-ID"/>
        </w:rPr>
        <w:t>of</w:t>
      </w:r>
      <w:r>
        <w:rPr>
          <w:b w:val="off"/>
          <w:bCs w:val="off"/>
          <w:lang w:val="id-ID"/>
        </w:rPr>
        <w:t xml:space="preserve"> </w:t>
      </w:r>
      <w:r>
        <w:rPr>
          <w:b w:val="off"/>
          <w:bCs w:val="off"/>
          <w:lang w:val="id-ID"/>
        </w:rPr>
        <w:t>Victims</w:t>
      </w:r>
      <w:r>
        <w:rPr>
          <w:b w:val="off"/>
          <w:bCs w:val="off"/>
          <w:lang w:val="id-ID"/>
        </w:rPr>
        <w:t xml:space="preserve"> </w:t>
      </w:r>
      <w:r>
        <w:rPr>
          <w:b w:val="off"/>
          <w:bCs w:val="off"/>
          <w:lang w:val="id-ID"/>
        </w:rPr>
        <w:t>of</w:t>
      </w:r>
      <w:r>
        <w:rPr>
          <w:b w:val="off"/>
          <w:bCs w:val="off"/>
          <w:lang w:val="id-ID"/>
        </w:rPr>
        <w:t xml:space="preserve"> </w:t>
      </w:r>
      <w:r>
        <w:rPr>
          <w:b w:val="off"/>
          <w:bCs w:val="off"/>
          <w:lang w:val="id-ID"/>
        </w:rPr>
        <w:t>Narcotics</w:t>
      </w:r>
      <w:r>
        <w:rPr>
          <w:b w:val="off"/>
          <w:bCs w:val="off"/>
          <w:lang w:val="id-ID"/>
        </w:rPr>
        <w:t xml:space="preserve"> </w:t>
      </w:r>
      <w:r>
        <w:rPr>
          <w:b w:val="off"/>
          <w:bCs w:val="off"/>
          <w:lang w:val="id-ID"/>
        </w:rPr>
        <w:t>Abuse</w:t>
      </w:r>
      <w:r>
        <w:rPr>
          <w:b w:val="off"/>
          <w:bCs w:val="off"/>
          <w:lang w:val="id-ID"/>
        </w:rPr>
        <w:t xml:space="preserve"> in </w:t>
      </w:r>
      <w:r>
        <w:rPr>
          <w:b w:val="off"/>
          <w:bCs w:val="off"/>
          <w:lang w:val="id-ID"/>
        </w:rPr>
        <w:t>Medical</w:t>
      </w:r>
      <w:r>
        <w:rPr>
          <w:b w:val="off"/>
          <w:bCs w:val="off"/>
          <w:lang w:val="id-ID"/>
        </w:rPr>
        <w:t xml:space="preserve"> </w:t>
      </w:r>
      <w:r>
        <w:rPr>
          <w:b w:val="off"/>
          <w:bCs w:val="off"/>
          <w:lang w:val="id-ID"/>
        </w:rPr>
        <w:t>and</w:t>
      </w:r>
      <w:r>
        <w:rPr>
          <w:b w:val="off"/>
          <w:bCs w:val="off"/>
          <w:lang w:val="id-ID"/>
        </w:rPr>
        <w:t xml:space="preserve"> </w:t>
      </w:r>
      <w:r>
        <w:rPr>
          <w:b w:val="off"/>
          <w:bCs w:val="off"/>
          <w:lang w:val="id-ID"/>
        </w:rPr>
        <w:t>Social</w:t>
      </w:r>
      <w:r>
        <w:rPr>
          <w:b w:val="off"/>
          <w:bCs w:val="off"/>
          <w:lang w:val="id-ID"/>
        </w:rPr>
        <w:t xml:space="preserve"> </w:t>
      </w:r>
      <w:r>
        <w:rPr>
          <w:b w:val="off"/>
          <w:bCs w:val="off"/>
          <w:lang w:val="id-ID"/>
        </w:rPr>
        <w:t>Rehabilitation</w:t>
      </w:r>
      <w:r>
        <w:rPr>
          <w:b w:val="off"/>
          <w:bCs w:val="off"/>
          <w:lang w:val="id-ID"/>
        </w:rPr>
        <w:t xml:space="preserve"> </w:t>
      </w:r>
      <w:r>
        <w:rPr>
          <w:b w:val="off"/>
          <w:bCs w:val="off"/>
          <w:lang w:val="id-ID"/>
        </w:rPr>
        <w:t>Institutions</w:t>
      </w:r>
      <w:r>
        <w:rPr>
          <w:b w:val="off"/>
          <w:bCs w:val="off"/>
          <w:lang w:val="id-ID"/>
        </w:rPr>
        <w:t xml:space="preserve"> </w:t>
      </w:r>
      <w:r>
        <w:rPr>
          <w:b w:val="off"/>
          <w:bCs w:val="off"/>
          <w:lang w:val="id-ID"/>
        </w:rPr>
        <w:t>is</w:t>
      </w:r>
      <w:r>
        <w:rPr>
          <w:b w:val="off"/>
          <w:bCs w:val="off"/>
          <w:lang w:val="id-ID"/>
        </w:rPr>
        <w:t xml:space="preserve"> </w:t>
      </w:r>
      <w:r>
        <w:rPr>
          <w:b w:val="off"/>
          <w:bCs w:val="off"/>
          <w:lang w:val="id-ID"/>
        </w:rPr>
        <w:t>an</w:t>
      </w:r>
      <w:r>
        <w:rPr>
          <w:b w:val="off"/>
          <w:bCs w:val="off"/>
          <w:lang w:val="id-ID"/>
        </w:rPr>
        <w:t xml:space="preserve"> </w:t>
      </w:r>
      <w:r>
        <w:rPr>
          <w:b w:val="off"/>
          <w:bCs w:val="off"/>
          <w:lang w:val="id-ID"/>
        </w:rPr>
        <w:t>administrative</w:t>
      </w:r>
      <w:r>
        <w:rPr>
          <w:b w:val="off"/>
          <w:bCs w:val="off"/>
          <w:lang w:val="id-ID"/>
        </w:rPr>
        <w:t xml:space="preserve"> </w:t>
      </w:r>
      <w:r>
        <w:rPr>
          <w:b w:val="off"/>
          <w:bCs w:val="off"/>
          <w:lang w:val="id-ID"/>
        </w:rPr>
        <w:t>guideline</w:t>
      </w:r>
      <w:r>
        <w:rPr>
          <w:b w:val="off"/>
          <w:bCs w:val="off"/>
          <w:lang w:val="id-ID"/>
        </w:rPr>
        <w:t xml:space="preserve"> </w:t>
      </w:r>
      <w:r>
        <w:rPr>
          <w:b w:val="off"/>
          <w:bCs w:val="off"/>
          <w:lang w:val="id-ID"/>
        </w:rPr>
        <w:t>issued</w:t>
      </w:r>
      <w:r>
        <w:rPr>
          <w:b w:val="off"/>
          <w:bCs w:val="off"/>
          <w:lang w:val="id-ID"/>
        </w:rPr>
        <w:t xml:space="preserve"> </w:t>
      </w:r>
      <w:r>
        <w:rPr>
          <w:b w:val="off"/>
          <w:bCs w:val="off"/>
          <w:lang w:val="id-ID"/>
        </w:rPr>
        <w:t>by</w:t>
      </w:r>
      <w:r>
        <w:rPr>
          <w:b w:val="off"/>
          <w:bCs w:val="off"/>
          <w:lang w:val="id-ID"/>
        </w:rPr>
        <w:t xml:space="preserve"> </w:t>
      </w:r>
      <w:r>
        <w:rPr>
          <w:b w:val="off"/>
          <w:bCs w:val="off"/>
          <w:lang w:val="id-ID"/>
        </w:rPr>
        <w:t>the</w:t>
      </w:r>
      <w:r>
        <w:rPr>
          <w:b w:val="off"/>
          <w:bCs w:val="off"/>
          <w:lang w:val="id-ID"/>
        </w:rPr>
        <w:t xml:space="preserve"> Supreme </w:t>
      </w:r>
      <w:r>
        <w:rPr>
          <w:b w:val="off"/>
          <w:bCs w:val="off"/>
          <w:lang w:val="id-ID"/>
        </w:rPr>
        <w:t>Court</w:t>
      </w:r>
      <w:r>
        <w:rPr>
          <w:b w:val="off"/>
          <w:bCs w:val="off"/>
          <w:lang w:val="id-ID"/>
        </w:rPr>
        <w:t xml:space="preserve"> </w:t>
      </w:r>
      <w:r>
        <w:rPr>
          <w:b w:val="off"/>
          <w:bCs w:val="off"/>
          <w:lang w:val="id-ID"/>
        </w:rPr>
        <w:t>of</w:t>
      </w:r>
      <w:r>
        <w:rPr>
          <w:b w:val="off"/>
          <w:bCs w:val="off"/>
          <w:lang w:val="id-ID"/>
        </w:rPr>
        <w:t xml:space="preserve"> </w:t>
      </w:r>
      <w:r>
        <w:rPr>
          <w:b w:val="off"/>
          <w:bCs w:val="off"/>
          <w:lang w:val="id-ID"/>
        </w:rPr>
        <w:t>the</w:t>
      </w:r>
      <w:r>
        <w:rPr>
          <w:b w:val="off"/>
          <w:bCs w:val="off"/>
          <w:lang w:val="id-ID"/>
        </w:rPr>
        <w:t xml:space="preserve"> Republic </w:t>
      </w:r>
      <w:r>
        <w:rPr>
          <w:b w:val="off"/>
          <w:bCs w:val="off"/>
          <w:lang w:val="id-ID"/>
        </w:rPr>
        <w:t>of</w:t>
      </w:r>
      <w:r>
        <w:rPr>
          <w:b w:val="off"/>
          <w:bCs w:val="off"/>
          <w:lang w:val="id-ID"/>
        </w:rPr>
        <w:t xml:space="preserve"> Indonesia </w:t>
      </w:r>
      <w:r>
        <w:rPr>
          <w:b w:val="off"/>
          <w:bCs w:val="off"/>
          <w:lang w:val="id-ID"/>
        </w:rPr>
        <w:t>to</w:t>
      </w:r>
      <w:r>
        <w:rPr>
          <w:b w:val="off"/>
          <w:bCs w:val="off"/>
          <w:lang w:val="id-ID"/>
        </w:rPr>
        <w:t xml:space="preserve"> </w:t>
      </w:r>
      <w:r>
        <w:rPr>
          <w:b w:val="off"/>
          <w:bCs w:val="off"/>
          <w:lang w:val="id-ID"/>
        </w:rPr>
        <w:t>guide</w:t>
      </w:r>
      <w:r>
        <w:rPr>
          <w:b w:val="off"/>
          <w:bCs w:val="off"/>
          <w:lang w:val="id-ID"/>
        </w:rPr>
        <w:t xml:space="preserve"> legal </w:t>
      </w:r>
      <w:r>
        <w:rPr>
          <w:b w:val="off"/>
          <w:bCs w:val="off"/>
          <w:lang w:val="id-ID"/>
        </w:rPr>
        <w:t>proceedings</w:t>
      </w:r>
      <w:r>
        <w:rPr>
          <w:b w:val="off"/>
          <w:bCs w:val="off"/>
          <w:lang w:val="id-ID"/>
        </w:rPr>
        <w:t xml:space="preserve"> in </w:t>
      </w:r>
      <w:r>
        <w:rPr>
          <w:b w:val="off"/>
          <w:bCs w:val="off"/>
          <w:lang w:val="id-ID"/>
        </w:rPr>
        <w:t>narcotics</w:t>
      </w:r>
      <w:r>
        <w:rPr>
          <w:b w:val="off"/>
          <w:bCs w:val="off"/>
          <w:lang w:val="id-ID"/>
        </w:rPr>
        <w:t xml:space="preserve"> </w:t>
      </w:r>
      <w:r>
        <w:rPr>
          <w:b w:val="off"/>
          <w:bCs w:val="off"/>
          <w:lang w:val="id-ID"/>
        </w:rPr>
        <w:t>cases</w:t>
      </w:r>
      <w:r>
        <w:rPr>
          <w:b w:val="off"/>
          <w:bCs w:val="off"/>
          <w:lang w:val="id-ID"/>
        </w:rPr>
        <w:t xml:space="preserve">, </w:t>
      </w:r>
      <w:r>
        <w:rPr>
          <w:b w:val="off"/>
          <w:bCs w:val="off"/>
          <w:lang w:val="id-ID"/>
        </w:rPr>
        <w:t>particularly</w:t>
      </w:r>
      <w:r>
        <w:rPr>
          <w:b w:val="off"/>
          <w:bCs w:val="off"/>
          <w:lang w:val="id-ID"/>
        </w:rPr>
        <w:t xml:space="preserve"> </w:t>
      </w:r>
      <w:r>
        <w:rPr>
          <w:b w:val="off"/>
          <w:bCs w:val="off"/>
          <w:lang w:val="id-ID"/>
        </w:rPr>
        <w:t>regarding</w:t>
      </w:r>
      <w:r>
        <w:rPr>
          <w:b w:val="off"/>
          <w:bCs w:val="off"/>
          <w:lang w:val="id-ID"/>
        </w:rPr>
        <w:t xml:space="preserve"> </w:t>
      </w:r>
      <w:r>
        <w:rPr>
          <w:b w:val="off"/>
          <w:bCs w:val="off"/>
          <w:lang w:val="id-ID"/>
        </w:rPr>
        <w:t>the</w:t>
      </w:r>
      <w:r>
        <w:rPr>
          <w:b w:val="off"/>
          <w:bCs w:val="off"/>
          <w:lang w:val="id-ID"/>
        </w:rPr>
        <w:t xml:space="preserve"> </w:t>
      </w:r>
      <w:r>
        <w:rPr>
          <w:b w:val="off"/>
          <w:bCs w:val="off"/>
          <w:lang w:val="id-ID"/>
        </w:rPr>
        <w:t>provision</w:t>
      </w:r>
      <w:r>
        <w:rPr>
          <w:b w:val="off"/>
          <w:bCs w:val="off"/>
          <w:lang w:val="id-ID"/>
        </w:rPr>
        <w:t xml:space="preserve"> </w:t>
      </w:r>
      <w:r>
        <w:rPr>
          <w:b w:val="off"/>
          <w:bCs w:val="off"/>
          <w:lang w:val="id-ID"/>
        </w:rPr>
        <w:t>of</w:t>
      </w:r>
      <w:r>
        <w:rPr>
          <w:b w:val="off"/>
          <w:bCs w:val="off"/>
          <w:lang w:val="id-ID"/>
        </w:rPr>
        <w:t xml:space="preserve"> </w:t>
      </w:r>
      <w:r>
        <w:rPr>
          <w:b w:val="off"/>
          <w:bCs w:val="off"/>
          <w:lang w:val="id-ID"/>
        </w:rPr>
        <w:t>rehabilitation</w:t>
      </w:r>
      <w:r>
        <w:rPr>
          <w:b w:val="off"/>
          <w:bCs w:val="off"/>
          <w:lang w:val="id-ID"/>
        </w:rPr>
        <w:t xml:space="preserve"> </w:t>
      </w:r>
      <w:r>
        <w:rPr>
          <w:b w:val="off"/>
          <w:bCs w:val="off"/>
          <w:lang w:val="id-ID"/>
        </w:rPr>
        <w:t>for</w:t>
      </w:r>
      <w:r>
        <w:rPr>
          <w:b w:val="off"/>
          <w:bCs w:val="off"/>
          <w:lang w:val="id-ID"/>
        </w:rPr>
        <w:t xml:space="preserve"> </w:t>
      </w:r>
      <w:r>
        <w:rPr>
          <w:b w:val="off"/>
          <w:bCs w:val="off"/>
          <w:lang w:val="id-ID"/>
        </w:rPr>
        <w:t>drug</w:t>
      </w:r>
      <w:r>
        <w:rPr>
          <w:b w:val="off"/>
          <w:bCs w:val="off"/>
          <w:lang w:val="id-ID"/>
        </w:rPr>
        <w:t xml:space="preserve"> </w:t>
      </w:r>
      <w:r>
        <w:rPr>
          <w:b w:val="off"/>
          <w:bCs w:val="off"/>
          <w:lang w:val="id-ID"/>
        </w:rPr>
        <w:t>users</w:t>
      </w:r>
      <w:r>
        <w:rPr>
          <w:b w:val="off"/>
          <w:bCs w:val="off"/>
          <w:lang w:val="id-ID"/>
        </w:rPr>
        <w:t xml:space="preserve">. </w:t>
      </w:r>
      <w:r>
        <w:rPr>
          <w:b w:val="off"/>
          <w:bCs w:val="off"/>
          <w:lang w:val="id-ID"/>
        </w:rPr>
        <w:t>Although</w:t>
      </w:r>
      <w:r>
        <w:rPr>
          <w:b w:val="off"/>
          <w:bCs w:val="off"/>
          <w:lang w:val="id-ID"/>
        </w:rPr>
        <w:t xml:space="preserve"> </w:t>
      </w:r>
      <w:r>
        <w:rPr>
          <w:b w:val="off"/>
          <w:bCs w:val="off"/>
          <w:lang w:val="id-ID"/>
        </w:rPr>
        <w:t>this</w:t>
      </w:r>
      <w:r>
        <w:rPr>
          <w:b w:val="off"/>
          <w:bCs w:val="off"/>
          <w:lang w:val="id-ID"/>
        </w:rPr>
        <w:t xml:space="preserve"> </w:t>
      </w:r>
      <w:r>
        <w:rPr>
          <w:b w:val="off"/>
          <w:bCs w:val="off"/>
          <w:lang w:val="id-ID"/>
        </w:rPr>
        <w:t>guideline</w:t>
      </w:r>
      <w:r>
        <w:rPr>
          <w:b w:val="off"/>
          <w:bCs w:val="off"/>
          <w:lang w:val="id-ID"/>
        </w:rPr>
        <w:t xml:space="preserve"> </w:t>
      </w:r>
      <w:r>
        <w:rPr>
          <w:b w:val="off"/>
          <w:bCs w:val="off"/>
          <w:lang w:val="id-ID"/>
        </w:rPr>
        <w:t>was</w:t>
      </w:r>
      <w:r>
        <w:rPr>
          <w:b w:val="off"/>
          <w:bCs w:val="off"/>
          <w:lang w:val="id-ID"/>
        </w:rPr>
        <w:t xml:space="preserve"> </w:t>
      </w:r>
      <w:r>
        <w:rPr>
          <w:b w:val="off"/>
          <w:bCs w:val="off"/>
          <w:lang w:val="id-ID"/>
        </w:rPr>
        <w:t>designed</w:t>
      </w:r>
      <w:r>
        <w:rPr>
          <w:b w:val="off"/>
          <w:bCs w:val="off"/>
          <w:lang w:val="id-ID"/>
        </w:rPr>
        <w:t xml:space="preserve"> </w:t>
      </w:r>
      <w:r>
        <w:rPr>
          <w:b w:val="off"/>
          <w:bCs w:val="off"/>
          <w:lang w:val="id-ID"/>
        </w:rPr>
        <w:t>for</w:t>
      </w:r>
      <w:r>
        <w:rPr>
          <w:b w:val="off"/>
          <w:bCs w:val="off"/>
          <w:lang w:val="id-ID"/>
        </w:rPr>
        <w:t xml:space="preserve"> </w:t>
      </w:r>
      <w:r>
        <w:rPr>
          <w:b w:val="off"/>
          <w:bCs w:val="off"/>
          <w:lang w:val="id-ID"/>
        </w:rPr>
        <w:t>use</w:t>
      </w:r>
      <w:r>
        <w:rPr>
          <w:b w:val="off"/>
          <w:bCs w:val="off"/>
          <w:lang w:val="id-ID"/>
        </w:rPr>
        <w:t xml:space="preserve"> </w:t>
      </w:r>
      <w:r>
        <w:rPr>
          <w:b w:val="off"/>
          <w:bCs w:val="off"/>
          <w:lang w:val="id-ID"/>
        </w:rPr>
        <w:t>by</w:t>
      </w:r>
      <w:r>
        <w:rPr>
          <w:b w:val="off"/>
          <w:bCs w:val="off"/>
          <w:lang w:val="id-ID"/>
        </w:rPr>
        <w:t xml:space="preserve"> </w:t>
      </w:r>
      <w:r>
        <w:rPr>
          <w:b w:val="off"/>
          <w:bCs w:val="off"/>
          <w:lang w:val="id-ID"/>
        </w:rPr>
        <w:t>general</w:t>
      </w:r>
      <w:r>
        <w:rPr>
          <w:b w:val="off"/>
          <w:bCs w:val="off"/>
          <w:lang w:val="id-ID"/>
        </w:rPr>
        <w:t xml:space="preserve"> </w:t>
      </w:r>
      <w:r>
        <w:rPr>
          <w:b w:val="off"/>
          <w:bCs w:val="off"/>
          <w:lang w:val="id-ID"/>
        </w:rPr>
        <w:t>courts</w:t>
      </w:r>
      <w:r>
        <w:rPr>
          <w:b w:val="off"/>
          <w:bCs w:val="off"/>
          <w:lang w:val="id-ID"/>
        </w:rPr>
        <w:t xml:space="preserve">, </w:t>
      </w:r>
      <w:r>
        <w:rPr>
          <w:b w:val="off"/>
          <w:bCs w:val="off"/>
          <w:lang w:val="id-ID"/>
        </w:rPr>
        <w:t>its</w:t>
      </w:r>
      <w:r>
        <w:rPr>
          <w:b w:val="off"/>
          <w:bCs w:val="off"/>
          <w:lang w:val="id-ID"/>
        </w:rPr>
        <w:t xml:space="preserve"> </w:t>
      </w:r>
      <w:r>
        <w:rPr>
          <w:b w:val="off"/>
          <w:bCs w:val="off"/>
          <w:lang w:val="id-ID"/>
        </w:rPr>
        <w:t>administrative</w:t>
      </w:r>
      <w:r>
        <w:rPr>
          <w:b w:val="off"/>
          <w:bCs w:val="off"/>
          <w:lang w:val="id-ID"/>
        </w:rPr>
        <w:t xml:space="preserve"> </w:t>
      </w:r>
      <w:r>
        <w:rPr>
          <w:b w:val="off"/>
          <w:bCs w:val="off"/>
          <w:lang w:val="id-ID"/>
        </w:rPr>
        <w:t>nature</w:t>
      </w:r>
      <w:r>
        <w:rPr>
          <w:b w:val="off"/>
          <w:bCs w:val="off"/>
          <w:lang w:val="id-ID"/>
        </w:rPr>
        <w:t xml:space="preserve"> </w:t>
      </w:r>
      <w:r>
        <w:rPr>
          <w:b w:val="off"/>
          <w:bCs w:val="off"/>
          <w:lang w:val="id-ID"/>
        </w:rPr>
        <w:t>and</w:t>
      </w:r>
      <w:r>
        <w:rPr>
          <w:b w:val="off"/>
          <w:bCs w:val="off"/>
          <w:lang w:val="id-ID"/>
        </w:rPr>
        <w:t xml:space="preserve"> </w:t>
      </w:r>
      <w:r>
        <w:rPr>
          <w:b w:val="off"/>
          <w:bCs w:val="off"/>
          <w:lang w:val="id-ID"/>
        </w:rPr>
        <w:t>its</w:t>
      </w:r>
      <w:r>
        <w:rPr>
          <w:b w:val="off"/>
          <w:bCs w:val="off"/>
          <w:lang w:val="id-ID"/>
        </w:rPr>
        <w:t xml:space="preserve"> status as a non-</w:t>
      </w:r>
      <w:r>
        <w:rPr>
          <w:b w:val="off"/>
          <w:bCs w:val="off"/>
          <w:lang w:val="id-ID"/>
        </w:rPr>
        <w:t>legislative</w:t>
      </w:r>
      <w:r>
        <w:rPr>
          <w:b w:val="off"/>
          <w:bCs w:val="off"/>
          <w:lang w:val="id-ID"/>
        </w:rPr>
        <w:t xml:space="preserve"> </w:t>
      </w:r>
      <w:r>
        <w:rPr>
          <w:b w:val="off"/>
          <w:bCs w:val="off"/>
          <w:lang w:val="id-ID"/>
        </w:rPr>
        <w:t>instrument</w:t>
      </w:r>
      <w:r>
        <w:rPr>
          <w:b w:val="off"/>
          <w:bCs w:val="off"/>
          <w:lang w:val="id-ID"/>
        </w:rPr>
        <w:t xml:space="preserve"> </w:t>
      </w:r>
      <w:r>
        <w:rPr>
          <w:b w:val="off"/>
          <w:bCs w:val="off"/>
          <w:lang w:val="id-ID"/>
        </w:rPr>
        <w:t>mean</w:t>
      </w:r>
      <w:r>
        <w:rPr>
          <w:b w:val="off"/>
          <w:bCs w:val="off"/>
          <w:lang w:val="id-ID"/>
        </w:rPr>
        <w:t xml:space="preserve"> </w:t>
      </w:r>
      <w:r>
        <w:rPr>
          <w:b w:val="off"/>
          <w:bCs w:val="off"/>
          <w:lang w:val="id-ID"/>
        </w:rPr>
        <w:t>it</w:t>
      </w:r>
      <w:r>
        <w:rPr>
          <w:b w:val="off"/>
          <w:bCs w:val="off"/>
          <w:lang w:val="id-ID"/>
        </w:rPr>
        <w:t xml:space="preserve"> </w:t>
      </w:r>
      <w:r>
        <w:rPr>
          <w:b w:val="off"/>
          <w:bCs w:val="off"/>
          <w:lang w:val="id-ID"/>
        </w:rPr>
        <w:t>is</w:t>
      </w:r>
      <w:r>
        <w:rPr>
          <w:b w:val="off"/>
          <w:bCs w:val="off"/>
          <w:lang w:val="id-ID"/>
        </w:rPr>
        <w:t xml:space="preserve"> not </w:t>
      </w:r>
      <w:r>
        <w:rPr>
          <w:b w:val="off"/>
          <w:bCs w:val="off"/>
          <w:lang w:val="id-ID"/>
        </w:rPr>
        <w:t>directly</w:t>
      </w:r>
      <w:r>
        <w:rPr>
          <w:b w:val="off"/>
          <w:bCs w:val="off"/>
          <w:lang w:val="id-ID"/>
        </w:rPr>
        <w:t xml:space="preserve"> </w:t>
      </w:r>
      <w:r>
        <w:rPr>
          <w:b w:val="off"/>
          <w:bCs w:val="off"/>
          <w:lang w:val="id-ID"/>
        </w:rPr>
        <w:t>binding</w:t>
      </w:r>
      <w:r>
        <w:rPr>
          <w:b w:val="off"/>
          <w:bCs w:val="off"/>
          <w:lang w:val="id-ID"/>
        </w:rPr>
        <w:t xml:space="preserve"> </w:t>
      </w:r>
      <w:r>
        <w:rPr>
          <w:b w:val="off"/>
          <w:bCs w:val="off"/>
          <w:lang w:val="id-ID"/>
        </w:rPr>
        <w:t>on</w:t>
      </w:r>
      <w:r>
        <w:rPr>
          <w:b w:val="off"/>
          <w:bCs w:val="off"/>
          <w:lang w:val="id-ID"/>
        </w:rPr>
        <w:t xml:space="preserve"> </w:t>
      </w:r>
      <w:r>
        <w:rPr>
          <w:b w:val="off"/>
          <w:bCs w:val="off"/>
          <w:lang w:val="id-ID"/>
        </w:rPr>
        <w:t>judges</w:t>
      </w:r>
      <w:r>
        <w:rPr>
          <w:b w:val="off"/>
          <w:bCs w:val="off"/>
          <w:lang w:val="id-ID"/>
        </w:rPr>
        <w:t xml:space="preserve"> </w:t>
      </w:r>
      <w:r>
        <w:rPr>
          <w:b w:val="off"/>
          <w:bCs w:val="off"/>
          <w:lang w:val="id-ID"/>
        </w:rPr>
        <w:t>within</w:t>
      </w:r>
      <w:r>
        <w:rPr>
          <w:b w:val="off"/>
          <w:bCs w:val="off"/>
          <w:lang w:val="id-ID"/>
        </w:rPr>
        <w:t xml:space="preserve"> </w:t>
      </w:r>
      <w:r>
        <w:rPr>
          <w:b w:val="off"/>
          <w:bCs w:val="off"/>
          <w:lang w:val="id-ID"/>
        </w:rPr>
        <w:t>the</w:t>
      </w:r>
      <w:r>
        <w:rPr>
          <w:b w:val="off"/>
          <w:bCs w:val="off"/>
          <w:lang w:val="id-ID"/>
        </w:rPr>
        <w:t xml:space="preserve"> </w:t>
      </w:r>
      <w:r>
        <w:rPr>
          <w:b w:val="off"/>
          <w:bCs w:val="off"/>
          <w:lang w:val="id-ID"/>
        </w:rPr>
        <w:t>military</w:t>
      </w:r>
      <w:r>
        <w:rPr>
          <w:b w:val="off"/>
          <w:bCs w:val="off"/>
          <w:lang w:val="id-ID"/>
        </w:rPr>
        <w:t xml:space="preserve"> </w:t>
      </w:r>
      <w:r>
        <w:rPr>
          <w:b w:val="off"/>
          <w:bCs w:val="off"/>
          <w:lang w:val="id-ID"/>
        </w:rPr>
        <w:t>judiciary</w:t>
      </w:r>
      <w:r>
        <w:rPr>
          <w:b w:val="off"/>
          <w:bCs w:val="off"/>
          <w:lang w:val="id-ID"/>
        </w:rPr>
        <w:t xml:space="preserve">, </w:t>
      </w:r>
      <w:r>
        <w:rPr>
          <w:b w:val="off"/>
          <w:bCs w:val="off"/>
          <w:lang w:val="id-ID"/>
        </w:rPr>
        <w:t>which</w:t>
      </w:r>
      <w:r>
        <w:rPr>
          <w:b w:val="off"/>
          <w:bCs w:val="off"/>
          <w:lang w:val="id-ID"/>
        </w:rPr>
        <w:t xml:space="preserve"> </w:t>
      </w:r>
      <w:r>
        <w:rPr>
          <w:b w:val="off"/>
          <w:bCs w:val="off"/>
          <w:lang w:val="id-ID"/>
        </w:rPr>
        <w:t>operates</w:t>
      </w:r>
      <w:r>
        <w:rPr>
          <w:b w:val="off"/>
          <w:bCs w:val="off"/>
          <w:lang w:val="id-ID"/>
        </w:rPr>
        <w:t xml:space="preserve"> </w:t>
      </w:r>
      <w:r>
        <w:rPr>
          <w:b w:val="off"/>
          <w:bCs w:val="off"/>
          <w:lang w:val="id-ID"/>
        </w:rPr>
        <w:t>under</w:t>
      </w:r>
      <w:r>
        <w:rPr>
          <w:b w:val="off"/>
          <w:bCs w:val="off"/>
          <w:lang w:val="id-ID"/>
        </w:rPr>
        <w:t xml:space="preserve"> </w:t>
      </w:r>
      <w:r>
        <w:rPr>
          <w:b w:val="off"/>
          <w:bCs w:val="off"/>
          <w:lang w:val="id-ID"/>
        </w:rPr>
        <w:t>the</w:t>
      </w:r>
      <w:r>
        <w:rPr>
          <w:b w:val="off"/>
          <w:bCs w:val="off"/>
          <w:lang w:val="id-ID"/>
        </w:rPr>
        <w:t xml:space="preserve"> </w:t>
      </w:r>
      <w:r>
        <w:rPr>
          <w:b w:val="off"/>
          <w:bCs w:val="off"/>
          <w:lang w:val="id-ID"/>
        </w:rPr>
        <w:t>Military</w:t>
      </w:r>
      <w:r>
        <w:rPr>
          <w:b w:val="off"/>
          <w:bCs w:val="off"/>
          <w:lang w:val="id-ID"/>
        </w:rPr>
        <w:t xml:space="preserve"> </w:t>
      </w:r>
      <w:r>
        <w:rPr>
          <w:b w:val="off"/>
          <w:bCs w:val="off"/>
          <w:lang w:val="id-ID"/>
        </w:rPr>
        <w:t>Penal</w:t>
      </w:r>
      <w:r>
        <w:rPr>
          <w:b w:val="off"/>
          <w:bCs w:val="off"/>
          <w:lang w:val="id-ID"/>
        </w:rPr>
        <w:t xml:space="preserve"> Code (KUHPM) </w:t>
      </w:r>
      <w:r>
        <w:rPr>
          <w:b w:val="off"/>
          <w:bCs w:val="off"/>
          <w:lang w:val="id-ID"/>
        </w:rPr>
        <w:t>and</w:t>
      </w:r>
      <w:r>
        <w:rPr>
          <w:b w:val="off"/>
          <w:bCs w:val="off"/>
          <w:lang w:val="id-ID"/>
        </w:rPr>
        <w:t xml:space="preserve"> internal TNI </w:t>
      </w:r>
      <w:r>
        <w:rPr>
          <w:b w:val="off"/>
          <w:bCs w:val="off"/>
          <w:lang w:val="id-ID"/>
        </w:rPr>
        <w:t>regulations</w:t>
      </w:r>
      <w:r>
        <w:rPr>
          <w:b w:val="off"/>
          <w:bCs w:val="off"/>
          <w:lang w:val="id-ID"/>
        </w:rPr>
        <w:t xml:space="preserve">. </w:t>
      </w:r>
      <w:r>
        <w:rPr>
          <w:b w:val="off"/>
          <w:bCs w:val="off"/>
          <w:lang w:val="id-ID"/>
        </w:rPr>
        <w:t>Therefore</w:t>
      </w:r>
      <w:r>
        <w:rPr>
          <w:b w:val="off"/>
          <w:bCs w:val="off"/>
          <w:lang w:val="id-ID"/>
        </w:rPr>
        <w:t xml:space="preserve">, </w:t>
      </w:r>
      <w:r>
        <w:rPr>
          <w:b w:val="off"/>
          <w:bCs w:val="off"/>
          <w:lang w:val="id-ID"/>
        </w:rPr>
        <w:t>while</w:t>
      </w:r>
      <w:r>
        <w:rPr>
          <w:b w:val="off"/>
          <w:bCs w:val="off"/>
          <w:lang w:val="id-ID"/>
        </w:rPr>
        <w:t xml:space="preserve"> </w:t>
      </w:r>
      <w:r>
        <w:rPr>
          <w:b w:val="off"/>
          <w:bCs w:val="off"/>
          <w:lang w:val="id-ID"/>
        </w:rPr>
        <w:t>the</w:t>
      </w:r>
      <w:r>
        <w:rPr>
          <w:b w:val="off"/>
          <w:bCs w:val="off"/>
          <w:lang w:val="id-ID"/>
        </w:rPr>
        <w:t xml:space="preserve"> </w:t>
      </w:r>
      <w:r>
        <w:rPr>
          <w:b w:val="off"/>
          <w:bCs w:val="off"/>
          <w:lang w:val="id-ID"/>
        </w:rPr>
        <w:t>principles</w:t>
      </w:r>
      <w:r>
        <w:rPr>
          <w:b w:val="off"/>
          <w:bCs w:val="off"/>
          <w:lang w:val="id-ID"/>
        </w:rPr>
        <w:t xml:space="preserve"> </w:t>
      </w:r>
      <w:r>
        <w:rPr>
          <w:b w:val="off"/>
          <w:bCs w:val="off"/>
          <w:lang w:val="id-ID"/>
        </w:rPr>
        <w:t>contained</w:t>
      </w:r>
      <w:r>
        <w:rPr>
          <w:b w:val="off"/>
          <w:bCs w:val="off"/>
          <w:lang w:val="id-ID"/>
        </w:rPr>
        <w:t xml:space="preserve"> in </w:t>
      </w:r>
      <w:r>
        <w:rPr>
          <w:b w:val="off"/>
          <w:bCs w:val="off"/>
          <w:lang w:val="id-ID"/>
        </w:rPr>
        <w:t>the</w:t>
      </w:r>
      <w:r>
        <w:rPr>
          <w:b w:val="off"/>
          <w:bCs w:val="off"/>
          <w:lang w:val="id-ID"/>
        </w:rPr>
        <w:t xml:space="preserve"> SEMA </w:t>
      </w:r>
      <w:r>
        <w:rPr>
          <w:b w:val="off"/>
          <w:bCs w:val="off"/>
          <w:lang w:val="id-ID"/>
        </w:rPr>
        <w:t>can</w:t>
      </w:r>
      <w:r>
        <w:rPr>
          <w:b w:val="off"/>
          <w:bCs w:val="off"/>
          <w:lang w:val="id-ID"/>
        </w:rPr>
        <w:t xml:space="preserve"> </w:t>
      </w:r>
      <w:r>
        <w:rPr>
          <w:b w:val="off"/>
          <w:bCs w:val="off"/>
          <w:lang w:val="id-ID"/>
        </w:rPr>
        <w:t>serve</w:t>
      </w:r>
      <w:r>
        <w:rPr>
          <w:b w:val="off"/>
          <w:bCs w:val="off"/>
          <w:lang w:val="id-ID"/>
        </w:rPr>
        <w:t xml:space="preserve"> as a </w:t>
      </w:r>
      <w:r>
        <w:rPr>
          <w:b w:val="off"/>
          <w:bCs w:val="off"/>
          <w:lang w:val="id-ID"/>
        </w:rPr>
        <w:t>reference</w:t>
      </w:r>
      <w:r>
        <w:rPr>
          <w:b w:val="off"/>
          <w:bCs w:val="off"/>
          <w:lang w:val="id-ID"/>
        </w:rPr>
        <w:t xml:space="preserve">, </w:t>
      </w:r>
      <w:r>
        <w:rPr>
          <w:b w:val="off"/>
          <w:bCs w:val="off"/>
          <w:lang w:val="id-ID"/>
        </w:rPr>
        <w:t>military</w:t>
      </w:r>
      <w:r>
        <w:rPr>
          <w:b w:val="off"/>
          <w:bCs w:val="off"/>
          <w:lang w:val="id-ID"/>
        </w:rPr>
        <w:t xml:space="preserve"> </w:t>
      </w:r>
      <w:r>
        <w:rPr>
          <w:b w:val="off"/>
          <w:bCs w:val="off"/>
          <w:lang w:val="id-ID"/>
        </w:rPr>
        <w:t>judges</w:t>
      </w:r>
      <w:r>
        <w:rPr>
          <w:b w:val="off"/>
          <w:bCs w:val="off"/>
          <w:lang w:val="id-ID"/>
        </w:rPr>
        <w:t xml:space="preserve"> </w:t>
      </w:r>
      <w:r>
        <w:rPr>
          <w:b w:val="off"/>
          <w:bCs w:val="off"/>
          <w:lang w:val="id-ID"/>
        </w:rPr>
        <w:t>must</w:t>
      </w:r>
      <w:r>
        <w:rPr>
          <w:b w:val="off"/>
          <w:bCs w:val="off"/>
          <w:lang w:val="id-ID"/>
        </w:rPr>
        <w:t xml:space="preserve"> </w:t>
      </w:r>
      <w:r>
        <w:rPr>
          <w:b w:val="off"/>
          <w:bCs w:val="off"/>
          <w:lang w:val="id-ID"/>
        </w:rPr>
        <w:t>still</w:t>
      </w:r>
      <w:r>
        <w:rPr>
          <w:b w:val="off"/>
          <w:bCs w:val="off"/>
          <w:lang w:val="id-ID"/>
        </w:rPr>
        <w:t xml:space="preserve"> </w:t>
      </w:r>
      <w:r>
        <w:rPr>
          <w:b w:val="off"/>
          <w:bCs w:val="off"/>
          <w:lang w:val="id-ID"/>
        </w:rPr>
        <w:t>rely</w:t>
      </w:r>
      <w:r>
        <w:rPr>
          <w:b w:val="off"/>
          <w:bCs w:val="off"/>
          <w:lang w:val="id-ID"/>
        </w:rPr>
        <w:t xml:space="preserve"> </w:t>
      </w:r>
      <w:r>
        <w:rPr>
          <w:b w:val="off"/>
          <w:bCs w:val="off"/>
          <w:lang w:val="id-ID"/>
        </w:rPr>
        <w:t>on</w:t>
      </w:r>
      <w:r>
        <w:rPr>
          <w:b w:val="off"/>
          <w:bCs w:val="off"/>
          <w:lang w:val="id-ID"/>
        </w:rPr>
        <w:t xml:space="preserve"> </w:t>
      </w:r>
      <w:r>
        <w:rPr>
          <w:b w:val="off"/>
          <w:bCs w:val="off"/>
          <w:lang w:val="id-ID"/>
        </w:rPr>
        <w:t>their</w:t>
      </w:r>
      <w:r>
        <w:rPr>
          <w:b w:val="off"/>
          <w:bCs w:val="off"/>
          <w:lang w:val="id-ID"/>
        </w:rPr>
        <w:t xml:space="preserve"> </w:t>
      </w:r>
      <w:r>
        <w:rPr>
          <w:b w:val="off"/>
          <w:bCs w:val="off"/>
          <w:lang w:val="id-ID"/>
        </w:rPr>
        <w:t>own</w:t>
      </w:r>
      <w:r>
        <w:rPr>
          <w:b w:val="off"/>
          <w:bCs w:val="off"/>
          <w:lang w:val="id-ID"/>
        </w:rPr>
        <w:t xml:space="preserve"> legal </w:t>
      </w:r>
      <w:r>
        <w:rPr>
          <w:b w:val="off"/>
          <w:bCs w:val="off"/>
          <w:lang w:val="id-ID"/>
        </w:rPr>
        <w:t>framework</w:t>
      </w:r>
      <w:r>
        <w:rPr>
          <w:b w:val="off"/>
          <w:bCs w:val="off"/>
          <w:lang w:val="id-ID"/>
        </w:rPr>
        <w:t xml:space="preserve"> </w:t>
      </w:r>
      <w:r>
        <w:rPr>
          <w:b w:val="off"/>
          <w:bCs w:val="off"/>
          <w:lang w:val="id-ID"/>
        </w:rPr>
        <w:t>governing</w:t>
      </w:r>
      <w:r>
        <w:rPr>
          <w:b w:val="off"/>
          <w:bCs w:val="off"/>
          <w:lang w:val="id-ID"/>
        </w:rPr>
        <w:t xml:space="preserve"> </w:t>
      </w:r>
      <w:r>
        <w:rPr>
          <w:b w:val="off"/>
          <w:bCs w:val="off"/>
          <w:lang w:val="id-ID"/>
        </w:rPr>
        <w:t>cases</w:t>
      </w:r>
      <w:r>
        <w:rPr>
          <w:b w:val="off"/>
          <w:bCs w:val="off"/>
          <w:lang w:val="id-ID"/>
        </w:rPr>
        <w:t xml:space="preserve"> </w:t>
      </w:r>
      <w:r>
        <w:rPr>
          <w:b w:val="off"/>
          <w:bCs w:val="off"/>
          <w:lang w:val="id-ID"/>
        </w:rPr>
        <w:t>involving</w:t>
      </w:r>
      <w:r>
        <w:rPr>
          <w:b w:val="off"/>
          <w:bCs w:val="off"/>
          <w:lang w:val="id-ID"/>
        </w:rPr>
        <w:t xml:space="preserve"> TNI </w:t>
      </w:r>
      <w:r>
        <w:rPr>
          <w:b w:val="off"/>
          <w:bCs w:val="off"/>
          <w:lang w:val="id-ID"/>
        </w:rPr>
        <w:t>personnel</w:t>
      </w:r>
      <w:r>
        <w:rPr>
          <w:b w:val="off"/>
          <w:bCs w:val="off"/>
          <w:lang w:val="id-ID"/>
        </w:rPr>
        <w:t xml:space="preserve">, </w:t>
      </w:r>
      <w:r>
        <w:rPr>
          <w:b w:val="off"/>
          <w:bCs w:val="off"/>
          <w:lang w:val="id-ID"/>
        </w:rPr>
        <w:t>resulting</w:t>
      </w:r>
      <w:r>
        <w:rPr>
          <w:b w:val="off"/>
          <w:bCs w:val="off"/>
          <w:lang w:val="id-ID"/>
        </w:rPr>
        <w:t xml:space="preserve"> in </w:t>
      </w:r>
      <w:r>
        <w:rPr>
          <w:b w:val="off"/>
          <w:bCs w:val="off"/>
          <w:lang w:val="id-ID"/>
        </w:rPr>
        <w:t>differences</w:t>
      </w:r>
      <w:r>
        <w:rPr>
          <w:b w:val="off"/>
          <w:bCs w:val="off"/>
          <w:lang w:val="id-ID"/>
        </w:rPr>
        <w:t xml:space="preserve"> in </w:t>
      </w:r>
      <w:r>
        <w:rPr>
          <w:b w:val="off"/>
          <w:bCs w:val="off"/>
          <w:lang w:val="id-ID"/>
        </w:rPr>
        <w:t>the</w:t>
      </w:r>
      <w:r>
        <w:rPr>
          <w:b w:val="off"/>
          <w:bCs w:val="off"/>
          <w:lang w:val="id-ID"/>
        </w:rPr>
        <w:t xml:space="preserve"> </w:t>
      </w:r>
      <w:r>
        <w:rPr>
          <w:b w:val="off"/>
          <w:bCs w:val="off"/>
          <w:lang w:val="id-ID"/>
        </w:rPr>
        <w:t>application</w:t>
      </w:r>
      <w:r>
        <w:rPr>
          <w:b w:val="off"/>
          <w:bCs w:val="off"/>
          <w:lang w:val="id-ID"/>
        </w:rPr>
        <w:t xml:space="preserve"> </w:t>
      </w:r>
      <w:r>
        <w:rPr>
          <w:b w:val="off"/>
          <w:bCs w:val="off"/>
          <w:lang w:val="id-ID"/>
        </w:rPr>
        <w:t>of</w:t>
      </w:r>
      <w:r>
        <w:rPr>
          <w:b w:val="off"/>
          <w:bCs w:val="off"/>
          <w:lang w:val="id-ID"/>
        </w:rPr>
        <w:t xml:space="preserve"> </w:t>
      </w:r>
      <w:r>
        <w:rPr>
          <w:b w:val="off"/>
          <w:bCs w:val="off"/>
          <w:lang w:val="id-ID"/>
        </w:rPr>
        <w:t>rehabilitation</w:t>
      </w:r>
      <w:r>
        <w:rPr>
          <w:b w:val="off"/>
          <w:bCs w:val="off"/>
          <w:lang w:val="id-ID"/>
        </w:rPr>
        <w:t xml:space="preserve"> </w:t>
      </w:r>
      <w:r>
        <w:rPr>
          <w:b w:val="off"/>
          <w:bCs w:val="off"/>
          <w:lang w:val="id-ID"/>
        </w:rPr>
        <w:t>between</w:t>
      </w:r>
      <w:r>
        <w:rPr>
          <w:b w:val="off"/>
          <w:bCs w:val="off"/>
          <w:lang w:val="id-ID"/>
        </w:rPr>
        <w:t xml:space="preserve"> </w:t>
      </w:r>
      <w:r>
        <w:rPr>
          <w:b w:val="off"/>
          <w:bCs w:val="off"/>
          <w:lang w:val="id-ID"/>
        </w:rPr>
        <w:t>general</w:t>
      </w:r>
      <w:r>
        <w:rPr>
          <w:b w:val="off"/>
          <w:bCs w:val="off"/>
          <w:lang w:val="id-ID"/>
        </w:rPr>
        <w:t xml:space="preserve"> </w:t>
      </w:r>
      <w:r>
        <w:rPr>
          <w:b w:val="off"/>
          <w:bCs w:val="off"/>
          <w:lang w:val="id-ID"/>
        </w:rPr>
        <w:t>and</w:t>
      </w:r>
      <w:r>
        <w:rPr>
          <w:b w:val="off"/>
          <w:bCs w:val="off"/>
          <w:lang w:val="id-ID"/>
        </w:rPr>
        <w:t xml:space="preserve"> </w:t>
      </w:r>
      <w:r>
        <w:rPr>
          <w:b w:val="off"/>
          <w:bCs w:val="off"/>
          <w:lang w:val="id-ID"/>
        </w:rPr>
        <w:t>military</w:t>
      </w:r>
      <w:r>
        <w:rPr>
          <w:b w:val="off"/>
          <w:bCs w:val="off"/>
          <w:lang w:val="id-ID"/>
        </w:rPr>
        <w:t xml:space="preserve"> </w:t>
      </w:r>
      <w:r>
        <w:rPr>
          <w:b w:val="off"/>
          <w:bCs w:val="off"/>
          <w:lang w:val="id-ID"/>
        </w:rPr>
        <w:t>courts</w:t>
      </w:r>
      <w:r>
        <w:rPr>
          <w:b w:val="off"/>
          <w:bCs w:val="off"/>
          <w:lang w:val="id-ID"/>
        </w:rPr>
        <w:t>.</w:t>
      </w:r>
      <w:r>
        <w:rPr>
          <w:rStyle w:val="Footnotereference"/>
          <w:b w:val="off"/>
          <w:bCs w:val="off"/>
          <w:lang w:val="id-ID"/>
        </w:rPr>
        <w:footnoteReference w:id="69"/>
      </w:r>
    </w:p>
    <w:p w14:paraId="0000008C">
      <w:pPr>
        <w:pStyle w:val="Heading2"/>
        <w:ind w:left="0" w:right="426" w:firstLine="567"/>
        <w:rPr>
          <w:b w:val="off"/>
          <w:bCs w:val="off"/>
          <w:lang w:val="id-ID"/>
        </w:rPr>
      </w:pPr>
      <w:r>
        <w:rPr>
          <w:b w:val="off"/>
          <w:bCs w:val="off"/>
        </w:rPr>
        <w:t xml:space="preserve">In </w:t>
      </w:r>
      <w:r>
        <w:rPr>
          <w:b w:val="off"/>
          <w:bCs w:val="off"/>
        </w:rPr>
        <w:t>the</w:t>
      </w:r>
      <w:r>
        <w:rPr>
          <w:b w:val="off"/>
          <w:bCs w:val="off"/>
        </w:rPr>
        <w:t xml:space="preserve"> </w:t>
      </w:r>
      <w:r>
        <w:rPr>
          <w:b w:val="off"/>
          <w:bCs w:val="off"/>
        </w:rPr>
        <w:t>military</w:t>
      </w:r>
      <w:r>
        <w:rPr>
          <w:b w:val="off"/>
          <w:bCs w:val="off"/>
        </w:rPr>
        <w:t xml:space="preserve"> </w:t>
      </w:r>
      <w:r>
        <w:rPr>
          <w:b w:val="off"/>
          <w:bCs w:val="off"/>
        </w:rPr>
        <w:t>justice</w:t>
      </w:r>
      <w:r>
        <w:rPr>
          <w:b w:val="off"/>
          <w:bCs w:val="off"/>
        </w:rPr>
        <w:t xml:space="preserve"> </w:t>
      </w:r>
      <w:r>
        <w:rPr>
          <w:b w:val="off"/>
          <w:bCs w:val="off"/>
        </w:rPr>
        <w:t>system</w:t>
      </w:r>
      <w:r>
        <w:rPr>
          <w:b w:val="off"/>
          <w:bCs w:val="off"/>
        </w:rPr>
        <w:t xml:space="preserve">, judges handling narcotics cases within the TNI apply military legal rules that emphasize the importance of discipline and institutional integrity. Although Supreme Court Circular Letter (SEMA) No. 4 of 2010—later amended by SEMA No. 3 of 2011—provides guidance for judges in general courts on handling narcotics cases, these guidelines are not directly binding on military judges, who continue to refer to internal TNI regulations and the Military Criminal Code (KUHPM). While military judges may consider the principles outlined in the SEMA to humanize and rehabilitate soldiers involved in drug abuse, their decisions must ultimately align with the unique framework of military law, which prioritizes strict disciplinary sanctions and rehabilitation </w:t>
      </w:r>
      <w:r>
        <w:rPr>
          <w:b w:val="off"/>
          <w:bCs w:val="off"/>
        </w:rPr>
        <w:t>procedures</w:t>
      </w:r>
      <w:r>
        <w:rPr>
          <w:b w:val="off"/>
          <w:bCs w:val="off"/>
        </w:rPr>
        <w:t xml:space="preserve"> </w:t>
      </w:r>
      <w:r>
        <w:rPr>
          <w:b w:val="off"/>
          <w:bCs w:val="off"/>
        </w:rPr>
        <w:t>adapted</w:t>
      </w:r>
      <w:r>
        <w:rPr>
          <w:b w:val="off"/>
          <w:bCs w:val="off"/>
        </w:rPr>
        <w:t xml:space="preserve"> </w:t>
      </w:r>
      <w:r>
        <w:rPr>
          <w:b w:val="off"/>
          <w:bCs w:val="off"/>
        </w:rPr>
        <w:t>to</w:t>
      </w:r>
      <w:r>
        <w:rPr>
          <w:b w:val="off"/>
          <w:bCs w:val="off"/>
        </w:rPr>
        <w:t xml:space="preserve"> </w:t>
      </w:r>
      <w:r>
        <w:rPr>
          <w:b w:val="off"/>
          <w:bCs w:val="off"/>
        </w:rPr>
        <w:t>the</w:t>
      </w:r>
      <w:r>
        <w:rPr>
          <w:b w:val="off"/>
          <w:bCs w:val="off"/>
        </w:rPr>
        <w:t xml:space="preserve"> </w:t>
      </w:r>
      <w:r>
        <w:rPr>
          <w:b w:val="off"/>
          <w:bCs w:val="off"/>
        </w:rPr>
        <w:t>specific</w:t>
      </w:r>
      <w:r>
        <w:rPr>
          <w:b w:val="off"/>
          <w:bCs w:val="off"/>
        </w:rPr>
        <w:t xml:space="preserve"> </w:t>
      </w:r>
      <w:r>
        <w:rPr>
          <w:b w:val="off"/>
          <w:bCs w:val="off"/>
        </w:rPr>
        <w:t>conditions</w:t>
      </w:r>
      <w:r>
        <w:rPr>
          <w:b w:val="off"/>
          <w:bCs w:val="off"/>
        </w:rPr>
        <w:t xml:space="preserve"> </w:t>
      </w:r>
      <w:r>
        <w:rPr>
          <w:b w:val="off"/>
          <w:bCs w:val="off"/>
        </w:rPr>
        <w:t>of</w:t>
      </w:r>
      <w:r>
        <w:rPr>
          <w:b w:val="off"/>
          <w:bCs w:val="off"/>
        </w:rPr>
        <w:t xml:space="preserve"> </w:t>
      </w:r>
      <w:r>
        <w:rPr>
          <w:b w:val="off"/>
          <w:bCs w:val="off"/>
        </w:rPr>
        <w:t>the</w:t>
      </w:r>
      <w:r>
        <w:rPr>
          <w:b w:val="off"/>
          <w:bCs w:val="off"/>
        </w:rPr>
        <w:t xml:space="preserve"> </w:t>
      </w:r>
      <w:r>
        <w:rPr>
          <w:b w:val="off"/>
          <w:bCs w:val="off"/>
        </w:rPr>
        <w:t>military</w:t>
      </w:r>
      <w:r>
        <w:rPr>
          <w:b w:val="off"/>
          <w:bCs w:val="off"/>
        </w:rPr>
        <w:t xml:space="preserve"> </w:t>
      </w:r>
      <w:r>
        <w:rPr>
          <w:b w:val="off"/>
          <w:bCs w:val="off"/>
        </w:rPr>
        <w:t>environment.Therefore</w:t>
      </w:r>
      <w:r>
        <w:rPr>
          <w:b w:val="off"/>
          <w:bCs w:val="off"/>
        </w:rPr>
        <w:t xml:space="preserve">, </w:t>
      </w:r>
      <w:r>
        <w:rPr>
          <w:b w:val="off"/>
          <w:bCs w:val="off"/>
        </w:rPr>
        <w:t>there</w:t>
      </w:r>
      <w:r>
        <w:rPr>
          <w:b w:val="off"/>
          <w:bCs w:val="off"/>
        </w:rPr>
        <w:t xml:space="preserve"> </w:t>
      </w:r>
      <w:r>
        <w:rPr>
          <w:b w:val="off"/>
          <w:bCs w:val="off"/>
        </w:rPr>
        <w:t>is</w:t>
      </w:r>
      <w:r>
        <w:rPr>
          <w:b w:val="off"/>
          <w:bCs w:val="off"/>
        </w:rPr>
        <w:t xml:space="preserve"> </w:t>
      </w:r>
      <w:r>
        <w:rPr>
          <w:b w:val="off"/>
          <w:bCs w:val="off"/>
        </w:rPr>
        <w:t>an</w:t>
      </w:r>
      <w:r>
        <w:rPr>
          <w:b w:val="off"/>
          <w:bCs w:val="off"/>
        </w:rPr>
        <w:t xml:space="preserve"> </w:t>
      </w:r>
      <w:r>
        <w:rPr>
          <w:b w:val="off"/>
          <w:bCs w:val="off"/>
        </w:rPr>
        <w:t>urgent</w:t>
      </w:r>
      <w:r>
        <w:rPr>
          <w:b w:val="off"/>
          <w:bCs w:val="off"/>
        </w:rPr>
        <w:t xml:space="preserve"> </w:t>
      </w:r>
      <w:r>
        <w:rPr>
          <w:b w:val="off"/>
          <w:bCs w:val="off"/>
        </w:rPr>
        <w:t>need</w:t>
      </w:r>
      <w:r>
        <w:rPr>
          <w:b w:val="off"/>
          <w:bCs w:val="off"/>
        </w:rPr>
        <w:t xml:space="preserve"> to reform TNI’s internal regulations by integrating provisions for medical and social rehabilitation into military court rulings. This would allow the updated Supreme Court Circular to serve not only as guidance for judges in district and high courts but also to bind military judges, ensuring a balance between enforcing discipline and protecting the </w:t>
      </w:r>
      <w:r>
        <w:rPr>
          <w:b w:val="off"/>
          <w:bCs w:val="off"/>
        </w:rPr>
        <w:t>rights</w:t>
      </w:r>
      <w:r>
        <w:rPr>
          <w:b w:val="off"/>
          <w:bCs w:val="off"/>
        </w:rPr>
        <w:t xml:space="preserve"> </w:t>
      </w:r>
      <w:r>
        <w:rPr>
          <w:b w:val="off"/>
          <w:bCs w:val="off"/>
        </w:rPr>
        <w:t>and</w:t>
      </w:r>
      <w:r>
        <w:rPr>
          <w:b w:val="off"/>
          <w:bCs w:val="off"/>
        </w:rPr>
        <w:t xml:space="preserve"> </w:t>
      </w:r>
      <w:r>
        <w:rPr>
          <w:b w:val="off"/>
          <w:bCs w:val="off"/>
        </w:rPr>
        <w:t>recovery</w:t>
      </w:r>
      <w:r>
        <w:rPr>
          <w:b w:val="off"/>
          <w:bCs w:val="off"/>
        </w:rPr>
        <w:t xml:space="preserve"> </w:t>
      </w:r>
      <w:r>
        <w:rPr>
          <w:b w:val="off"/>
          <w:bCs w:val="off"/>
        </w:rPr>
        <w:t>of</w:t>
      </w:r>
      <w:r>
        <w:rPr>
          <w:b w:val="off"/>
          <w:bCs w:val="off"/>
        </w:rPr>
        <w:t xml:space="preserve"> TNI </w:t>
      </w:r>
      <w:r>
        <w:rPr>
          <w:b w:val="off"/>
          <w:bCs w:val="off"/>
        </w:rPr>
        <w:t>personnel</w:t>
      </w:r>
      <w:r>
        <w:rPr>
          <w:b w:val="off"/>
          <w:bCs w:val="off"/>
        </w:rPr>
        <w:t xml:space="preserve"> </w:t>
      </w:r>
      <w:r>
        <w:rPr>
          <w:b w:val="off"/>
          <w:bCs w:val="off"/>
        </w:rPr>
        <w:t>involved</w:t>
      </w:r>
      <w:r>
        <w:rPr>
          <w:b w:val="off"/>
          <w:bCs w:val="off"/>
        </w:rPr>
        <w:t xml:space="preserve"> in </w:t>
      </w:r>
      <w:r>
        <w:rPr>
          <w:b w:val="off"/>
          <w:bCs w:val="off"/>
        </w:rPr>
        <w:t>narcotics</w:t>
      </w:r>
      <w:r>
        <w:rPr>
          <w:b w:val="off"/>
          <w:bCs w:val="off"/>
        </w:rPr>
        <w:t xml:space="preserve"> </w:t>
      </w:r>
      <w:r>
        <w:rPr>
          <w:b w:val="off"/>
          <w:bCs w:val="off"/>
        </w:rPr>
        <w:t>abuse</w:t>
      </w:r>
      <w:r>
        <w:rPr>
          <w:b w:val="off"/>
          <w:bCs w:val="off"/>
        </w:rPr>
        <w:t>.</w:t>
      </w:r>
      <w:r>
        <w:rPr>
          <w:rStyle w:val="Footnotereference"/>
          <w:b w:val="off"/>
          <w:bCs w:val="off"/>
        </w:rPr>
        <w:footnoteReference w:id="70"/>
      </w:r>
    </w:p>
    <w:p w14:paraId="0000008D">
      <w:pPr>
        <w:pStyle w:val="Heading2"/>
        <w:ind w:left="0" w:right="426" w:firstLine="567"/>
        <w:rPr>
          <w:b w:val="off"/>
          <w:bCs w:val="off"/>
          <w:lang w:val="id-ID"/>
        </w:rPr>
      </w:pPr>
      <w:r>
        <w:rPr>
          <w:b w:val="off"/>
          <w:bCs w:val="off"/>
          <w:lang w:val="en-US"/>
        </w:rPr>
        <w:t>It is therefore necessary to revise Supreme Court Circular Letter No. 4 of 2010, as amended by Circular Letter No. 3 of 2011, concerning the Placement of Narcotics Abuse Victims in Medical and Social Rehabilitation Institutions. In addition, the joint regulation involving the Chief Justice of the Supreme Court of the Republic of Indonesia, the Minister of Law and Human Rights, the Minister of Health, the Minister of Social Affairs, the Attorney General, the Chief of Police, and the Head of the National Narcotics Agency should be reviewed to include the involvement of TNI leadership. This aims to ensure that the right to rehabilitation for TNI soldiers involved in narcotics abuse can be properly implemented in accordance with the principles of justice</w:t>
      </w:r>
      <w:r>
        <w:rPr>
          <w:b w:val="off"/>
          <w:bCs w:val="off"/>
          <w:lang w:val="id-ID"/>
        </w:rPr>
        <w:t>.</w:t>
      </w:r>
      <w:r>
        <w:rPr>
          <w:rStyle w:val="Footnotereference"/>
          <w:b w:val="off"/>
          <w:bCs w:val="off"/>
          <w:lang w:val="id-ID"/>
        </w:rPr>
        <w:footnoteReference w:id="71"/>
      </w:r>
      <w:r>
        <w:rPr>
          <w:b w:val="off"/>
          <w:bCs w:val="off"/>
          <w:lang w:val="id-ID"/>
        </w:rPr>
        <w:t xml:space="preserve"> </w:t>
      </w:r>
      <w:r>
        <w:rPr>
          <w:b w:val="off"/>
          <w:bCs w:val="off"/>
          <w:lang w:val="id-ID"/>
        </w:rPr>
        <w:t xml:space="preserve">In </w:t>
      </w:r>
      <w:r>
        <w:rPr>
          <w:b w:val="off"/>
          <w:bCs w:val="off"/>
          <w:lang w:val="id-ID"/>
        </w:rPr>
        <w:t>the</w:t>
      </w:r>
      <w:r>
        <w:rPr>
          <w:b w:val="off"/>
          <w:bCs w:val="off"/>
          <w:lang w:val="id-ID"/>
        </w:rPr>
        <w:t xml:space="preserve"> </w:t>
      </w:r>
      <w:r>
        <w:rPr>
          <w:b w:val="off"/>
          <w:bCs w:val="off"/>
          <w:lang w:val="id-ID"/>
        </w:rPr>
        <w:t>context</w:t>
      </w:r>
      <w:r>
        <w:rPr>
          <w:b w:val="off"/>
          <w:bCs w:val="off"/>
          <w:lang w:val="id-ID"/>
        </w:rPr>
        <w:t xml:space="preserve"> </w:t>
      </w:r>
      <w:r>
        <w:rPr>
          <w:b w:val="off"/>
          <w:bCs w:val="off"/>
          <w:lang w:val="id-ID"/>
        </w:rPr>
        <w:t>of</w:t>
      </w:r>
      <w:r>
        <w:rPr>
          <w:b w:val="off"/>
          <w:bCs w:val="off"/>
          <w:lang w:val="id-ID"/>
        </w:rPr>
        <w:t xml:space="preserve"> </w:t>
      </w:r>
      <w:r>
        <w:rPr>
          <w:b w:val="off"/>
          <w:bCs w:val="off"/>
          <w:lang w:val="id-ID"/>
        </w:rPr>
        <w:t>upholding</w:t>
      </w:r>
      <w:r>
        <w:rPr>
          <w:b w:val="off"/>
          <w:bCs w:val="off"/>
          <w:lang w:val="id-ID"/>
        </w:rPr>
        <w:t xml:space="preserve"> </w:t>
      </w:r>
      <w:r>
        <w:rPr>
          <w:b w:val="off"/>
          <w:bCs w:val="off"/>
          <w:lang w:val="id-ID"/>
        </w:rPr>
        <w:t>military</w:t>
      </w:r>
      <w:r>
        <w:rPr>
          <w:b w:val="off"/>
          <w:bCs w:val="off"/>
          <w:lang w:val="id-ID"/>
        </w:rPr>
        <w:t xml:space="preserve"> </w:t>
      </w:r>
      <w:r>
        <w:rPr>
          <w:b w:val="off"/>
          <w:bCs w:val="off"/>
          <w:lang w:val="id-ID"/>
        </w:rPr>
        <w:t>interests</w:t>
      </w:r>
      <w:r>
        <w:rPr>
          <w:b w:val="off"/>
          <w:bCs w:val="off"/>
          <w:lang w:val="id-ID"/>
        </w:rPr>
        <w:t xml:space="preserve">, </w:t>
      </w:r>
      <w:r>
        <w:rPr>
          <w:b w:val="off"/>
          <w:bCs w:val="off"/>
          <w:lang w:val="id-ID"/>
        </w:rPr>
        <w:t>although</w:t>
      </w:r>
      <w:r>
        <w:rPr>
          <w:b w:val="off"/>
          <w:bCs w:val="off"/>
          <w:lang w:val="id-ID"/>
        </w:rPr>
        <w:t xml:space="preserve"> TNI </w:t>
      </w:r>
      <w:r>
        <w:rPr>
          <w:b w:val="off"/>
          <w:bCs w:val="off"/>
          <w:lang w:val="id-ID"/>
        </w:rPr>
        <w:t>soldiers</w:t>
      </w:r>
      <w:r>
        <w:rPr>
          <w:b w:val="off"/>
          <w:bCs w:val="off"/>
          <w:lang w:val="id-ID"/>
        </w:rPr>
        <w:t xml:space="preserve"> </w:t>
      </w:r>
      <w:r>
        <w:rPr>
          <w:b w:val="off"/>
          <w:bCs w:val="off"/>
          <w:lang w:val="id-ID"/>
        </w:rPr>
        <w:t>proven</w:t>
      </w:r>
      <w:r>
        <w:rPr>
          <w:b w:val="off"/>
          <w:bCs w:val="off"/>
          <w:lang w:val="id-ID"/>
        </w:rPr>
        <w:t xml:space="preserve"> </w:t>
      </w:r>
      <w:r>
        <w:rPr>
          <w:b w:val="off"/>
          <w:bCs w:val="off"/>
          <w:lang w:val="id-ID"/>
        </w:rPr>
        <w:t>to</w:t>
      </w:r>
      <w:r>
        <w:rPr>
          <w:b w:val="off"/>
          <w:bCs w:val="off"/>
          <w:lang w:val="id-ID"/>
        </w:rPr>
        <w:t xml:space="preserve"> </w:t>
      </w:r>
      <w:r>
        <w:rPr>
          <w:b w:val="off"/>
          <w:bCs w:val="off"/>
          <w:lang w:val="id-ID"/>
        </w:rPr>
        <w:t>have</w:t>
      </w:r>
      <w:r>
        <w:rPr>
          <w:b w:val="off"/>
          <w:bCs w:val="off"/>
          <w:lang w:val="id-ID"/>
        </w:rPr>
        <w:t xml:space="preserve"> </w:t>
      </w:r>
      <w:r>
        <w:rPr>
          <w:b w:val="off"/>
          <w:bCs w:val="off"/>
          <w:lang w:val="id-ID"/>
        </w:rPr>
        <w:t>abused</w:t>
      </w:r>
      <w:r>
        <w:rPr>
          <w:b w:val="off"/>
          <w:bCs w:val="off"/>
          <w:lang w:val="id-ID"/>
        </w:rPr>
        <w:t xml:space="preserve"> </w:t>
      </w:r>
      <w:r>
        <w:rPr>
          <w:b w:val="off"/>
          <w:bCs w:val="off"/>
          <w:lang w:val="id-ID"/>
        </w:rPr>
        <w:t>narcotics</w:t>
      </w:r>
      <w:r>
        <w:rPr>
          <w:b w:val="off"/>
          <w:bCs w:val="off"/>
          <w:lang w:val="id-ID"/>
        </w:rPr>
        <w:t xml:space="preserve"> are </w:t>
      </w:r>
      <w:r>
        <w:rPr>
          <w:b w:val="off"/>
          <w:bCs w:val="off"/>
          <w:lang w:val="id-ID"/>
        </w:rPr>
        <w:t>required</w:t>
      </w:r>
      <w:r>
        <w:rPr>
          <w:b w:val="off"/>
          <w:bCs w:val="off"/>
          <w:lang w:val="id-ID"/>
        </w:rPr>
        <w:t xml:space="preserve"> </w:t>
      </w:r>
      <w:r>
        <w:rPr>
          <w:b w:val="off"/>
          <w:bCs w:val="off"/>
          <w:lang w:val="id-ID"/>
        </w:rPr>
        <w:t>to</w:t>
      </w:r>
      <w:r>
        <w:rPr>
          <w:b w:val="off"/>
          <w:bCs w:val="off"/>
          <w:lang w:val="id-ID"/>
        </w:rPr>
        <w:t xml:space="preserve"> </w:t>
      </w:r>
      <w:r>
        <w:rPr>
          <w:b w:val="off"/>
          <w:bCs w:val="off"/>
          <w:lang w:val="id-ID"/>
        </w:rPr>
        <w:t>be</w:t>
      </w:r>
      <w:r>
        <w:rPr>
          <w:b w:val="off"/>
          <w:bCs w:val="off"/>
          <w:lang w:val="id-ID"/>
        </w:rPr>
        <w:t xml:space="preserve"> </w:t>
      </w:r>
      <w:r>
        <w:rPr>
          <w:b w:val="off"/>
          <w:bCs w:val="off"/>
          <w:lang w:val="id-ID"/>
        </w:rPr>
        <w:t>discharged</w:t>
      </w:r>
      <w:r>
        <w:rPr>
          <w:b w:val="off"/>
          <w:bCs w:val="off"/>
          <w:lang w:val="id-ID"/>
        </w:rPr>
        <w:t xml:space="preserve"> </w:t>
      </w:r>
      <w:r>
        <w:rPr>
          <w:b w:val="off"/>
          <w:bCs w:val="off"/>
          <w:lang w:val="id-ID"/>
        </w:rPr>
        <w:t>from</w:t>
      </w:r>
      <w:r>
        <w:rPr>
          <w:b w:val="off"/>
          <w:bCs w:val="off"/>
          <w:lang w:val="id-ID"/>
        </w:rPr>
        <w:t xml:space="preserve"> </w:t>
      </w:r>
      <w:r>
        <w:rPr>
          <w:b w:val="off"/>
          <w:bCs w:val="off"/>
          <w:lang w:val="id-ID"/>
        </w:rPr>
        <w:t>military</w:t>
      </w:r>
      <w:r>
        <w:rPr>
          <w:b w:val="off"/>
          <w:bCs w:val="off"/>
          <w:lang w:val="id-ID"/>
        </w:rPr>
        <w:t xml:space="preserve"> </w:t>
      </w:r>
      <w:r>
        <w:rPr>
          <w:b w:val="off"/>
          <w:bCs w:val="off"/>
          <w:lang w:val="id-ID"/>
        </w:rPr>
        <w:t>service</w:t>
      </w:r>
      <w:r>
        <w:rPr>
          <w:b w:val="off"/>
          <w:bCs w:val="off"/>
          <w:lang w:val="id-ID"/>
        </w:rPr>
        <w:t xml:space="preserve">, </w:t>
      </w:r>
      <w:r>
        <w:rPr>
          <w:b w:val="off"/>
          <w:bCs w:val="off"/>
          <w:lang w:val="id-ID"/>
        </w:rPr>
        <w:t>such</w:t>
      </w:r>
      <w:r>
        <w:rPr>
          <w:b w:val="off"/>
          <w:bCs w:val="off"/>
          <w:lang w:val="id-ID"/>
        </w:rPr>
        <w:t xml:space="preserve"> </w:t>
      </w:r>
      <w:r>
        <w:rPr>
          <w:b w:val="off"/>
          <w:bCs w:val="off"/>
          <w:lang w:val="id-ID"/>
        </w:rPr>
        <w:t>dismissal</w:t>
      </w:r>
      <w:r>
        <w:rPr>
          <w:b w:val="off"/>
          <w:bCs w:val="off"/>
          <w:lang w:val="id-ID"/>
        </w:rPr>
        <w:t xml:space="preserve"> </w:t>
      </w:r>
      <w:r>
        <w:rPr>
          <w:b w:val="off"/>
          <w:bCs w:val="off"/>
          <w:lang w:val="id-ID"/>
        </w:rPr>
        <w:t>must</w:t>
      </w:r>
      <w:r>
        <w:rPr>
          <w:b w:val="off"/>
          <w:bCs w:val="off"/>
          <w:lang w:val="id-ID"/>
        </w:rPr>
        <w:t xml:space="preserve"> </w:t>
      </w:r>
      <w:r>
        <w:rPr>
          <w:b w:val="off"/>
          <w:bCs w:val="off"/>
          <w:lang w:val="id-ID"/>
        </w:rPr>
        <w:t>be</w:t>
      </w:r>
      <w:r>
        <w:rPr>
          <w:b w:val="off"/>
          <w:bCs w:val="off"/>
          <w:lang w:val="id-ID"/>
        </w:rPr>
        <w:t xml:space="preserve"> </w:t>
      </w:r>
      <w:r>
        <w:rPr>
          <w:b w:val="off"/>
          <w:bCs w:val="off"/>
          <w:lang w:val="id-ID"/>
        </w:rPr>
        <w:t>accompanied</w:t>
      </w:r>
      <w:r>
        <w:rPr>
          <w:b w:val="off"/>
          <w:bCs w:val="off"/>
          <w:lang w:val="id-ID"/>
        </w:rPr>
        <w:t xml:space="preserve"> </w:t>
      </w:r>
      <w:r>
        <w:rPr>
          <w:b w:val="off"/>
          <w:bCs w:val="off"/>
          <w:lang w:val="id-ID"/>
        </w:rPr>
        <w:t>by</w:t>
      </w:r>
      <w:r>
        <w:rPr>
          <w:b w:val="off"/>
          <w:bCs w:val="off"/>
          <w:lang w:val="id-ID"/>
        </w:rPr>
        <w:t xml:space="preserve"> </w:t>
      </w:r>
      <w:r>
        <w:rPr>
          <w:b w:val="off"/>
          <w:bCs w:val="off"/>
          <w:lang w:val="id-ID"/>
        </w:rPr>
        <w:t>medical</w:t>
      </w:r>
      <w:r>
        <w:rPr>
          <w:b w:val="off"/>
          <w:bCs w:val="off"/>
          <w:lang w:val="id-ID"/>
        </w:rPr>
        <w:t xml:space="preserve"> </w:t>
      </w:r>
      <w:r>
        <w:rPr>
          <w:b w:val="off"/>
          <w:bCs w:val="off"/>
          <w:lang w:val="id-ID"/>
        </w:rPr>
        <w:t>rehabilitation</w:t>
      </w:r>
      <w:r>
        <w:rPr>
          <w:b w:val="off"/>
          <w:bCs w:val="off"/>
          <w:lang w:val="id-ID"/>
        </w:rPr>
        <w:t xml:space="preserve"> </w:t>
      </w:r>
      <w:r>
        <w:rPr>
          <w:b w:val="off"/>
          <w:bCs w:val="off"/>
          <w:lang w:val="id-ID"/>
        </w:rPr>
        <w:t>efforts</w:t>
      </w:r>
      <w:r>
        <w:rPr>
          <w:b w:val="off"/>
          <w:bCs w:val="off"/>
          <w:lang w:val="id-ID"/>
        </w:rPr>
        <w:t xml:space="preserve">. </w:t>
      </w:r>
      <w:r>
        <w:rPr>
          <w:b w:val="off"/>
          <w:bCs w:val="off"/>
          <w:lang w:val="id-ID"/>
        </w:rPr>
        <w:t>This</w:t>
      </w:r>
      <w:r>
        <w:rPr>
          <w:b w:val="off"/>
          <w:bCs w:val="off"/>
          <w:lang w:val="id-ID"/>
        </w:rPr>
        <w:t xml:space="preserve"> </w:t>
      </w:r>
      <w:r>
        <w:rPr>
          <w:b w:val="off"/>
          <w:bCs w:val="off"/>
          <w:lang w:val="id-ID"/>
        </w:rPr>
        <w:t>approach</w:t>
      </w:r>
      <w:r>
        <w:rPr>
          <w:b w:val="off"/>
          <w:bCs w:val="off"/>
          <w:lang w:val="id-ID"/>
        </w:rPr>
        <w:t xml:space="preserve"> </w:t>
      </w:r>
      <w:r>
        <w:rPr>
          <w:b w:val="off"/>
          <w:bCs w:val="off"/>
          <w:lang w:val="id-ID"/>
        </w:rPr>
        <w:t>aligns</w:t>
      </w:r>
      <w:r>
        <w:rPr>
          <w:b w:val="off"/>
          <w:bCs w:val="off"/>
          <w:lang w:val="id-ID"/>
        </w:rPr>
        <w:t xml:space="preserve"> </w:t>
      </w:r>
      <w:r>
        <w:rPr>
          <w:b w:val="off"/>
          <w:bCs w:val="off"/>
          <w:lang w:val="id-ID"/>
        </w:rPr>
        <w:t>with</w:t>
      </w:r>
      <w:r>
        <w:rPr>
          <w:b w:val="off"/>
          <w:bCs w:val="off"/>
          <w:lang w:val="id-ID"/>
        </w:rPr>
        <w:t xml:space="preserve"> Supreme </w:t>
      </w:r>
      <w:r>
        <w:rPr>
          <w:b w:val="off"/>
          <w:bCs w:val="off"/>
          <w:lang w:val="id-ID"/>
        </w:rPr>
        <w:t>Court</w:t>
      </w:r>
      <w:r>
        <w:rPr>
          <w:b w:val="off"/>
          <w:bCs w:val="off"/>
          <w:lang w:val="id-ID"/>
        </w:rPr>
        <w:t xml:space="preserve"> </w:t>
      </w:r>
      <w:r>
        <w:rPr>
          <w:b w:val="off"/>
          <w:bCs w:val="off"/>
          <w:lang w:val="id-ID"/>
        </w:rPr>
        <w:t>cassation</w:t>
      </w:r>
      <w:r>
        <w:rPr>
          <w:b w:val="off"/>
          <w:bCs w:val="off"/>
          <w:lang w:val="id-ID"/>
        </w:rPr>
        <w:t xml:space="preserve"> </w:t>
      </w:r>
      <w:r>
        <w:rPr>
          <w:b w:val="off"/>
          <w:bCs w:val="off"/>
          <w:lang w:val="id-ID"/>
        </w:rPr>
        <w:t>rulings</w:t>
      </w:r>
      <w:r>
        <w:rPr>
          <w:b w:val="off"/>
          <w:bCs w:val="off"/>
          <w:lang w:val="id-ID"/>
        </w:rPr>
        <w:t xml:space="preserve"> </w:t>
      </w:r>
      <w:r>
        <w:rPr>
          <w:b w:val="off"/>
          <w:bCs w:val="off"/>
          <w:lang w:val="id-ID"/>
        </w:rPr>
        <w:t>that</w:t>
      </w:r>
      <w:r>
        <w:rPr>
          <w:b w:val="off"/>
          <w:bCs w:val="off"/>
          <w:lang w:val="id-ID"/>
        </w:rPr>
        <w:t xml:space="preserve"> order </w:t>
      </w:r>
      <w:r>
        <w:rPr>
          <w:b w:val="off"/>
          <w:bCs w:val="off"/>
          <w:lang w:val="id-ID"/>
        </w:rPr>
        <w:t>rehabilitation</w:t>
      </w:r>
      <w:r>
        <w:rPr>
          <w:b w:val="off"/>
          <w:bCs w:val="off"/>
          <w:lang w:val="id-ID"/>
        </w:rPr>
        <w:t xml:space="preserve"> </w:t>
      </w:r>
      <w:r>
        <w:rPr>
          <w:b w:val="off"/>
          <w:bCs w:val="off"/>
          <w:lang w:val="id-ID"/>
        </w:rPr>
        <w:t>for</w:t>
      </w:r>
      <w:r>
        <w:rPr>
          <w:b w:val="off"/>
          <w:bCs w:val="off"/>
          <w:lang w:val="id-ID"/>
        </w:rPr>
        <w:t xml:space="preserve"> TNI </w:t>
      </w:r>
      <w:r>
        <w:rPr>
          <w:b w:val="off"/>
          <w:bCs w:val="off"/>
          <w:lang w:val="id-ID"/>
        </w:rPr>
        <w:t>personnel</w:t>
      </w:r>
      <w:r>
        <w:rPr>
          <w:b w:val="off"/>
          <w:bCs w:val="off"/>
          <w:lang w:val="id-ID"/>
        </w:rPr>
        <w:t xml:space="preserve"> </w:t>
      </w:r>
      <w:r>
        <w:rPr>
          <w:b w:val="off"/>
          <w:bCs w:val="off"/>
          <w:lang w:val="id-ID"/>
        </w:rPr>
        <w:t>involved</w:t>
      </w:r>
      <w:r>
        <w:rPr>
          <w:b w:val="off"/>
          <w:bCs w:val="off"/>
          <w:lang w:val="id-ID"/>
        </w:rPr>
        <w:t xml:space="preserve"> in </w:t>
      </w:r>
      <w:r>
        <w:rPr>
          <w:b w:val="off"/>
          <w:bCs w:val="off"/>
          <w:lang w:val="id-ID"/>
        </w:rPr>
        <w:t>narcotics</w:t>
      </w:r>
      <w:r>
        <w:rPr>
          <w:b w:val="off"/>
          <w:bCs w:val="off"/>
          <w:lang w:val="id-ID"/>
        </w:rPr>
        <w:t xml:space="preserve"> </w:t>
      </w:r>
      <w:r>
        <w:rPr>
          <w:b w:val="off"/>
          <w:bCs w:val="off"/>
          <w:lang w:val="id-ID"/>
        </w:rPr>
        <w:t>abuse</w:t>
      </w:r>
      <w:r>
        <w:rPr>
          <w:b w:val="off"/>
          <w:bCs w:val="off"/>
          <w:lang w:val="id-ID"/>
        </w:rPr>
        <w:t xml:space="preserve">. More </w:t>
      </w:r>
      <w:r>
        <w:rPr>
          <w:b w:val="off"/>
          <w:bCs w:val="off"/>
          <w:lang w:val="id-ID"/>
        </w:rPr>
        <w:t>specifically</w:t>
      </w:r>
      <w:r>
        <w:rPr>
          <w:b w:val="off"/>
          <w:bCs w:val="off"/>
          <w:lang w:val="id-ID"/>
        </w:rPr>
        <w:t xml:space="preserve">, </w:t>
      </w:r>
      <w:r>
        <w:rPr>
          <w:b w:val="off"/>
          <w:bCs w:val="off"/>
          <w:lang w:val="id-ID"/>
        </w:rPr>
        <w:t>when</w:t>
      </w:r>
      <w:r>
        <w:rPr>
          <w:b w:val="off"/>
          <w:bCs w:val="off"/>
          <w:lang w:val="id-ID"/>
        </w:rPr>
        <w:t xml:space="preserve"> a </w:t>
      </w:r>
      <w:r>
        <w:rPr>
          <w:b w:val="off"/>
          <w:bCs w:val="off"/>
          <w:lang w:val="id-ID"/>
        </w:rPr>
        <w:t>judge</w:t>
      </w:r>
      <w:r>
        <w:rPr>
          <w:b w:val="off"/>
          <w:bCs w:val="off"/>
          <w:lang w:val="id-ID"/>
        </w:rPr>
        <w:t xml:space="preserve"> </w:t>
      </w:r>
      <w:r>
        <w:rPr>
          <w:b w:val="off"/>
          <w:bCs w:val="off"/>
          <w:lang w:val="id-ID"/>
        </w:rPr>
        <w:t>imposes</w:t>
      </w:r>
      <w:r>
        <w:rPr>
          <w:b w:val="off"/>
          <w:bCs w:val="off"/>
          <w:lang w:val="id-ID"/>
        </w:rPr>
        <w:t xml:space="preserve"> </w:t>
      </w:r>
      <w:r>
        <w:rPr>
          <w:b w:val="off"/>
          <w:bCs w:val="off"/>
          <w:lang w:val="id-ID"/>
        </w:rPr>
        <w:t>an</w:t>
      </w:r>
      <w:r>
        <w:rPr>
          <w:b w:val="off"/>
          <w:bCs w:val="off"/>
          <w:lang w:val="id-ID"/>
        </w:rPr>
        <w:t xml:space="preserve"> </w:t>
      </w:r>
      <w:r>
        <w:rPr>
          <w:b w:val="off"/>
          <w:bCs w:val="off"/>
          <w:lang w:val="id-ID"/>
        </w:rPr>
        <w:t>additional</w:t>
      </w:r>
      <w:r>
        <w:rPr>
          <w:b w:val="off"/>
          <w:bCs w:val="off"/>
          <w:lang w:val="id-ID"/>
        </w:rPr>
        <w:t xml:space="preserve"> </w:t>
      </w:r>
      <w:r>
        <w:rPr>
          <w:b w:val="off"/>
          <w:bCs w:val="off"/>
          <w:lang w:val="id-ID"/>
        </w:rPr>
        <w:t>penalty</w:t>
      </w:r>
      <w:r>
        <w:rPr>
          <w:b w:val="off"/>
          <w:bCs w:val="off"/>
          <w:lang w:val="id-ID"/>
        </w:rPr>
        <w:t xml:space="preserve"> </w:t>
      </w:r>
      <w:r>
        <w:rPr>
          <w:b w:val="off"/>
          <w:bCs w:val="off"/>
          <w:lang w:val="id-ID"/>
        </w:rPr>
        <w:t>of</w:t>
      </w:r>
      <w:r>
        <w:rPr>
          <w:b w:val="off"/>
          <w:bCs w:val="off"/>
          <w:lang w:val="id-ID"/>
        </w:rPr>
        <w:t xml:space="preserve"> </w:t>
      </w:r>
      <w:r>
        <w:rPr>
          <w:b w:val="off"/>
          <w:bCs w:val="off"/>
          <w:lang w:val="id-ID"/>
        </w:rPr>
        <w:t>dismissal</w:t>
      </w:r>
      <w:r>
        <w:rPr>
          <w:b w:val="off"/>
          <w:bCs w:val="off"/>
          <w:lang w:val="id-ID"/>
        </w:rPr>
        <w:t xml:space="preserve"> </w:t>
      </w:r>
      <w:r>
        <w:rPr>
          <w:b w:val="off"/>
          <w:bCs w:val="off"/>
          <w:lang w:val="id-ID"/>
        </w:rPr>
        <w:t>on</w:t>
      </w:r>
      <w:r>
        <w:rPr>
          <w:b w:val="off"/>
          <w:bCs w:val="off"/>
          <w:lang w:val="id-ID"/>
        </w:rPr>
        <w:t xml:space="preserve"> a </w:t>
      </w:r>
      <w:r>
        <w:rPr>
          <w:b w:val="off"/>
          <w:bCs w:val="off"/>
          <w:lang w:val="id-ID"/>
        </w:rPr>
        <w:t>soldier</w:t>
      </w:r>
      <w:r>
        <w:rPr>
          <w:b w:val="off"/>
          <w:bCs w:val="off"/>
          <w:lang w:val="id-ID"/>
        </w:rPr>
        <w:t xml:space="preserve"> </w:t>
      </w:r>
      <w:r>
        <w:rPr>
          <w:b w:val="off"/>
          <w:bCs w:val="off"/>
          <w:lang w:val="id-ID"/>
        </w:rPr>
        <w:t>suffering</w:t>
      </w:r>
      <w:r>
        <w:rPr>
          <w:b w:val="off"/>
          <w:bCs w:val="off"/>
          <w:lang w:val="id-ID"/>
        </w:rPr>
        <w:t xml:space="preserve"> </w:t>
      </w:r>
      <w:r>
        <w:rPr>
          <w:b w:val="off"/>
          <w:bCs w:val="off"/>
          <w:lang w:val="id-ID"/>
        </w:rPr>
        <w:t>from</w:t>
      </w:r>
      <w:r>
        <w:rPr>
          <w:b w:val="off"/>
          <w:bCs w:val="off"/>
          <w:lang w:val="id-ID"/>
        </w:rPr>
        <w:t xml:space="preserve"> </w:t>
      </w:r>
      <w:r>
        <w:rPr>
          <w:b w:val="off"/>
          <w:bCs w:val="off"/>
          <w:lang w:val="id-ID"/>
        </w:rPr>
        <w:t>narcotics</w:t>
      </w:r>
      <w:r>
        <w:rPr>
          <w:b w:val="off"/>
          <w:bCs w:val="off"/>
          <w:lang w:val="id-ID"/>
        </w:rPr>
        <w:t xml:space="preserve"> </w:t>
      </w:r>
      <w:r>
        <w:rPr>
          <w:b w:val="off"/>
          <w:bCs w:val="off"/>
          <w:lang w:val="id-ID"/>
        </w:rPr>
        <w:t>dependency</w:t>
      </w:r>
      <w:r>
        <w:rPr>
          <w:b w:val="off"/>
          <w:bCs w:val="off"/>
          <w:lang w:val="id-ID"/>
        </w:rPr>
        <w:t xml:space="preserve">, </w:t>
      </w:r>
      <w:r>
        <w:rPr>
          <w:b w:val="off"/>
          <w:bCs w:val="off"/>
          <w:lang w:val="id-ID"/>
        </w:rPr>
        <w:t>the</w:t>
      </w:r>
      <w:r>
        <w:rPr>
          <w:b w:val="off"/>
          <w:bCs w:val="off"/>
          <w:lang w:val="id-ID"/>
        </w:rPr>
        <w:t xml:space="preserve"> </w:t>
      </w:r>
      <w:r>
        <w:rPr>
          <w:b w:val="off"/>
          <w:bCs w:val="off"/>
          <w:lang w:val="id-ID"/>
        </w:rPr>
        <w:t>ruling</w:t>
      </w:r>
      <w:r>
        <w:rPr>
          <w:b w:val="off"/>
          <w:bCs w:val="off"/>
          <w:lang w:val="id-ID"/>
        </w:rPr>
        <w:t xml:space="preserve"> </w:t>
      </w:r>
      <w:r>
        <w:rPr>
          <w:b w:val="off"/>
          <w:bCs w:val="off"/>
          <w:lang w:val="id-ID"/>
        </w:rPr>
        <w:t>should</w:t>
      </w:r>
      <w:r>
        <w:rPr>
          <w:b w:val="off"/>
          <w:bCs w:val="off"/>
          <w:lang w:val="id-ID"/>
        </w:rPr>
        <w:t xml:space="preserve"> </w:t>
      </w:r>
      <w:r>
        <w:rPr>
          <w:b w:val="off"/>
          <w:bCs w:val="off"/>
          <w:lang w:val="id-ID"/>
        </w:rPr>
        <w:t>also</w:t>
      </w:r>
      <w:r>
        <w:rPr>
          <w:b w:val="off"/>
          <w:bCs w:val="off"/>
          <w:lang w:val="id-ID"/>
        </w:rPr>
        <w:t xml:space="preserve"> </w:t>
      </w:r>
      <w:r>
        <w:rPr>
          <w:b w:val="off"/>
          <w:bCs w:val="off"/>
          <w:lang w:val="id-ID"/>
        </w:rPr>
        <w:t>include</w:t>
      </w:r>
      <w:r>
        <w:rPr>
          <w:b w:val="off"/>
          <w:bCs w:val="off"/>
          <w:lang w:val="id-ID"/>
        </w:rPr>
        <w:t xml:space="preserve"> </w:t>
      </w:r>
      <w:r>
        <w:rPr>
          <w:b w:val="off"/>
          <w:bCs w:val="off"/>
          <w:lang w:val="id-ID"/>
        </w:rPr>
        <w:t>an</w:t>
      </w:r>
      <w:r>
        <w:rPr>
          <w:b w:val="off"/>
          <w:bCs w:val="off"/>
          <w:lang w:val="id-ID"/>
        </w:rPr>
        <w:t xml:space="preserve"> order </w:t>
      </w:r>
      <w:r>
        <w:rPr>
          <w:b w:val="off"/>
          <w:bCs w:val="off"/>
          <w:lang w:val="id-ID"/>
        </w:rPr>
        <w:t>for</w:t>
      </w:r>
      <w:r>
        <w:rPr>
          <w:b w:val="off"/>
          <w:bCs w:val="off"/>
          <w:lang w:val="id-ID"/>
        </w:rPr>
        <w:t xml:space="preserve"> </w:t>
      </w:r>
      <w:r>
        <w:rPr>
          <w:b w:val="off"/>
          <w:bCs w:val="off"/>
          <w:lang w:val="id-ID"/>
        </w:rPr>
        <w:t>rehabilitation</w:t>
      </w:r>
      <w:r>
        <w:rPr>
          <w:b w:val="off"/>
          <w:bCs w:val="off"/>
          <w:lang w:val="id-ID"/>
        </w:rPr>
        <w:t xml:space="preserve">, </w:t>
      </w:r>
      <w:r>
        <w:rPr>
          <w:b w:val="off"/>
          <w:bCs w:val="off"/>
          <w:lang w:val="id-ID"/>
        </w:rPr>
        <w:t>clearly</w:t>
      </w:r>
      <w:r>
        <w:rPr>
          <w:b w:val="off"/>
          <w:bCs w:val="off"/>
          <w:lang w:val="id-ID"/>
        </w:rPr>
        <w:t xml:space="preserve"> </w:t>
      </w:r>
      <w:r>
        <w:rPr>
          <w:b w:val="off"/>
          <w:bCs w:val="off"/>
          <w:lang w:val="id-ID"/>
        </w:rPr>
        <w:t>specifying</w:t>
      </w:r>
      <w:r>
        <w:rPr>
          <w:b w:val="off"/>
          <w:bCs w:val="off"/>
          <w:lang w:val="id-ID"/>
        </w:rPr>
        <w:t xml:space="preserve"> </w:t>
      </w:r>
      <w:r>
        <w:rPr>
          <w:b w:val="off"/>
          <w:bCs w:val="off"/>
          <w:lang w:val="id-ID"/>
        </w:rPr>
        <w:t>the</w:t>
      </w:r>
      <w:r>
        <w:rPr>
          <w:b w:val="off"/>
          <w:bCs w:val="off"/>
          <w:lang w:val="id-ID"/>
        </w:rPr>
        <w:t xml:space="preserve"> </w:t>
      </w:r>
      <w:r>
        <w:rPr>
          <w:b w:val="off"/>
          <w:bCs w:val="off"/>
          <w:lang w:val="id-ID"/>
        </w:rPr>
        <w:t>appropriate</w:t>
      </w:r>
      <w:r>
        <w:rPr>
          <w:b w:val="off"/>
          <w:bCs w:val="off"/>
          <w:lang w:val="id-ID"/>
        </w:rPr>
        <w:t xml:space="preserve"> </w:t>
      </w:r>
      <w:r>
        <w:rPr>
          <w:b w:val="off"/>
          <w:bCs w:val="off"/>
          <w:lang w:val="id-ID"/>
        </w:rPr>
        <w:t>rehabilitation</w:t>
      </w:r>
      <w:r>
        <w:rPr>
          <w:b w:val="off"/>
          <w:bCs w:val="off"/>
          <w:lang w:val="id-ID"/>
        </w:rPr>
        <w:t xml:space="preserve"> </w:t>
      </w:r>
      <w:r>
        <w:rPr>
          <w:b w:val="off"/>
          <w:bCs w:val="off"/>
          <w:lang w:val="id-ID"/>
        </w:rPr>
        <w:t>facility</w:t>
      </w:r>
      <w:r>
        <w:rPr>
          <w:b w:val="off"/>
          <w:bCs w:val="off"/>
          <w:lang w:val="id-ID"/>
        </w:rPr>
        <w:t xml:space="preserve"> </w:t>
      </w:r>
      <w:r>
        <w:rPr>
          <w:b w:val="off"/>
          <w:bCs w:val="off"/>
          <w:lang w:val="id-ID"/>
        </w:rPr>
        <w:t>and</w:t>
      </w:r>
      <w:r>
        <w:rPr>
          <w:b w:val="off"/>
          <w:bCs w:val="off"/>
          <w:lang w:val="id-ID"/>
        </w:rPr>
        <w:t xml:space="preserve"> </w:t>
      </w:r>
      <w:r>
        <w:rPr>
          <w:b w:val="off"/>
          <w:bCs w:val="off"/>
          <w:lang w:val="id-ID"/>
        </w:rPr>
        <w:t>the</w:t>
      </w:r>
      <w:r>
        <w:rPr>
          <w:b w:val="off"/>
          <w:bCs w:val="off"/>
          <w:lang w:val="id-ID"/>
        </w:rPr>
        <w:t xml:space="preserve"> </w:t>
      </w:r>
      <w:r>
        <w:rPr>
          <w:b w:val="off"/>
          <w:bCs w:val="off"/>
          <w:lang w:val="id-ID"/>
        </w:rPr>
        <w:t>duration</w:t>
      </w:r>
      <w:r>
        <w:rPr>
          <w:b w:val="off"/>
          <w:bCs w:val="off"/>
          <w:lang w:val="id-ID"/>
        </w:rPr>
        <w:t xml:space="preserve"> </w:t>
      </w:r>
      <w:r>
        <w:rPr>
          <w:b w:val="off"/>
          <w:bCs w:val="off"/>
          <w:lang w:val="id-ID"/>
        </w:rPr>
        <w:t>of</w:t>
      </w:r>
      <w:r>
        <w:rPr>
          <w:b w:val="off"/>
          <w:bCs w:val="off"/>
          <w:lang w:val="id-ID"/>
        </w:rPr>
        <w:t xml:space="preserve"> </w:t>
      </w:r>
      <w:r>
        <w:rPr>
          <w:b w:val="off"/>
          <w:bCs w:val="off"/>
          <w:lang w:val="id-ID"/>
        </w:rPr>
        <w:t>the</w:t>
      </w:r>
      <w:r>
        <w:rPr>
          <w:b w:val="off"/>
          <w:bCs w:val="off"/>
          <w:lang w:val="id-ID"/>
        </w:rPr>
        <w:t xml:space="preserve"> </w:t>
      </w:r>
      <w:r>
        <w:rPr>
          <w:b w:val="off"/>
          <w:bCs w:val="off"/>
          <w:lang w:val="id-ID"/>
        </w:rPr>
        <w:t>rehabilitation</w:t>
      </w:r>
      <w:r>
        <w:rPr>
          <w:b w:val="off"/>
          <w:bCs w:val="off"/>
          <w:lang w:val="id-ID"/>
        </w:rPr>
        <w:t xml:space="preserve"> </w:t>
      </w:r>
      <w:r>
        <w:rPr>
          <w:b w:val="off"/>
          <w:bCs w:val="off"/>
          <w:lang w:val="id-ID"/>
        </w:rPr>
        <w:t>period</w:t>
      </w:r>
      <w:r>
        <w:rPr>
          <w:b w:val="off"/>
          <w:bCs w:val="off"/>
          <w:lang w:val="id-ID"/>
        </w:rPr>
        <w:t xml:space="preserve"> </w:t>
      </w:r>
      <w:r>
        <w:rPr>
          <w:b w:val="off"/>
          <w:bCs w:val="off"/>
          <w:lang w:val="id-ID"/>
        </w:rPr>
        <w:t>to</w:t>
      </w:r>
      <w:r>
        <w:rPr>
          <w:b w:val="off"/>
          <w:bCs w:val="off"/>
          <w:lang w:val="id-ID"/>
        </w:rPr>
        <w:t xml:space="preserve"> </w:t>
      </w:r>
      <w:r>
        <w:rPr>
          <w:b w:val="off"/>
          <w:bCs w:val="off"/>
          <w:lang w:val="id-ID"/>
        </w:rPr>
        <w:t>be</w:t>
      </w:r>
      <w:r>
        <w:rPr>
          <w:b w:val="off"/>
          <w:bCs w:val="off"/>
          <w:lang w:val="id-ID"/>
        </w:rPr>
        <w:t xml:space="preserve"> </w:t>
      </w:r>
      <w:r>
        <w:rPr>
          <w:b w:val="off"/>
          <w:bCs w:val="off"/>
          <w:lang w:val="id-ID"/>
        </w:rPr>
        <w:t>served</w:t>
      </w:r>
      <w:r>
        <w:rPr>
          <w:b w:val="off"/>
          <w:bCs w:val="off"/>
          <w:lang w:val="id-ID"/>
        </w:rPr>
        <w:t>.</w:t>
      </w:r>
      <w:r>
        <w:rPr>
          <w:rStyle w:val="Footnotereference"/>
          <w:b w:val="off"/>
          <w:bCs w:val="off"/>
          <w:lang w:val="id-ID"/>
        </w:rPr>
        <w:footnoteReference w:id="72"/>
      </w:r>
    </w:p>
    <w:p w14:paraId="0000008E">
      <w:pPr>
        <w:pStyle w:val="Heading2"/>
        <w:ind w:left="0" w:right="426" w:firstLine="567"/>
        <w:rPr>
          <w:b w:val="off"/>
          <w:bCs w:val="off"/>
        </w:rPr>
      </w:pPr>
      <w:r>
        <w:rPr>
          <w:b w:val="off"/>
          <w:bCs w:val="off"/>
          <w:lang w:val="id-ID"/>
        </w:rPr>
        <w:t>Narcotics</w:t>
      </w:r>
      <w:r>
        <w:rPr>
          <w:b w:val="off"/>
          <w:bCs w:val="off"/>
          <w:lang w:val="id-ID"/>
        </w:rPr>
        <w:t xml:space="preserve"> </w:t>
      </w:r>
      <w:r>
        <w:rPr>
          <w:b w:val="off"/>
          <w:bCs w:val="off"/>
          <w:lang w:val="id-ID"/>
        </w:rPr>
        <w:t>abuse</w:t>
      </w:r>
      <w:r>
        <w:rPr>
          <w:b w:val="off"/>
          <w:bCs w:val="off"/>
          <w:lang w:val="id-ID"/>
        </w:rPr>
        <w:t xml:space="preserve"> </w:t>
      </w:r>
      <w:r>
        <w:rPr>
          <w:b w:val="off"/>
          <w:bCs w:val="off"/>
          <w:lang w:val="id-ID"/>
        </w:rPr>
        <w:t>by</w:t>
      </w:r>
      <w:r>
        <w:rPr>
          <w:b w:val="off"/>
          <w:bCs w:val="off"/>
          <w:lang w:val="id-ID"/>
        </w:rPr>
        <w:t xml:space="preserve"> TNI </w:t>
      </w:r>
      <w:r>
        <w:rPr>
          <w:b w:val="off"/>
          <w:bCs w:val="off"/>
          <w:lang w:val="id-ID"/>
        </w:rPr>
        <w:t>soldiers</w:t>
      </w:r>
      <w:r>
        <w:rPr>
          <w:b w:val="off"/>
          <w:bCs w:val="off"/>
          <w:lang w:val="id-ID"/>
        </w:rPr>
        <w:t xml:space="preserve"> </w:t>
      </w:r>
      <w:r>
        <w:rPr>
          <w:b w:val="off"/>
          <w:bCs w:val="off"/>
          <w:lang w:val="id-ID"/>
        </w:rPr>
        <w:t>is</w:t>
      </w:r>
      <w:r>
        <w:rPr>
          <w:b w:val="off"/>
          <w:bCs w:val="off"/>
          <w:lang w:val="id-ID"/>
        </w:rPr>
        <w:t xml:space="preserve"> a </w:t>
      </w:r>
      <w:r>
        <w:rPr>
          <w:b w:val="off"/>
          <w:bCs w:val="off"/>
          <w:lang w:val="id-ID"/>
        </w:rPr>
        <w:t>serious</w:t>
      </w:r>
      <w:r>
        <w:rPr>
          <w:b w:val="off"/>
          <w:bCs w:val="off"/>
          <w:lang w:val="id-ID"/>
        </w:rPr>
        <w:t xml:space="preserve"> </w:t>
      </w:r>
      <w:r>
        <w:rPr>
          <w:b w:val="off"/>
          <w:bCs w:val="off"/>
          <w:lang w:val="id-ID"/>
        </w:rPr>
        <w:t>issue</w:t>
      </w:r>
      <w:r>
        <w:rPr>
          <w:b w:val="off"/>
          <w:bCs w:val="off"/>
          <w:lang w:val="id-ID"/>
        </w:rPr>
        <w:t xml:space="preserve"> </w:t>
      </w:r>
      <w:r>
        <w:rPr>
          <w:b w:val="off"/>
          <w:bCs w:val="off"/>
          <w:lang w:val="id-ID"/>
        </w:rPr>
        <w:t>that</w:t>
      </w:r>
      <w:r>
        <w:rPr>
          <w:b w:val="off"/>
          <w:bCs w:val="off"/>
          <w:lang w:val="id-ID"/>
        </w:rPr>
        <w:t xml:space="preserve"> not </w:t>
      </w:r>
      <w:r>
        <w:rPr>
          <w:b w:val="off"/>
          <w:bCs w:val="off"/>
          <w:lang w:val="id-ID"/>
        </w:rPr>
        <w:t>only</w:t>
      </w:r>
      <w:r>
        <w:rPr>
          <w:b w:val="off"/>
          <w:bCs w:val="off"/>
          <w:lang w:val="id-ID"/>
        </w:rPr>
        <w:t xml:space="preserve"> </w:t>
      </w:r>
      <w:r>
        <w:rPr>
          <w:b w:val="off"/>
          <w:bCs w:val="off"/>
          <w:lang w:val="id-ID"/>
        </w:rPr>
        <w:t>affects</w:t>
      </w:r>
      <w:r>
        <w:rPr>
          <w:b w:val="off"/>
          <w:bCs w:val="off"/>
          <w:lang w:val="id-ID"/>
        </w:rPr>
        <w:t xml:space="preserve"> </w:t>
      </w:r>
      <w:r>
        <w:rPr>
          <w:b w:val="off"/>
          <w:bCs w:val="off"/>
          <w:lang w:val="id-ID"/>
        </w:rPr>
        <w:t>the</w:t>
      </w:r>
      <w:r>
        <w:rPr>
          <w:b w:val="off"/>
          <w:bCs w:val="off"/>
          <w:lang w:val="id-ID"/>
        </w:rPr>
        <w:t xml:space="preserve"> individual </w:t>
      </w:r>
      <w:r>
        <w:rPr>
          <w:b w:val="off"/>
          <w:bCs w:val="off"/>
          <w:lang w:val="id-ID"/>
        </w:rPr>
        <w:t>but</w:t>
      </w:r>
      <w:r>
        <w:rPr>
          <w:b w:val="off"/>
          <w:bCs w:val="off"/>
          <w:lang w:val="id-ID"/>
        </w:rPr>
        <w:t xml:space="preserve"> </w:t>
      </w:r>
      <w:r>
        <w:rPr>
          <w:b w:val="off"/>
          <w:bCs w:val="off"/>
          <w:lang w:val="id-ID"/>
        </w:rPr>
        <w:t>also</w:t>
      </w:r>
      <w:r>
        <w:rPr>
          <w:b w:val="off"/>
          <w:bCs w:val="off"/>
          <w:lang w:val="id-ID"/>
        </w:rPr>
        <w:t xml:space="preserve"> </w:t>
      </w:r>
      <w:r>
        <w:rPr>
          <w:b w:val="off"/>
          <w:bCs w:val="off"/>
          <w:lang w:val="id-ID"/>
        </w:rPr>
        <w:t>undermines</w:t>
      </w:r>
      <w:r>
        <w:rPr>
          <w:b w:val="off"/>
          <w:bCs w:val="off"/>
          <w:lang w:val="id-ID"/>
        </w:rPr>
        <w:t xml:space="preserve"> </w:t>
      </w:r>
      <w:r>
        <w:rPr>
          <w:b w:val="off"/>
          <w:bCs w:val="off"/>
          <w:lang w:val="id-ID"/>
        </w:rPr>
        <w:t>the</w:t>
      </w:r>
      <w:r>
        <w:rPr>
          <w:b w:val="off"/>
          <w:bCs w:val="off"/>
          <w:lang w:val="id-ID"/>
        </w:rPr>
        <w:t xml:space="preserve"> </w:t>
      </w:r>
      <w:r>
        <w:rPr>
          <w:b w:val="off"/>
          <w:bCs w:val="off"/>
          <w:lang w:val="id-ID"/>
        </w:rPr>
        <w:t>integrity</w:t>
      </w:r>
      <w:r>
        <w:rPr>
          <w:b w:val="off"/>
          <w:bCs w:val="off"/>
          <w:lang w:val="id-ID"/>
        </w:rPr>
        <w:t xml:space="preserve"> </w:t>
      </w:r>
      <w:r>
        <w:rPr>
          <w:b w:val="off"/>
          <w:bCs w:val="off"/>
          <w:lang w:val="id-ID"/>
        </w:rPr>
        <w:t>of</w:t>
      </w:r>
      <w:r>
        <w:rPr>
          <w:b w:val="off"/>
          <w:bCs w:val="off"/>
          <w:lang w:val="id-ID"/>
        </w:rPr>
        <w:t xml:space="preserve"> </w:t>
      </w:r>
      <w:r>
        <w:rPr>
          <w:b w:val="off"/>
          <w:bCs w:val="off"/>
          <w:lang w:val="id-ID"/>
        </w:rPr>
        <w:t>the</w:t>
      </w:r>
      <w:r>
        <w:rPr>
          <w:b w:val="off"/>
          <w:bCs w:val="off"/>
          <w:lang w:val="id-ID"/>
        </w:rPr>
        <w:t xml:space="preserve"> TNI as </w:t>
      </w:r>
      <w:r>
        <w:rPr>
          <w:b w:val="off"/>
          <w:bCs w:val="off"/>
          <w:lang w:val="id-ID"/>
        </w:rPr>
        <w:t>an</w:t>
      </w:r>
      <w:r>
        <w:rPr>
          <w:b w:val="off"/>
          <w:bCs w:val="off"/>
          <w:lang w:val="id-ID"/>
        </w:rPr>
        <w:t xml:space="preserve"> </w:t>
      </w:r>
      <w:r>
        <w:rPr>
          <w:b w:val="off"/>
          <w:bCs w:val="off"/>
          <w:lang w:val="id-ID"/>
        </w:rPr>
        <w:t>institution</w:t>
      </w:r>
      <w:r>
        <w:rPr>
          <w:b w:val="off"/>
          <w:bCs w:val="off"/>
          <w:lang w:val="id-ID"/>
        </w:rPr>
        <w:t xml:space="preserve"> </w:t>
      </w:r>
      <w:r>
        <w:rPr>
          <w:b w:val="off"/>
          <w:bCs w:val="off"/>
          <w:lang w:val="id-ID"/>
        </w:rPr>
        <w:t>and</w:t>
      </w:r>
      <w:r>
        <w:rPr>
          <w:b w:val="off"/>
          <w:bCs w:val="off"/>
          <w:lang w:val="id-ID"/>
        </w:rPr>
        <w:t xml:space="preserve"> </w:t>
      </w:r>
      <w:r>
        <w:rPr>
          <w:b w:val="off"/>
          <w:bCs w:val="off"/>
          <w:lang w:val="id-ID"/>
        </w:rPr>
        <w:t>erodes</w:t>
      </w:r>
      <w:r>
        <w:rPr>
          <w:b w:val="off"/>
          <w:bCs w:val="off"/>
          <w:lang w:val="id-ID"/>
        </w:rPr>
        <w:t xml:space="preserve"> </w:t>
      </w:r>
      <w:r>
        <w:rPr>
          <w:b w:val="off"/>
          <w:bCs w:val="off"/>
          <w:lang w:val="id-ID"/>
        </w:rPr>
        <w:t>public</w:t>
      </w:r>
      <w:r>
        <w:rPr>
          <w:b w:val="off"/>
          <w:bCs w:val="off"/>
          <w:lang w:val="id-ID"/>
        </w:rPr>
        <w:t xml:space="preserve"> </w:t>
      </w:r>
      <w:r>
        <w:rPr>
          <w:b w:val="off"/>
          <w:bCs w:val="off"/>
          <w:lang w:val="id-ID"/>
        </w:rPr>
        <w:t>trust</w:t>
      </w:r>
      <w:r>
        <w:rPr>
          <w:b w:val="off"/>
          <w:bCs w:val="off"/>
          <w:lang w:val="id-ID"/>
        </w:rPr>
        <w:t xml:space="preserve"> in </w:t>
      </w:r>
      <w:r>
        <w:rPr>
          <w:b w:val="off"/>
          <w:bCs w:val="off"/>
          <w:lang w:val="id-ID"/>
        </w:rPr>
        <w:t>the</w:t>
      </w:r>
      <w:r>
        <w:rPr>
          <w:b w:val="off"/>
          <w:bCs w:val="off"/>
          <w:lang w:val="id-ID"/>
        </w:rPr>
        <w:t xml:space="preserve"> </w:t>
      </w:r>
      <w:r>
        <w:rPr>
          <w:b w:val="off"/>
          <w:bCs w:val="off"/>
          <w:lang w:val="id-ID"/>
        </w:rPr>
        <w:t>professionalism</w:t>
      </w:r>
      <w:r>
        <w:rPr>
          <w:b w:val="off"/>
          <w:bCs w:val="off"/>
          <w:lang w:val="id-ID"/>
        </w:rPr>
        <w:t xml:space="preserve"> </w:t>
      </w:r>
      <w:r>
        <w:rPr>
          <w:b w:val="off"/>
          <w:bCs w:val="off"/>
          <w:lang w:val="id-ID"/>
        </w:rPr>
        <w:t>of</w:t>
      </w:r>
      <w:r>
        <w:rPr>
          <w:b w:val="off"/>
          <w:bCs w:val="off"/>
          <w:lang w:val="id-ID"/>
        </w:rPr>
        <w:t xml:space="preserve"> </w:t>
      </w:r>
      <w:r>
        <w:rPr>
          <w:b w:val="off"/>
          <w:bCs w:val="off"/>
          <w:lang w:val="id-ID"/>
        </w:rPr>
        <w:t>the</w:t>
      </w:r>
      <w:r>
        <w:rPr>
          <w:b w:val="off"/>
          <w:bCs w:val="off"/>
          <w:lang w:val="id-ID"/>
        </w:rPr>
        <w:t xml:space="preserve"> </w:t>
      </w:r>
      <w:r>
        <w:rPr>
          <w:b w:val="off"/>
          <w:bCs w:val="off"/>
          <w:lang w:val="id-ID"/>
        </w:rPr>
        <w:t>military</w:t>
      </w:r>
      <w:r>
        <w:rPr>
          <w:b w:val="off"/>
          <w:bCs w:val="off"/>
          <w:lang w:val="id-ID"/>
        </w:rPr>
        <w:t xml:space="preserve">. </w:t>
      </w:r>
      <w:r>
        <w:rPr>
          <w:b w:val="off"/>
          <w:bCs w:val="off"/>
          <w:lang w:val="id-ID"/>
        </w:rPr>
        <w:t>Therefore</w:t>
      </w:r>
      <w:r>
        <w:rPr>
          <w:b w:val="off"/>
          <w:bCs w:val="off"/>
          <w:lang w:val="id-ID"/>
        </w:rPr>
        <w:t xml:space="preserve">, </w:t>
      </w:r>
      <w:r>
        <w:rPr>
          <w:b w:val="off"/>
          <w:bCs w:val="off"/>
          <w:lang w:val="id-ID"/>
        </w:rPr>
        <w:t>there</w:t>
      </w:r>
      <w:r>
        <w:rPr>
          <w:b w:val="off"/>
          <w:bCs w:val="off"/>
          <w:lang w:val="id-ID"/>
        </w:rPr>
        <w:t xml:space="preserve"> </w:t>
      </w:r>
      <w:r>
        <w:rPr>
          <w:b w:val="off"/>
          <w:bCs w:val="off"/>
          <w:lang w:val="id-ID"/>
        </w:rPr>
        <w:t>is</w:t>
      </w:r>
      <w:r>
        <w:rPr>
          <w:b w:val="off"/>
          <w:bCs w:val="off"/>
          <w:lang w:val="id-ID"/>
        </w:rPr>
        <w:t xml:space="preserve"> a </w:t>
      </w:r>
      <w:r>
        <w:rPr>
          <w:b w:val="off"/>
          <w:bCs w:val="off"/>
          <w:lang w:val="id-ID"/>
        </w:rPr>
        <w:t>pressing</w:t>
      </w:r>
      <w:r>
        <w:rPr>
          <w:b w:val="off"/>
          <w:bCs w:val="off"/>
          <w:lang w:val="id-ID"/>
        </w:rPr>
        <w:t xml:space="preserve"> </w:t>
      </w:r>
      <w:r>
        <w:rPr>
          <w:b w:val="off"/>
          <w:bCs w:val="off"/>
          <w:lang w:val="id-ID"/>
        </w:rPr>
        <w:t>need</w:t>
      </w:r>
      <w:r>
        <w:rPr>
          <w:b w:val="off"/>
          <w:bCs w:val="off"/>
          <w:lang w:val="id-ID"/>
        </w:rPr>
        <w:t xml:space="preserve"> </w:t>
      </w:r>
      <w:r>
        <w:rPr>
          <w:b w:val="off"/>
          <w:bCs w:val="off"/>
          <w:lang w:val="id-ID"/>
        </w:rPr>
        <w:t>to</w:t>
      </w:r>
      <w:r>
        <w:rPr>
          <w:b w:val="off"/>
          <w:bCs w:val="off"/>
          <w:lang w:val="id-ID"/>
        </w:rPr>
        <w:t xml:space="preserve"> </w:t>
      </w:r>
      <w:r>
        <w:rPr>
          <w:b w:val="off"/>
          <w:bCs w:val="off"/>
          <w:lang w:val="id-ID"/>
        </w:rPr>
        <w:t>reconstruct</w:t>
      </w:r>
      <w:r>
        <w:rPr>
          <w:b w:val="off"/>
          <w:bCs w:val="off"/>
          <w:lang w:val="id-ID"/>
        </w:rPr>
        <w:t xml:space="preserve"> </w:t>
      </w:r>
      <w:r>
        <w:rPr>
          <w:b w:val="off"/>
          <w:bCs w:val="off"/>
          <w:lang w:val="id-ID"/>
        </w:rPr>
        <w:t>rehabilitation</w:t>
      </w:r>
      <w:r>
        <w:rPr>
          <w:b w:val="off"/>
          <w:bCs w:val="off"/>
          <w:lang w:val="id-ID"/>
        </w:rPr>
        <w:t xml:space="preserve"> </w:t>
      </w:r>
      <w:r>
        <w:rPr>
          <w:b w:val="off"/>
          <w:bCs w:val="off"/>
          <w:lang w:val="id-ID"/>
        </w:rPr>
        <w:t>regulations</w:t>
      </w:r>
      <w:r>
        <w:rPr>
          <w:b w:val="off"/>
          <w:bCs w:val="off"/>
          <w:lang w:val="id-ID"/>
        </w:rPr>
        <w:t xml:space="preserve"> </w:t>
      </w:r>
      <w:r>
        <w:rPr>
          <w:b w:val="off"/>
          <w:bCs w:val="off"/>
          <w:lang w:val="id-ID"/>
        </w:rPr>
        <w:t>to</w:t>
      </w:r>
      <w:r>
        <w:rPr>
          <w:b w:val="off"/>
          <w:bCs w:val="off"/>
          <w:lang w:val="id-ID"/>
        </w:rPr>
        <w:t xml:space="preserve"> </w:t>
      </w:r>
      <w:r>
        <w:rPr>
          <w:b w:val="off"/>
          <w:bCs w:val="off"/>
          <w:lang w:val="id-ID"/>
        </w:rPr>
        <w:t>be</w:t>
      </w:r>
      <w:r>
        <w:rPr>
          <w:b w:val="off"/>
          <w:bCs w:val="off"/>
          <w:lang w:val="id-ID"/>
        </w:rPr>
        <w:t xml:space="preserve"> </w:t>
      </w:r>
      <w:r>
        <w:rPr>
          <w:b w:val="off"/>
          <w:bCs w:val="off"/>
          <w:lang w:val="id-ID"/>
        </w:rPr>
        <w:t>more</w:t>
      </w:r>
      <w:r>
        <w:rPr>
          <w:b w:val="off"/>
          <w:bCs w:val="off"/>
          <w:lang w:val="id-ID"/>
        </w:rPr>
        <w:t xml:space="preserve"> </w:t>
      </w:r>
      <w:r>
        <w:rPr>
          <w:b w:val="off"/>
          <w:bCs w:val="off"/>
          <w:lang w:val="id-ID"/>
        </w:rPr>
        <w:t>effective</w:t>
      </w:r>
      <w:r>
        <w:rPr>
          <w:b w:val="off"/>
          <w:bCs w:val="off"/>
          <w:lang w:val="id-ID"/>
        </w:rPr>
        <w:t xml:space="preserve"> </w:t>
      </w:r>
      <w:r>
        <w:rPr>
          <w:b w:val="off"/>
          <w:bCs w:val="off"/>
          <w:lang w:val="id-ID"/>
        </w:rPr>
        <w:t>by</w:t>
      </w:r>
      <w:r>
        <w:rPr>
          <w:b w:val="off"/>
          <w:bCs w:val="off"/>
          <w:lang w:val="id-ID"/>
        </w:rPr>
        <w:t xml:space="preserve"> </w:t>
      </w:r>
      <w:r>
        <w:rPr>
          <w:b w:val="off"/>
          <w:bCs w:val="off"/>
          <w:lang w:val="id-ID"/>
        </w:rPr>
        <w:t>integrating</w:t>
      </w:r>
      <w:r>
        <w:rPr>
          <w:b w:val="off"/>
          <w:bCs w:val="off"/>
          <w:lang w:val="id-ID"/>
        </w:rPr>
        <w:t xml:space="preserve"> legal, </w:t>
      </w:r>
      <w:r>
        <w:rPr>
          <w:b w:val="off"/>
          <w:bCs w:val="off"/>
          <w:lang w:val="id-ID"/>
        </w:rPr>
        <w:t>social</w:t>
      </w:r>
      <w:r>
        <w:rPr>
          <w:b w:val="off"/>
          <w:bCs w:val="off"/>
          <w:lang w:val="id-ID"/>
        </w:rPr>
        <w:t xml:space="preserve">, </w:t>
      </w:r>
      <w:r>
        <w:rPr>
          <w:b w:val="off"/>
          <w:bCs w:val="off"/>
          <w:lang w:val="id-ID"/>
        </w:rPr>
        <w:t>and</w:t>
      </w:r>
      <w:r>
        <w:rPr>
          <w:b w:val="off"/>
          <w:bCs w:val="off"/>
          <w:lang w:val="id-ID"/>
        </w:rPr>
        <w:t xml:space="preserve"> </w:t>
      </w:r>
      <w:r>
        <w:rPr>
          <w:b w:val="off"/>
          <w:bCs w:val="off"/>
          <w:lang w:val="id-ID"/>
        </w:rPr>
        <w:t>health</w:t>
      </w:r>
      <w:r>
        <w:rPr>
          <w:b w:val="off"/>
          <w:bCs w:val="off"/>
          <w:lang w:val="id-ID"/>
        </w:rPr>
        <w:t xml:space="preserve"> </w:t>
      </w:r>
      <w:r>
        <w:rPr>
          <w:b w:val="off"/>
          <w:bCs w:val="off"/>
          <w:lang w:val="id-ID"/>
        </w:rPr>
        <w:t>aspects</w:t>
      </w:r>
      <w:r>
        <w:rPr>
          <w:b w:val="off"/>
          <w:bCs w:val="off"/>
          <w:lang w:val="id-ID"/>
        </w:rPr>
        <w:t xml:space="preserve"> </w:t>
      </w:r>
      <w:r>
        <w:rPr>
          <w:b w:val="off"/>
          <w:bCs w:val="off"/>
          <w:lang w:val="id-ID"/>
        </w:rPr>
        <w:t>within</w:t>
      </w:r>
      <w:r>
        <w:rPr>
          <w:b w:val="off"/>
          <w:bCs w:val="off"/>
          <w:lang w:val="id-ID"/>
        </w:rPr>
        <w:t xml:space="preserve"> </w:t>
      </w:r>
      <w:r>
        <w:rPr>
          <w:b w:val="off"/>
          <w:bCs w:val="off"/>
          <w:lang w:val="id-ID"/>
        </w:rPr>
        <w:t>the</w:t>
      </w:r>
      <w:r>
        <w:rPr>
          <w:b w:val="off"/>
          <w:bCs w:val="off"/>
          <w:lang w:val="id-ID"/>
        </w:rPr>
        <w:t xml:space="preserve"> </w:t>
      </w:r>
      <w:r>
        <w:rPr>
          <w:b w:val="off"/>
          <w:bCs w:val="off"/>
          <w:lang w:val="id-ID"/>
        </w:rPr>
        <w:t>framework</w:t>
      </w:r>
      <w:r>
        <w:rPr>
          <w:b w:val="off"/>
          <w:bCs w:val="off"/>
          <w:lang w:val="id-ID"/>
        </w:rPr>
        <w:t xml:space="preserve"> </w:t>
      </w:r>
      <w:r>
        <w:rPr>
          <w:b w:val="off"/>
          <w:bCs w:val="off"/>
          <w:lang w:val="id-ID"/>
        </w:rPr>
        <w:t>of</w:t>
      </w:r>
      <w:r>
        <w:rPr>
          <w:b w:val="off"/>
          <w:bCs w:val="off"/>
          <w:lang w:val="id-ID"/>
        </w:rPr>
        <w:t xml:space="preserve"> </w:t>
      </w:r>
      <w:r>
        <w:rPr>
          <w:b w:val="off"/>
          <w:bCs w:val="off"/>
          <w:lang w:val="id-ID"/>
        </w:rPr>
        <w:t>military</w:t>
      </w:r>
      <w:r>
        <w:rPr>
          <w:b w:val="off"/>
          <w:bCs w:val="off"/>
          <w:lang w:val="id-ID"/>
        </w:rPr>
        <w:t xml:space="preserve"> </w:t>
      </w:r>
      <w:r>
        <w:rPr>
          <w:b w:val="off"/>
          <w:bCs w:val="off"/>
          <w:lang w:val="id-ID"/>
        </w:rPr>
        <w:t>culture</w:t>
      </w:r>
      <w:r>
        <w:rPr>
          <w:b w:val="off"/>
          <w:bCs w:val="off"/>
          <w:lang w:val="id-ID"/>
        </w:rPr>
        <w:t>.</w:t>
      </w:r>
      <w:r>
        <w:rPr>
          <w:rStyle w:val="Footnotereference"/>
          <w:b w:val="off"/>
          <w:bCs w:val="off"/>
          <w:lang w:val="id-ID"/>
        </w:rPr>
        <w:footnoteReference w:id="73"/>
      </w:r>
      <w:r>
        <w:rPr>
          <w:b w:val="off"/>
          <w:bCs w:val="off"/>
          <w:lang w:val="id-ID"/>
        </w:rPr>
        <w:t xml:space="preserve"> </w:t>
      </w:r>
      <w:r>
        <w:rPr>
          <w:b w:val="off"/>
          <w:bCs w:val="off"/>
          <w:lang w:val="id-ID"/>
        </w:rPr>
        <w:t>This</w:t>
      </w:r>
      <w:r>
        <w:rPr>
          <w:b w:val="off"/>
          <w:bCs w:val="off"/>
          <w:lang w:val="id-ID"/>
        </w:rPr>
        <w:t xml:space="preserve"> </w:t>
      </w:r>
      <w:r>
        <w:rPr>
          <w:b w:val="off"/>
          <w:bCs w:val="off"/>
          <w:lang w:val="id-ID"/>
        </w:rPr>
        <w:t>reconstruction</w:t>
      </w:r>
      <w:r>
        <w:rPr>
          <w:b w:val="off"/>
          <w:bCs w:val="off"/>
          <w:lang w:val="id-ID"/>
        </w:rPr>
        <w:t xml:space="preserve"> </w:t>
      </w:r>
      <w:r>
        <w:rPr>
          <w:b w:val="off"/>
          <w:bCs w:val="off"/>
          <w:lang w:val="id-ID"/>
        </w:rPr>
        <w:t>effort</w:t>
      </w:r>
      <w:r>
        <w:rPr>
          <w:b w:val="off"/>
          <w:bCs w:val="off"/>
          <w:lang w:val="id-ID"/>
        </w:rPr>
        <w:t xml:space="preserve"> </w:t>
      </w:r>
      <w:r>
        <w:rPr>
          <w:b w:val="off"/>
          <w:bCs w:val="off"/>
          <w:lang w:val="id-ID"/>
        </w:rPr>
        <w:t>must</w:t>
      </w:r>
      <w:r>
        <w:rPr>
          <w:b w:val="off"/>
          <w:bCs w:val="off"/>
          <w:lang w:val="id-ID"/>
        </w:rPr>
        <w:t xml:space="preserve"> </w:t>
      </w:r>
      <w:r>
        <w:rPr>
          <w:b w:val="off"/>
          <w:bCs w:val="off"/>
          <w:lang w:val="id-ID"/>
        </w:rPr>
        <w:t>emphasize</w:t>
      </w:r>
      <w:r>
        <w:rPr>
          <w:b w:val="off"/>
          <w:bCs w:val="off"/>
          <w:lang w:val="id-ID"/>
        </w:rPr>
        <w:t xml:space="preserve"> </w:t>
      </w:r>
      <w:r>
        <w:rPr>
          <w:b w:val="off"/>
          <w:bCs w:val="off"/>
          <w:lang w:val="id-ID"/>
        </w:rPr>
        <w:t>two</w:t>
      </w:r>
      <w:r>
        <w:rPr>
          <w:b w:val="off"/>
          <w:bCs w:val="off"/>
          <w:lang w:val="id-ID"/>
        </w:rPr>
        <w:t xml:space="preserve"> </w:t>
      </w:r>
      <w:r>
        <w:rPr>
          <w:b w:val="off"/>
          <w:bCs w:val="off"/>
          <w:lang w:val="id-ID"/>
        </w:rPr>
        <w:t>key</w:t>
      </w:r>
      <w:r>
        <w:rPr>
          <w:b w:val="off"/>
          <w:bCs w:val="off"/>
          <w:lang w:val="id-ID"/>
        </w:rPr>
        <w:t xml:space="preserve"> </w:t>
      </w:r>
      <w:r>
        <w:rPr>
          <w:b w:val="off"/>
          <w:bCs w:val="off"/>
          <w:lang w:val="id-ID"/>
        </w:rPr>
        <w:t>aspects</w:t>
      </w:r>
      <w:r>
        <w:rPr>
          <w:b w:val="off"/>
          <w:bCs w:val="off"/>
          <w:lang w:val="id-ID"/>
        </w:rPr>
        <w:t xml:space="preserve">: </w:t>
      </w:r>
      <w:r>
        <w:rPr>
          <w:b w:val="off"/>
          <w:bCs w:val="off"/>
          <w:lang w:val="id-ID"/>
        </w:rPr>
        <w:t>the</w:t>
      </w:r>
      <w:r>
        <w:rPr>
          <w:b w:val="off"/>
          <w:bCs w:val="off"/>
          <w:lang w:val="id-ID"/>
        </w:rPr>
        <w:t xml:space="preserve"> </w:t>
      </w:r>
      <w:r>
        <w:rPr>
          <w:b w:val="off"/>
          <w:bCs w:val="off"/>
          <w:lang w:val="id-ID"/>
        </w:rPr>
        <w:t>strict</w:t>
      </w:r>
      <w:r>
        <w:rPr>
          <w:b w:val="off"/>
          <w:bCs w:val="off"/>
          <w:lang w:val="id-ID"/>
        </w:rPr>
        <w:t xml:space="preserve"> </w:t>
      </w:r>
      <w:r>
        <w:rPr>
          <w:b w:val="off"/>
          <w:bCs w:val="off"/>
          <w:lang w:val="id-ID"/>
        </w:rPr>
        <w:t>enforcement</w:t>
      </w:r>
      <w:r>
        <w:rPr>
          <w:b w:val="off"/>
          <w:bCs w:val="off"/>
          <w:lang w:val="id-ID"/>
        </w:rPr>
        <w:t xml:space="preserve"> </w:t>
      </w:r>
      <w:r>
        <w:rPr>
          <w:b w:val="off"/>
          <w:bCs w:val="off"/>
          <w:lang w:val="id-ID"/>
        </w:rPr>
        <w:t>of</w:t>
      </w:r>
      <w:r>
        <w:rPr>
          <w:b w:val="off"/>
          <w:bCs w:val="off"/>
          <w:lang w:val="id-ID"/>
        </w:rPr>
        <w:t xml:space="preserve"> </w:t>
      </w:r>
      <w:r>
        <w:rPr>
          <w:b w:val="off"/>
          <w:bCs w:val="off"/>
          <w:lang w:val="id-ID"/>
        </w:rPr>
        <w:t>military</w:t>
      </w:r>
      <w:r>
        <w:rPr>
          <w:b w:val="off"/>
          <w:bCs w:val="off"/>
          <w:lang w:val="id-ID"/>
        </w:rPr>
        <w:t xml:space="preserve"> </w:t>
      </w:r>
      <w:r>
        <w:rPr>
          <w:b w:val="off"/>
          <w:bCs w:val="off"/>
          <w:lang w:val="id-ID"/>
        </w:rPr>
        <w:t>discipline</w:t>
      </w:r>
      <w:r>
        <w:rPr>
          <w:b w:val="off"/>
          <w:bCs w:val="off"/>
          <w:lang w:val="id-ID"/>
        </w:rPr>
        <w:t xml:space="preserve"> </w:t>
      </w:r>
      <w:r>
        <w:rPr>
          <w:b w:val="off"/>
          <w:bCs w:val="off"/>
          <w:lang w:val="id-ID"/>
        </w:rPr>
        <w:t>and</w:t>
      </w:r>
      <w:r>
        <w:rPr>
          <w:b w:val="off"/>
          <w:bCs w:val="off"/>
          <w:lang w:val="id-ID"/>
        </w:rPr>
        <w:t xml:space="preserve"> </w:t>
      </w:r>
      <w:r>
        <w:rPr>
          <w:b w:val="off"/>
          <w:bCs w:val="off"/>
          <w:lang w:val="id-ID"/>
        </w:rPr>
        <w:t>the</w:t>
      </w:r>
      <w:r>
        <w:rPr>
          <w:b w:val="off"/>
          <w:bCs w:val="off"/>
          <w:lang w:val="id-ID"/>
        </w:rPr>
        <w:t xml:space="preserve"> </w:t>
      </w:r>
      <w:r>
        <w:rPr>
          <w:b w:val="off"/>
          <w:bCs w:val="off"/>
          <w:lang w:val="id-ID"/>
        </w:rPr>
        <w:t>implementation</w:t>
      </w:r>
      <w:r>
        <w:rPr>
          <w:b w:val="off"/>
          <w:bCs w:val="off"/>
          <w:lang w:val="id-ID"/>
        </w:rPr>
        <w:t xml:space="preserve"> </w:t>
      </w:r>
      <w:r>
        <w:rPr>
          <w:b w:val="off"/>
          <w:bCs w:val="off"/>
          <w:lang w:val="id-ID"/>
        </w:rPr>
        <w:t>of</w:t>
      </w:r>
      <w:r>
        <w:rPr>
          <w:b w:val="off"/>
          <w:bCs w:val="off"/>
          <w:lang w:val="id-ID"/>
        </w:rPr>
        <w:t xml:space="preserve"> </w:t>
      </w:r>
      <w:r>
        <w:rPr>
          <w:b w:val="off"/>
          <w:bCs w:val="off"/>
          <w:lang w:val="id-ID"/>
        </w:rPr>
        <w:t>medical</w:t>
      </w:r>
      <w:r>
        <w:rPr>
          <w:b w:val="off"/>
          <w:bCs w:val="off"/>
          <w:lang w:val="id-ID"/>
        </w:rPr>
        <w:t xml:space="preserve"> </w:t>
      </w:r>
      <w:r>
        <w:rPr>
          <w:b w:val="off"/>
          <w:bCs w:val="off"/>
          <w:lang w:val="id-ID"/>
        </w:rPr>
        <w:t>and</w:t>
      </w:r>
      <w:r>
        <w:rPr>
          <w:b w:val="off"/>
          <w:bCs w:val="off"/>
          <w:lang w:val="id-ID"/>
        </w:rPr>
        <w:t xml:space="preserve"> </w:t>
      </w:r>
      <w:r>
        <w:rPr>
          <w:b w:val="off"/>
          <w:bCs w:val="off"/>
          <w:lang w:val="id-ID"/>
        </w:rPr>
        <w:t>social</w:t>
      </w:r>
      <w:r>
        <w:rPr>
          <w:b w:val="off"/>
          <w:bCs w:val="off"/>
          <w:lang w:val="id-ID"/>
        </w:rPr>
        <w:t xml:space="preserve"> </w:t>
      </w:r>
      <w:r>
        <w:rPr>
          <w:b w:val="off"/>
          <w:bCs w:val="off"/>
          <w:lang w:val="id-ID"/>
        </w:rPr>
        <w:t>rehabilitation</w:t>
      </w:r>
      <w:r>
        <w:rPr>
          <w:b w:val="off"/>
          <w:bCs w:val="off"/>
          <w:lang w:val="id-ID"/>
        </w:rPr>
        <w:t xml:space="preserve"> </w:t>
      </w:r>
      <w:r>
        <w:rPr>
          <w:b w:val="off"/>
          <w:bCs w:val="off"/>
          <w:lang w:val="id-ID"/>
        </w:rPr>
        <w:t>tailored</w:t>
      </w:r>
      <w:r>
        <w:rPr>
          <w:b w:val="off"/>
          <w:bCs w:val="off"/>
          <w:lang w:val="id-ID"/>
        </w:rPr>
        <w:t xml:space="preserve"> </w:t>
      </w:r>
      <w:r>
        <w:rPr>
          <w:b w:val="off"/>
          <w:bCs w:val="off"/>
          <w:lang w:val="id-ID"/>
        </w:rPr>
        <w:t>to</w:t>
      </w:r>
      <w:r>
        <w:rPr>
          <w:b w:val="off"/>
          <w:bCs w:val="off"/>
          <w:lang w:val="id-ID"/>
        </w:rPr>
        <w:t xml:space="preserve"> </w:t>
      </w:r>
      <w:r>
        <w:rPr>
          <w:b w:val="off"/>
          <w:bCs w:val="off"/>
          <w:lang w:val="id-ID"/>
        </w:rPr>
        <w:t>the</w:t>
      </w:r>
      <w:r>
        <w:rPr>
          <w:b w:val="off"/>
          <w:bCs w:val="off"/>
          <w:lang w:val="id-ID"/>
        </w:rPr>
        <w:t xml:space="preserve"> </w:t>
      </w:r>
      <w:r>
        <w:rPr>
          <w:b w:val="off"/>
          <w:bCs w:val="off"/>
          <w:lang w:val="id-ID"/>
        </w:rPr>
        <w:t>needs</w:t>
      </w:r>
      <w:r>
        <w:rPr>
          <w:b w:val="off"/>
          <w:bCs w:val="off"/>
          <w:lang w:val="id-ID"/>
        </w:rPr>
        <w:t xml:space="preserve"> </w:t>
      </w:r>
      <w:r>
        <w:rPr>
          <w:b w:val="off"/>
          <w:bCs w:val="off"/>
          <w:lang w:val="id-ID"/>
        </w:rPr>
        <w:t>of</w:t>
      </w:r>
      <w:r>
        <w:rPr>
          <w:b w:val="off"/>
          <w:bCs w:val="off"/>
          <w:lang w:val="id-ID"/>
        </w:rPr>
        <w:t xml:space="preserve"> </w:t>
      </w:r>
      <w:r>
        <w:rPr>
          <w:b w:val="off"/>
          <w:bCs w:val="off"/>
          <w:lang w:val="id-ID"/>
        </w:rPr>
        <w:t>soldiers</w:t>
      </w:r>
      <w:r>
        <w:rPr>
          <w:b w:val="off"/>
          <w:bCs w:val="off"/>
          <w:lang w:val="id-ID"/>
        </w:rPr>
        <w:t xml:space="preserve">. </w:t>
      </w:r>
      <w:r>
        <w:rPr>
          <w:b w:val="off"/>
          <w:bCs w:val="off"/>
          <w:lang w:val="id-ID"/>
        </w:rPr>
        <w:t>This</w:t>
      </w:r>
      <w:r>
        <w:rPr>
          <w:b w:val="off"/>
          <w:bCs w:val="off"/>
          <w:lang w:val="id-ID"/>
        </w:rPr>
        <w:t xml:space="preserve"> </w:t>
      </w:r>
      <w:r>
        <w:rPr>
          <w:b w:val="off"/>
          <w:bCs w:val="off"/>
          <w:lang w:val="id-ID"/>
        </w:rPr>
        <w:t>can</w:t>
      </w:r>
      <w:r>
        <w:rPr>
          <w:b w:val="off"/>
          <w:bCs w:val="off"/>
          <w:lang w:val="id-ID"/>
        </w:rPr>
        <w:t xml:space="preserve"> </w:t>
      </w:r>
      <w:r>
        <w:rPr>
          <w:b w:val="off"/>
          <w:bCs w:val="off"/>
          <w:lang w:val="id-ID"/>
        </w:rPr>
        <w:t>be</w:t>
      </w:r>
      <w:r>
        <w:rPr>
          <w:b w:val="off"/>
          <w:bCs w:val="off"/>
          <w:lang w:val="id-ID"/>
        </w:rPr>
        <w:t xml:space="preserve"> </w:t>
      </w:r>
      <w:r>
        <w:rPr>
          <w:b w:val="off"/>
          <w:bCs w:val="off"/>
          <w:lang w:val="id-ID"/>
        </w:rPr>
        <w:t>achieved</w:t>
      </w:r>
      <w:r>
        <w:rPr>
          <w:b w:val="off"/>
          <w:bCs w:val="off"/>
          <w:lang w:val="id-ID"/>
        </w:rPr>
        <w:t xml:space="preserve"> </w:t>
      </w:r>
      <w:r>
        <w:rPr>
          <w:b w:val="off"/>
          <w:bCs w:val="off"/>
          <w:lang w:val="id-ID"/>
        </w:rPr>
        <w:t>through</w:t>
      </w:r>
      <w:r>
        <w:rPr>
          <w:b w:val="off"/>
          <w:bCs w:val="off"/>
          <w:lang w:val="id-ID"/>
        </w:rPr>
        <w:t xml:space="preserve"> </w:t>
      </w:r>
      <w:r>
        <w:rPr>
          <w:b w:val="off"/>
          <w:bCs w:val="off"/>
          <w:lang w:val="id-ID"/>
        </w:rPr>
        <w:t>the</w:t>
      </w:r>
      <w:r>
        <w:rPr>
          <w:b w:val="off"/>
          <w:bCs w:val="off"/>
          <w:lang w:val="id-ID"/>
        </w:rPr>
        <w:t xml:space="preserve"> </w:t>
      </w:r>
      <w:r>
        <w:rPr>
          <w:b w:val="off"/>
          <w:bCs w:val="off"/>
          <w:lang w:val="id-ID"/>
        </w:rPr>
        <w:t>integration</w:t>
      </w:r>
      <w:r>
        <w:rPr>
          <w:b w:val="off"/>
          <w:bCs w:val="off"/>
          <w:lang w:val="id-ID"/>
        </w:rPr>
        <w:t xml:space="preserve"> </w:t>
      </w:r>
      <w:r>
        <w:rPr>
          <w:b w:val="off"/>
          <w:bCs w:val="off"/>
          <w:lang w:val="id-ID"/>
        </w:rPr>
        <w:t>of</w:t>
      </w:r>
      <w:r>
        <w:rPr>
          <w:b w:val="off"/>
          <w:bCs w:val="off"/>
          <w:lang w:val="id-ID"/>
        </w:rPr>
        <w:t xml:space="preserve"> </w:t>
      </w:r>
      <w:r>
        <w:rPr>
          <w:b w:val="off"/>
          <w:bCs w:val="off"/>
          <w:lang w:val="id-ID"/>
        </w:rPr>
        <w:t>the</w:t>
      </w:r>
      <w:r>
        <w:rPr>
          <w:b w:val="off"/>
          <w:bCs w:val="off"/>
          <w:lang w:val="id-ID"/>
        </w:rPr>
        <w:t xml:space="preserve"> </w:t>
      </w:r>
      <w:r>
        <w:rPr>
          <w:b w:val="off"/>
          <w:bCs w:val="off"/>
          <w:lang w:val="id-ID"/>
        </w:rPr>
        <w:t>military</w:t>
      </w:r>
      <w:r>
        <w:rPr>
          <w:b w:val="off"/>
          <w:bCs w:val="off"/>
          <w:lang w:val="id-ID"/>
        </w:rPr>
        <w:t xml:space="preserve"> legal </w:t>
      </w:r>
      <w:r>
        <w:rPr>
          <w:b w:val="off"/>
          <w:bCs w:val="off"/>
          <w:lang w:val="id-ID"/>
        </w:rPr>
        <w:t>system</w:t>
      </w:r>
      <w:r>
        <w:rPr>
          <w:b w:val="off"/>
          <w:bCs w:val="off"/>
          <w:lang w:val="id-ID"/>
        </w:rPr>
        <w:t xml:space="preserve"> </w:t>
      </w:r>
      <w:r>
        <w:rPr>
          <w:b w:val="off"/>
          <w:bCs w:val="off"/>
          <w:lang w:val="id-ID"/>
        </w:rPr>
        <w:t>with</w:t>
      </w:r>
      <w:r>
        <w:rPr>
          <w:b w:val="off"/>
          <w:bCs w:val="off"/>
          <w:lang w:val="id-ID"/>
        </w:rPr>
        <w:t xml:space="preserve"> a </w:t>
      </w:r>
      <w:r>
        <w:rPr>
          <w:b w:val="off"/>
          <w:bCs w:val="off"/>
          <w:lang w:val="id-ID"/>
        </w:rPr>
        <w:t>rehabilitation</w:t>
      </w:r>
      <w:r>
        <w:rPr>
          <w:b w:val="off"/>
          <w:bCs w:val="off"/>
          <w:lang w:val="id-ID"/>
        </w:rPr>
        <w:t xml:space="preserve"> </w:t>
      </w:r>
      <w:r>
        <w:rPr>
          <w:b w:val="off"/>
          <w:bCs w:val="off"/>
          <w:lang w:val="id-ID"/>
        </w:rPr>
        <w:t>procedure</w:t>
      </w:r>
      <w:r>
        <w:rPr>
          <w:b w:val="off"/>
          <w:bCs w:val="off"/>
          <w:lang w:val="id-ID"/>
        </w:rPr>
        <w:t xml:space="preserve"> </w:t>
      </w:r>
      <w:r>
        <w:rPr>
          <w:b w:val="off"/>
          <w:bCs w:val="off"/>
          <w:lang w:val="id-ID"/>
        </w:rPr>
        <w:t>based</w:t>
      </w:r>
      <w:r>
        <w:rPr>
          <w:b w:val="off"/>
          <w:bCs w:val="off"/>
          <w:lang w:val="id-ID"/>
        </w:rPr>
        <w:t xml:space="preserve"> </w:t>
      </w:r>
      <w:r>
        <w:rPr>
          <w:b w:val="off"/>
          <w:bCs w:val="off"/>
          <w:lang w:val="id-ID"/>
        </w:rPr>
        <w:t>on</w:t>
      </w:r>
      <w:r>
        <w:rPr>
          <w:b w:val="off"/>
          <w:bCs w:val="off"/>
          <w:lang w:val="id-ID"/>
        </w:rPr>
        <w:t xml:space="preserve"> a </w:t>
      </w:r>
      <w:r>
        <w:rPr>
          <w:b w:val="off"/>
          <w:bCs w:val="off"/>
          <w:lang w:val="id-ID"/>
        </w:rPr>
        <w:t>double-track</w:t>
      </w:r>
      <w:r>
        <w:rPr>
          <w:b w:val="off"/>
          <w:bCs w:val="off"/>
          <w:lang w:val="id-ID"/>
        </w:rPr>
        <w:t xml:space="preserve"> </w:t>
      </w:r>
      <w:r>
        <w:rPr>
          <w:b w:val="off"/>
          <w:bCs w:val="off"/>
          <w:lang w:val="id-ID"/>
        </w:rPr>
        <w:t>system</w:t>
      </w:r>
      <w:r>
        <w:rPr>
          <w:b w:val="off"/>
          <w:bCs w:val="off"/>
          <w:lang w:val="id-ID"/>
        </w:rPr>
        <w:t xml:space="preserve">, in </w:t>
      </w:r>
      <w:r>
        <w:rPr>
          <w:b w:val="off"/>
          <w:bCs w:val="off"/>
          <w:lang w:val="id-ID"/>
        </w:rPr>
        <w:t>which</w:t>
      </w:r>
      <w:r>
        <w:rPr>
          <w:b w:val="off"/>
          <w:bCs w:val="off"/>
          <w:lang w:val="id-ID"/>
        </w:rPr>
        <w:t xml:space="preserve"> </w:t>
      </w:r>
      <w:r>
        <w:rPr>
          <w:b w:val="off"/>
          <w:bCs w:val="off"/>
          <w:lang w:val="id-ID"/>
        </w:rPr>
        <w:t>soldiers</w:t>
      </w:r>
      <w:r>
        <w:rPr>
          <w:b w:val="off"/>
          <w:bCs w:val="off"/>
          <w:lang w:val="id-ID"/>
        </w:rPr>
        <w:t xml:space="preserve"> </w:t>
      </w:r>
      <w:r>
        <w:rPr>
          <w:b w:val="off"/>
          <w:bCs w:val="off"/>
          <w:lang w:val="id-ID"/>
        </w:rPr>
        <w:t>involved</w:t>
      </w:r>
      <w:r>
        <w:rPr>
          <w:b w:val="off"/>
          <w:bCs w:val="off"/>
          <w:lang w:val="id-ID"/>
        </w:rPr>
        <w:t xml:space="preserve"> </w:t>
      </w:r>
      <w:r>
        <w:rPr>
          <w:b w:val="off"/>
          <w:bCs w:val="off"/>
          <w:lang w:val="id-ID"/>
        </w:rPr>
        <w:t>solely</w:t>
      </w:r>
      <w:r>
        <w:rPr>
          <w:b w:val="off"/>
          <w:bCs w:val="off"/>
          <w:lang w:val="id-ID"/>
        </w:rPr>
        <w:t xml:space="preserve"> in </w:t>
      </w:r>
      <w:r>
        <w:rPr>
          <w:b w:val="off"/>
          <w:bCs w:val="off"/>
          <w:lang w:val="id-ID"/>
        </w:rPr>
        <w:t>drug</w:t>
      </w:r>
      <w:r>
        <w:rPr>
          <w:b w:val="off"/>
          <w:bCs w:val="off"/>
          <w:lang w:val="id-ID"/>
        </w:rPr>
        <w:t xml:space="preserve"> </w:t>
      </w:r>
      <w:r>
        <w:rPr>
          <w:b w:val="off"/>
          <w:bCs w:val="off"/>
          <w:lang w:val="id-ID"/>
        </w:rPr>
        <w:t>use</w:t>
      </w:r>
      <w:r>
        <w:rPr>
          <w:b w:val="off"/>
          <w:bCs w:val="off"/>
          <w:lang w:val="id-ID"/>
        </w:rPr>
        <w:t xml:space="preserve">—not </w:t>
      </w:r>
      <w:r>
        <w:rPr>
          <w:b w:val="off"/>
          <w:bCs w:val="off"/>
          <w:lang w:val="id-ID"/>
        </w:rPr>
        <w:t>trafficking</w:t>
      </w:r>
      <w:r>
        <w:rPr>
          <w:b w:val="off"/>
          <w:bCs w:val="off"/>
          <w:lang w:val="id-ID"/>
        </w:rPr>
        <w:t>—</w:t>
      </w:r>
      <w:r>
        <w:rPr>
          <w:b w:val="off"/>
          <w:bCs w:val="off"/>
          <w:lang w:val="id-ID"/>
        </w:rPr>
        <w:t>may</w:t>
      </w:r>
      <w:r>
        <w:rPr>
          <w:b w:val="off"/>
          <w:bCs w:val="off"/>
          <w:lang w:val="id-ID"/>
        </w:rPr>
        <w:t xml:space="preserve"> </w:t>
      </w:r>
      <w:r>
        <w:rPr>
          <w:b w:val="off"/>
          <w:bCs w:val="off"/>
          <w:lang w:val="id-ID"/>
        </w:rPr>
        <w:t>be</w:t>
      </w:r>
      <w:r>
        <w:rPr>
          <w:b w:val="off"/>
          <w:bCs w:val="off"/>
          <w:lang w:val="id-ID"/>
        </w:rPr>
        <w:t xml:space="preserve"> </w:t>
      </w:r>
      <w:r>
        <w:rPr>
          <w:b w:val="off"/>
          <w:bCs w:val="off"/>
          <w:lang w:val="id-ID"/>
        </w:rPr>
        <w:t>offered</w:t>
      </w:r>
      <w:r>
        <w:rPr>
          <w:b w:val="off"/>
          <w:bCs w:val="off"/>
          <w:lang w:val="id-ID"/>
        </w:rPr>
        <w:t xml:space="preserve"> </w:t>
      </w:r>
      <w:r>
        <w:rPr>
          <w:b w:val="off"/>
          <w:bCs w:val="off"/>
          <w:lang w:val="id-ID"/>
        </w:rPr>
        <w:t>the</w:t>
      </w:r>
      <w:r>
        <w:rPr>
          <w:b w:val="off"/>
          <w:bCs w:val="off"/>
          <w:lang w:val="id-ID"/>
        </w:rPr>
        <w:t xml:space="preserve"> </w:t>
      </w:r>
      <w:r>
        <w:rPr>
          <w:b w:val="off"/>
          <w:bCs w:val="off"/>
          <w:lang w:val="id-ID"/>
        </w:rPr>
        <w:t>option</w:t>
      </w:r>
      <w:r>
        <w:rPr>
          <w:b w:val="off"/>
          <w:bCs w:val="off"/>
          <w:lang w:val="id-ID"/>
        </w:rPr>
        <w:t xml:space="preserve"> </w:t>
      </w:r>
      <w:r>
        <w:rPr>
          <w:b w:val="off"/>
          <w:bCs w:val="off"/>
          <w:lang w:val="id-ID"/>
        </w:rPr>
        <w:t>of</w:t>
      </w:r>
      <w:r>
        <w:rPr>
          <w:b w:val="off"/>
          <w:bCs w:val="off"/>
          <w:lang w:val="id-ID"/>
        </w:rPr>
        <w:t xml:space="preserve"> </w:t>
      </w:r>
      <w:r>
        <w:rPr>
          <w:b w:val="off"/>
          <w:bCs w:val="off"/>
          <w:lang w:val="id-ID"/>
        </w:rPr>
        <w:t>rehabilitation</w:t>
      </w:r>
      <w:r>
        <w:rPr>
          <w:b w:val="off"/>
          <w:bCs w:val="off"/>
          <w:lang w:val="id-ID"/>
        </w:rPr>
        <w:t xml:space="preserve"> </w:t>
      </w:r>
      <w:r>
        <w:rPr>
          <w:b w:val="off"/>
          <w:bCs w:val="off"/>
          <w:lang w:val="id-ID"/>
        </w:rPr>
        <w:t>under</w:t>
      </w:r>
      <w:r>
        <w:rPr>
          <w:b w:val="off"/>
          <w:bCs w:val="off"/>
          <w:lang w:val="id-ID"/>
        </w:rPr>
        <w:t xml:space="preserve"> </w:t>
      </w:r>
      <w:r>
        <w:rPr>
          <w:b w:val="off"/>
          <w:bCs w:val="off"/>
          <w:lang w:val="id-ID"/>
        </w:rPr>
        <w:t>strict</w:t>
      </w:r>
      <w:r>
        <w:rPr>
          <w:b w:val="off"/>
          <w:bCs w:val="off"/>
          <w:lang w:val="id-ID"/>
        </w:rPr>
        <w:t xml:space="preserve"> </w:t>
      </w:r>
      <w:r>
        <w:rPr>
          <w:b w:val="off"/>
          <w:bCs w:val="off"/>
          <w:lang w:val="id-ID"/>
        </w:rPr>
        <w:t>supervision</w:t>
      </w:r>
      <w:r>
        <w:rPr>
          <w:b w:val="off"/>
          <w:bCs w:val="off"/>
          <w:lang w:val="id-ID"/>
        </w:rPr>
        <w:t xml:space="preserve">. </w:t>
      </w:r>
      <w:r>
        <w:rPr>
          <w:b w:val="off"/>
          <w:bCs w:val="off"/>
          <w:lang w:val="id-ID"/>
        </w:rPr>
        <w:t>This</w:t>
      </w:r>
      <w:r>
        <w:rPr>
          <w:b w:val="off"/>
          <w:bCs w:val="off"/>
          <w:lang w:val="id-ID"/>
        </w:rPr>
        <w:t xml:space="preserve"> </w:t>
      </w:r>
      <w:r>
        <w:rPr>
          <w:b w:val="off"/>
          <w:bCs w:val="off"/>
          <w:lang w:val="id-ID"/>
        </w:rPr>
        <w:t>would</w:t>
      </w:r>
      <w:r>
        <w:rPr>
          <w:b w:val="off"/>
          <w:bCs w:val="off"/>
          <w:lang w:val="id-ID"/>
        </w:rPr>
        <w:t xml:space="preserve"> </w:t>
      </w:r>
      <w:r>
        <w:rPr>
          <w:b w:val="off"/>
          <w:bCs w:val="off"/>
          <w:lang w:val="id-ID"/>
        </w:rPr>
        <w:t>include</w:t>
      </w:r>
      <w:r>
        <w:rPr>
          <w:b w:val="off"/>
          <w:bCs w:val="off"/>
          <w:lang w:val="id-ID"/>
        </w:rPr>
        <w:t xml:space="preserve"> a </w:t>
      </w:r>
      <w:r>
        <w:rPr>
          <w:b w:val="off"/>
          <w:bCs w:val="off"/>
          <w:lang w:val="id-ID"/>
        </w:rPr>
        <w:t>specialized</w:t>
      </w:r>
      <w:r>
        <w:rPr>
          <w:b w:val="off"/>
          <w:bCs w:val="off"/>
          <w:lang w:val="id-ID"/>
        </w:rPr>
        <w:t xml:space="preserve"> </w:t>
      </w:r>
      <w:r>
        <w:rPr>
          <w:b w:val="off"/>
          <w:bCs w:val="off"/>
          <w:lang w:val="id-ID"/>
        </w:rPr>
        <w:t>military</w:t>
      </w:r>
      <w:r>
        <w:rPr>
          <w:b w:val="off"/>
          <w:bCs w:val="off"/>
          <w:lang w:val="id-ID"/>
        </w:rPr>
        <w:t xml:space="preserve"> </w:t>
      </w:r>
      <w:r>
        <w:rPr>
          <w:b w:val="off"/>
          <w:bCs w:val="off"/>
          <w:lang w:val="id-ID"/>
        </w:rPr>
        <w:t>rehabilitation</w:t>
      </w:r>
      <w:r>
        <w:rPr>
          <w:b w:val="off"/>
          <w:bCs w:val="off"/>
          <w:lang w:val="id-ID"/>
        </w:rPr>
        <w:t xml:space="preserve"> program </w:t>
      </w:r>
      <w:r>
        <w:rPr>
          <w:b w:val="off"/>
          <w:bCs w:val="off"/>
          <w:lang w:val="id-ID"/>
        </w:rPr>
        <w:t>involving</w:t>
      </w:r>
      <w:r>
        <w:rPr>
          <w:b w:val="off"/>
          <w:bCs w:val="off"/>
          <w:lang w:val="id-ID"/>
        </w:rPr>
        <w:t xml:space="preserve"> </w:t>
      </w:r>
      <w:r>
        <w:rPr>
          <w:b w:val="off"/>
          <w:bCs w:val="off"/>
          <w:lang w:val="id-ID"/>
        </w:rPr>
        <w:t>physical</w:t>
      </w:r>
      <w:r>
        <w:rPr>
          <w:b w:val="off"/>
          <w:bCs w:val="off"/>
          <w:lang w:val="id-ID"/>
        </w:rPr>
        <w:t xml:space="preserve"> </w:t>
      </w:r>
      <w:r>
        <w:rPr>
          <w:b w:val="off"/>
          <w:bCs w:val="off"/>
          <w:lang w:val="id-ID"/>
        </w:rPr>
        <w:t>training</w:t>
      </w:r>
      <w:r>
        <w:rPr>
          <w:b w:val="off"/>
          <w:bCs w:val="off"/>
          <w:lang w:val="id-ID"/>
        </w:rPr>
        <w:t xml:space="preserve">, </w:t>
      </w:r>
      <w:r>
        <w:rPr>
          <w:b w:val="off"/>
          <w:bCs w:val="off"/>
          <w:lang w:val="id-ID"/>
        </w:rPr>
        <w:t>psychological</w:t>
      </w:r>
      <w:r>
        <w:rPr>
          <w:b w:val="off"/>
          <w:bCs w:val="off"/>
          <w:lang w:val="id-ID"/>
        </w:rPr>
        <w:t xml:space="preserve"> </w:t>
      </w:r>
      <w:r>
        <w:rPr>
          <w:b w:val="off"/>
          <w:bCs w:val="off"/>
          <w:lang w:val="id-ID"/>
        </w:rPr>
        <w:t>counseling</w:t>
      </w:r>
      <w:r>
        <w:rPr>
          <w:b w:val="off"/>
          <w:bCs w:val="off"/>
          <w:lang w:val="id-ID"/>
        </w:rPr>
        <w:t xml:space="preserve">, </w:t>
      </w:r>
      <w:r>
        <w:rPr>
          <w:b w:val="off"/>
          <w:bCs w:val="off"/>
          <w:lang w:val="id-ID"/>
        </w:rPr>
        <w:t>and</w:t>
      </w:r>
      <w:r>
        <w:rPr>
          <w:b w:val="off"/>
          <w:bCs w:val="off"/>
          <w:lang w:val="id-ID"/>
        </w:rPr>
        <w:t xml:space="preserve"> </w:t>
      </w:r>
      <w:r>
        <w:rPr>
          <w:b w:val="off"/>
          <w:bCs w:val="off"/>
          <w:lang w:val="id-ID"/>
        </w:rPr>
        <w:t>social</w:t>
      </w:r>
      <w:r>
        <w:rPr>
          <w:b w:val="off"/>
          <w:bCs w:val="off"/>
          <w:lang w:val="id-ID"/>
        </w:rPr>
        <w:t xml:space="preserve"> </w:t>
      </w:r>
      <w:r>
        <w:rPr>
          <w:b w:val="off"/>
          <w:bCs w:val="off"/>
          <w:lang w:val="id-ID"/>
        </w:rPr>
        <w:t>support</w:t>
      </w:r>
      <w:r>
        <w:rPr>
          <w:b w:val="off"/>
          <w:bCs w:val="off"/>
          <w:lang w:val="id-ID"/>
        </w:rPr>
        <w:t xml:space="preserve">, </w:t>
      </w:r>
      <w:r>
        <w:rPr>
          <w:b w:val="off"/>
          <w:bCs w:val="off"/>
          <w:lang w:val="id-ID"/>
        </w:rPr>
        <w:t>conducted</w:t>
      </w:r>
      <w:r>
        <w:rPr>
          <w:b w:val="off"/>
          <w:bCs w:val="off"/>
          <w:lang w:val="id-ID"/>
        </w:rPr>
        <w:t xml:space="preserve"> in </w:t>
      </w:r>
      <w:r>
        <w:rPr>
          <w:b w:val="off"/>
          <w:bCs w:val="off"/>
          <w:lang w:val="id-ID"/>
        </w:rPr>
        <w:t>separate</w:t>
      </w:r>
      <w:r>
        <w:rPr>
          <w:b w:val="off"/>
          <w:bCs w:val="off"/>
          <w:lang w:val="id-ID"/>
        </w:rPr>
        <w:t xml:space="preserve"> </w:t>
      </w:r>
      <w:r>
        <w:rPr>
          <w:b w:val="off"/>
          <w:bCs w:val="off"/>
          <w:lang w:val="id-ID"/>
        </w:rPr>
        <w:t>facilities</w:t>
      </w:r>
      <w:r>
        <w:rPr>
          <w:b w:val="off"/>
          <w:bCs w:val="off"/>
          <w:lang w:val="id-ID"/>
        </w:rPr>
        <w:t xml:space="preserve"> </w:t>
      </w:r>
      <w:r>
        <w:rPr>
          <w:b w:val="off"/>
          <w:bCs w:val="off"/>
          <w:lang w:val="id-ID"/>
        </w:rPr>
        <w:t>but</w:t>
      </w:r>
      <w:r>
        <w:rPr>
          <w:b w:val="off"/>
          <w:bCs w:val="off"/>
          <w:lang w:val="id-ID"/>
        </w:rPr>
        <w:t xml:space="preserve"> </w:t>
      </w:r>
      <w:r>
        <w:rPr>
          <w:b w:val="off"/>
          <w:bCs w:val="off"/>
          <w:lang w:val="id-ID"/>
        </w:rPr>
        <w:t>still</w:t>
      </w:r>
      <w:r>
        <w:rPr>
          <w:b w:val="off"/>
          <w:bCs w:val="off"/>
          <w:lang w:val="id-ID"/>
        </w:rPr>
        <w:t xml:space="preserve"> </w:t>
      </w:r>
      <w:r>
        <w:rPr>
          <w:b w:val="off"/>
          <w:bCs w:val="off"/>
          <w:lang w:val="id-ID"/>
        </w:rPr>
        <w:t>under</w:t>
      </w:r>
      <w:r>
        <w:rPr>
          <w:b w:val="off"/>
          <w:bCs w:val="off"/>
          <w:lang w:val="id-ID"/>
        </w:rPr>
        <w:t xml:space="preserve"> </w:t>
      </w:r>
      <w:r>
        <w:rPr>
          <w:b w:val="off"/>
          <w:bCs w:val="off"/>
          <w:lang w:val="id-ID"/>
        </w:rPr>
        <w:t>the</w:t>
      </w:r>
      <w:r>
        <w:rPr>
          <w:b w:val="off"/>
          <w:bCs w:val="off"/>
          <w:lang w:val="id-ID"/>
        </w:rPr>
        <w:t xml:space="preserve"> </w:t>
      </w:r>
      <w:r>
        <w:rPr>
          <w:b w:val="off"/>
          <w:bCs w:val="off"/>
          <w:lang w:val="id-ID"/>
        </w:rPr>
        <w:t>supervision</w:t>
      </w:r>
      <w:r>
        <w:rPr>
          <w:b w:val="off"/>
          <w:bCs w:val="off"/>
          <w:lang w:val="id-ID"/>
        </w:rPr>
        <w:t xml:space="preserve"> </w:t>
      </w:r>
      <w:r>
        <w:rPr>
          <w:b w:val="off"/>
          <w:bCs w:val="off"/>
          <w:lang w:val="id-ID"/>
        </w:rPr>
        <w:t>of</w:t>
      </w:r>
      <w:r>
        <w:rPr>
          <w:b w:val="off"/>
          <w:bCs w:val="off"/>
          <w:lang w:val="id-ID"/>
        </w:rPr>
        <w:t xml:space="preserve"> </w:t>
      </w:r>
      <w:r>
        <w:rPr>
          <w:b w:val="off"/>
          <w:bCs w:val="off"/>
          <w:lang w:val="id-ID"/>
        </w:rPr>
        <w:t>the</w:t>
      </w:r>
      <w:r>
        <w:rPr>
          <w:b w:val="off"/>
          <w:bCs w:val="off"/>
          <w:lang w:val="id-ID"/>
        </w:rPr>
        <w:t xml:space="preserve"> TNI. </w:t>
      </w:r>
      <w:r>
        <w:rPr>
          <w:b w:val="off"/>
          <w:bCs w:val="off"/>
          <w:lang w:val="id-ID"/>
        </w:rPr>
        <w:t>Through</w:t>
      </w:r>
      <w:r>
        <w:rPr>
          <w:b w:val="off"/>
          <w:bCs w:val="off"/>
          <w:lang w:val="id-ID"/>
        </w:rPr>
        <w:t xml:space="preserve"> </w:t>
      </w:r>
      <w:r>
        <w:rPr>
          <w:b w:val="off"/>
          <w:bCs w:val="off"/>
          <w:lang w:val="id-ID"/>
        </w:rPr>
        <w:t>this</w:t>
      </w:r>
      <w:r>
        <w:rPr>
          <w:b w:val="off"/>
          <w:bCs w:val="off"/>
          <w:lang w:val="id-ID"/>
        </w:rPr>
        <w:t xml:space="preserve"> </w:t>
      </w:r>
      <w:r>
        <w:rPr>
          <w:b w:val="off"/>
          <w:bCs w:val="off"/>
          <w:lang w:val="id-ID"/>
        </w:rPr>
        <w:t>approach</w:t>
      </w:r>
      <w:r>
        <w:rPr>
          <w:b w:val="off"/>
          <w:bCs w:val="off"/>
          <w:lang w:val="id-ID"/>
        </w:rPr>
        <w:t xml:space="preserve">, </w:t>
      </w:r>
      <w:r>
        <w:rPr>
          <w:b w:val="off"/>
          <w:bCs w:val="off"/>
          <w:lang w:val="id-ID"/>
        </w:rPr>
        <w:t>while</w:t>
      </w:r>
      <w:r>
        <w:rPr>
          <w:b w:val="off"/>
          <w:bCs w:val="off"/>
          <w:lang w:val="id-ID"/>
        </w:rPr>
        <w:t xml:space="preserve"> </w:t>
      </w:r>
      <w:r>
        <w:rPr>
          <w:b w:val="off"/>
          <w:bCs w:val="off"/>
          <w:lang w:val="id-ID"/>
        </w:rPr>
        <w:t>administrative</w:t>
      </w:r>
      <w:r>
        <w:rPr>
          <w:b w:val="off"/>
          <w:bCs w:val="off"/>
          <w:lang w:val="id-ID"/>
        </w:rPr>
        <w:t xml:space="preserve"> </w:t>
      </w:r>
      <w:r>
        <w:rPr>
          <w:b w:val="off"/>
          <w:bCs w:val="off"/>
          <w:lang w:val="id-ID"/>
        </w:rPr>
        <w:t>sanctions</w:t>
      </w:r>
      <w:r>
        <w:rPr>
          <w:b w:val="off"/>
          <w:bCs w:val="off"/>
          <w:lang w:val="id-ID"/>
        </w:rPr>
        <w:t xml:space="preserve"> </w:t>
      </w:r>
      <w:r>
        <w:rPr>
          <w:b w:val="off"/>
          <w:bCs w:val="off"/>
          <w:lang w:val="id-ID"/>
        </w:rPr>
        <w:t>such</w:t>
      </w:r>
      <w:r>
        <w:rPr>
          <w:b w:val="off"/>
          <w:bCs w:val="off"/>
          <w:lang w:val="id-ID"/>
        </w:rPr>
        <w:t xml:space="preserve"> as </w:t>
      </w:r>
      <w:r>
        <w:rPr>
          <w:b w:val="off"/>
          <w:bCs w:val="off"/>
          <w:lang w:val="id-ID"/>
        </w:rPr>
        <w:t>dismissal</w:t>
      </w:r>
      <w:r>
        <w:rPr>
          <w:b w:val="off"/>
          <w:bCs w:val="off"/>
          <w:lang w:val="id-ID"/>
        </w:rPr>
        <w:t xml:space="preserve"> </w:t>
      </w:r>
      <w:r>
        <w:rPr>
          <w:b w:val="off"/>
          <w:bCs w:val="off"/>
          <w:lang w:val="id-ID"/>
        </w:rPr>
        <w:t>may</w:t>
      </w:r>
      <w:r>
        <w:rPr>
          <w:b w:val="off"/>
          <w:bCs w:val="off"/>
          <w:lang w:val="id-ID"/>
        </w:rPr>
        <w:t xml:space="preserve"> </w:t>
      </w:r>
      <w:r>
        <w:rPr>
          <w:b w:val="off"/>
          <w:bCs w:val="off"/>
          <w:lang w:val="id-ID"/>
        </w:rPr>
        <w:t>still</w:t>
      </w:r>
      <w:r>
        <w:rPr>
          <w:b w:val="off"/>
          <w:bCs w:val="off"/>
          <w:lang w:val="id-ID"/>
        </w:rPr>
        <w:t xml:space="preserve"> </w:t>
      </w:r>
      <w:r>
        <w:rPr>
          <w:b w:val="off"/>
          <w:bCs w:val="off"/>
          <w:lang w:val="id-ID"/>
        </w:rPr>
        <w:t>be</w:t>
      </w:r>
      <w:r>
        <w:rPr>
          <w:b w:val="off"/>
          <w:bCs w:val="off"/>
          <w:lang w:val="id-ID"/>
        </w:rPr>
        <w:t xml:space="preserve"> </w:t>
      </w:r>
      <w:r>
        <w:rPr>
          <w:b w:val="off"/>
          <w:bCs w:val="off"/>
          <w:lang w:val="id-ID"/>
        </w:rPr>
        <w:t>necessary</w:t>
      </w:r>
      <w:r>
        <w:rPr>
          <w:b w:val="off"/>
          <w:bCs w:val="off"/>
          <w:lang w:val="id-ID"/>
        </w:rPr>
        <w:t xml:space="preserve"> </w:t>
      </w:r>
      <w:r>
        <w:rPr>
          <w:b w:val="off"/>
          <w:bCs w:val="off"/>
          <w:lang w:val="id-ID"/>
        </w:rPr>
        <w:t>to</w:t>
      </w:r>
      <w:r>
        <w:rPr>
          <w:b w:val="off"/>
          <w:bCs w:val="off"/>
          <w:lang w:val="id-ID"/>
        </w:rPr>
        <w:t xml:space="preserve"> </w:t>
      </w:r>
      <w:r>
        <w:rPr>
          <w:b w:val="off"/>
          <w:bCs w:val="off"/>
          <w:lang w:val="id-ID"/>
        </w:rPr>
        <w:t>uphold</w:t>
      </w:r>
      <w:r>
        <w:rPr>
          <w:b w:val="off"/>
          <w:bCs w:val="off"/>
          <w:lang w:val="id-ID"/>
        </w:rPr>
        <w:t xml:space="preserve"> </w:t>
      </w:r>
      <w:r>
        <w:rPr>
          <w:b w:val="off"/>
          <w:bCs w:val="off"/>
          <w:lang w:val="id-ID"/>
        </w:rPr>
        <w:t>discipline</w:t>
      </w:r>
      <w:r>
        <w:rPr>
          <w:b w:val="off"/>
          <w:bCs w:val="off"/>
          <w:lang w:val="id-ID"/>
        </w:rPr>
        <w:t xml:space="preserve">, </w:t>
      </w:r>
      <w:r>
        <w:rPr>
          <w:b w:val="off"/>
          <w:bCs w:val="off"/>
          <w:lang w:val="id-ID"/>
        </w:rPr>
        <w:t>rehabilitation</w:t>
      </w:r>
      <w:r>
        <w:rPr>
          <w:b w:val="off"/>
          <w:bCs w:val="off"/>
          <w:lang w:val="id-ID"/>
        </w:rPr>
        <w:t xml:space="preserve"> </w:t>
      </w:r>
      <w:r>
        <w:rPr>
          <w:b w:val="off"/>
          <w:bCs w:val="off"/>
          <w:lang w:val="id-ID"/>
        </w:rPr>
        <w:t>would</w:t>
      </w:r>
      <w:r>
        <w:rPr>
          <w:b w:val="off"/>
          <w:bCs w:val="off"/>
          <w:lang w:val="id-ID"/>
        </w:rPr>
        <w:t xml:space="preserve"> </w:t>
      </w:r>
      <w:r>
        <w:rPr>
          <w:b w:val="off"/>
          <w:bCs w:val="off"/>
          <w:lang w:val="id-ID"/>
        </w:rPr>
        <w:t>serve</w:t>
      </w:r>
      <w:r>
        <w:rPr>
          <w:b w:val="off"/>
          <w:bCs w:val="off"/>
          <w:lang w:val="id-ID"/>
        </w:rPr>
        <w:t xml:space="preserve"> as </w:t>
      </w:r>
      <w:r>
        <w:rPr>
          <w:b w:val="off"/>
          <w:bCs w:val="off"/>
          <w:lang w:val="id-ID"/>
        </w:rPr>
        <w:t>an</w:t>
      </w:r>
      <w:r>
        <w:rPr>
          <w:b w:val="off"/>
          <w:bCs w:val="off"/>
          <w:lang w:val="id-ID"/>
        </w:rPr>
        <w:t xml:space="preserve"> </w:t>
      </w:r>
      <w:r>
        <w:rPr>
          <w:b w:val="off"/>
          <w:bCs w:val="off"/>
          <w:lang w:val="id-ID"/>
        </w:rPr>
        <w:t>alternative</w:t>
      </w:r>
      <w:r>
        <w:rPr>
          <w:b w:val="off"/>
          <w:bCs w:val="off"/>
          <w:lang w:val="id-ID"/>
        </w:rPr>
        <w:t xml:space="preserve"> </w:t>
      </w:r>
      <w:r>
        <w:rPr>
          <w:b w:val="off"/>
          <w:bCs w:val="off"/>
          <w:lang w:val="id-ID"/>
        </w:rPr>
        <w:t>that</w:t>
      </w:r>
      <w:r>
        <w:rPr>
          <w:b w:val="off"/>
          <w:bCs w:val="off"/>
          <w:lang w:val="id-ID"/>
        </w:rPr>
        <w:t xml:space="preserve"> </w:t>
      </w:r>
      <w:r>
        <w:rPr>
          <w:b w:val="off"/>
          <w:bCs w:val="off"/>
          <w:lang w:val="id-ID"/>
        </w:rPr>
        <w:t>enables</w:t>
      </w:r>
      <w:r>
        <w:rPr>
          <w:b w:val="off"/>
          <w:bCs w:val="off"/>
          <w:lang w:val="id-ID"/>
        </w:rPr>
        <w:t xml:space="preserve"> </w:t>
      </w:r>
      <w:r>
        <w:rPr>
          <w:b w:val="off"/>
          <w:bCs w:val="off"/>
          <w:lang w:val="id-ID"/>
        </w:rPr>
        <w:t>physical</w:t>
      </w:r>
      <w:r>
        <w:rPr>
          <w:b w:val="off"/>
          <w:bCs w:val="off"/>
          <w:lang w:val="id-ID"/>
        </w:rPr>
        <w:t xml:space="preserve"> </w:t>
      </w:r>
      <w:r>
        <w:rPr>
          <w:b w:val="off"/>
          <w:bCs w:val="off"/>
          <w:lang w:val="id-ID"/>
        </w:rPr>
        <w:t>and</w:t>
      </w:r>
      <w:r>
        <w:rPr>
          <w:b w:val="off"/>
          <w:bCs w:val="off"/>
          <w:lang w:val="id-ID"/>
        </w:rPr>
        <w:t xml:space="preserve"> mental </w:t>
      </w:r>
      <w:r>
        <w:rPr>
          <w:b w:val="off"/>
          <w:bCs w:val="off"/>
          <w:lang w:val="id-ID"/>
        </w:rPr>
        <w:t>recovery</w:t>
      </w:r>
      <w:r>
        <w:rPr>
          <w:b w:val="off"/>
          <w:bCs w:val="off"/>
          <w:lang w:val="id-ID"/>
        </w:rPr>
        <w:t xml:space="preserve">, </w:t>
      </w:r>
      <w:r>
        <w:rPr>
          <w:b w:val="off"/>
          <w:bCs w:val="off"/>
          <w:lang w:val="id-ID"/>
        </w:rPr>
        <w:t>helps</w:t>
      </w:r>
      <w:r>
        <w:rPr>
          <w:b w:val="off"/>
          <w:bCs w:val="off"/>
          <w:lang w:val="id-ID"/>
        </w:rPr>
        <w:t xml:space="preserve"> </w:t>
      </w:r>
      <w:r>
        <w:rPr>
          <w:b w:val="off"/>
          <w:bCs w:val="off"/>
          <w:lang w:val="id-ID"/>
        </w:rPr>
        <w:t>prevent</w:t>
      </w:r>
      <w:r>
        <w:rPr>
          <w:b w:val="off"/>
          <w:bCs w:val="off"/>
          <w:lang w:val="id-ID"/>
        </w:rPr>
        <w:t xml:space="preserve"> </w:t>
      </w:r>
      <w:r>
        <w:rPr>
          <w:b w:val="off"/>
          <w:bCs w:val="off"/>
          <w:lang w:val="id-ID"/>
        </w:rPr>
        <w:t>repeat</w:t>
      </w:r>
      <w:r>
        <w:rPr>
          <w:b w:val="off"/>
          <w:bCs w:val="off"/>
          <w:lang w:val="id-ID"/>
        </w:rPr>
        <w:t xml:space="preserve"> </w:t>
      </w:r>
      <w:r>
        <w:rPr>
          <w:b w:val="off"/>
          <w:bCs w:val="off"/>
          <w:lang w:val="id-ID"/>
        </w:rPr>
        <w:t>offenses</w:t>
      </w:r>
      <w:r>
        <w:rPr>
          <w:b w:val="off"/>
          <w:bCs w:val="off"/>
          <w:lang w:val="id-ID"/>
        </w:rPr>
        <w:t xml:space="preserve">, </w:t>
      </w:r>
      <w:r>
        <w:rPr>
          <w:b w:val="off"/>
          <w:bCs w:val="off"/>
          <w:lang w:val="id-ID"/>
        </w:rPr>
        <w:t>and</w:t>
      </w:r>
      <w:r>
        <w:rPr>
          <w:b w:val="off"/>
          <w:bCs w:val="off"/>
          <w:lang w:val="id-ID"/>
        </w:rPr>
        <w:t xml:space="preserve"> </w:t>
      </w:r>
      <w:r>
        <w:rPr>
          <w:b w:val="off"/>
          <w:bCs w:val="off"/>
          <w:lang w:val="id-ID"/>
        </w:rPr>
        <w:t>allows</w:t>
      </w:r>
      <w:r>
        <w:rPr>
          <w:b w:val="off"/>
          <w:bCs w:val="off"/>
          <w:lang w:val="id-ID"/>
        </w:rPr>
        <w:t xml:space="preserve"> </w:t>
      </w:r>
      <w:r>
        <w:rPr>
          <w:b w:val="off"/>
          <w:bCs w:val="off"/>
          <w:lang w:val="id-ID"/>
        </w:rPr>
        <w:t>the</w:t>
      </w:r>
      <w:r>
        <w:rPr>
          <w:b w:val="off"/>
          <w:bCs w:val="off"/>
          <w:lang w:val="id-ID"/>
        </w:rPr>
        <w:t xml:space="preserve"> </w:t>
      </w:r>
      <w:r>
        <w:rPr>
          <w:b w:val="off"/>
          <w:bCs w:val="off"/>
          <w:lang w:val="id-ID"/>
        </w:rPr>
        <w:t>preventive</w:t>
      </w:r>
      <w:r>
        <w:rPr>
          <w:b w:val="off"/>
          <w:bCs w:val="off"/>
          <w:lang w:val="id-ID"/>
        </w:rPr>
        <w:t xml:space="preserve"> </w:t>
      </w:r>
      <w:r>
        <w:rPr>
          <w:b w:val="off"/>
          <w:bCs w:val="off"/>
          <w:lang w:val="id-ID"/>
        </w:rPr>
        <w:t>and</w:t>
      </w:r>
      <w:r>
        <w:rPr>
          <w:b w:val="off"/>
          <w:bCs w:val="off"/>
          <w:lang w:val="id-ID"/>
        </w:rPr>
        <w:t xml:space="preserve"> </w:t>
      </w:r>
      <w:r>
        <w:rPr>
          <w:b w:val="off"/>
          <w:bCs w:val="off"/>
          <w:lang w:val="id-ID"/>
        </w:rPr>
        <w:t>restorative</w:t>
      </w:r>
      <w:r>
        <w:rPr>
          <w:b w:val="off"/>
          <w:bCs w:val="off"/>
          <w:lang w:val="id-ID"/>
        </w:rPr>
        <w:t xml:space="preserve"> </w:t>
      </w:r>
      <w:r>
        <w:rPr>
          <w:b w:val="off"/>
          <w:bCs w:val="off"/>
          <w:lang w:val="id-ID"/>
        </w:rPr>
        <w:t>goals</w:t>
      </w:r>
      <w:r>
        <w:rPr>
          <w:b w:val="off"/>
          <w:bCs w:val="off"/>
          <w:lang w:val="id-ID"/>
        </w:rPr>
        <w:t xml:space="preserve"> </w:t>
      </w:r>
      <w:r>
        <w:rPr>
          <w:b w:val="off"/>
          <w:bCs w:val="off"/>
          <w:lang w:val="id-ID"/>
        </w:rPr>
        <w:t>of</w:t>
      </w:r>
      <w:r>
        <w:rPr>
          <w:b w:val="off"/>
          <w:bCs w:val="off"/>
          <w:lang w:val="id-ID"/>
        </w:rPr>
        <w:t xml:space="preserve"> </w:t>
      </w:r>
      <w:r>
        <w:rPr>
          <w:b w:val="off"/>
          <w:bCs w:val="off"/>
          <w:lang w:val="id-ID"/>
        </w:rPr>
        <w:t>sentencing</w:t>
      </w:r>
      <w:r>
        <w:rPr>
          <w:b w:val="off"/>
          <w:bCs w:val="off"/>
          <w:lang w:val="id-ID"/>
        </w:rPr>
        <w:t xml:space="preserve"> </w:t>
      </w:r>
      <w:r>
        <w:rPr>
          <w:b w:val="off"/>
          <w:bCs w:val="off"/>
          <w:lang w:val="id-ID"/>
        </w:rPr>
        <w:t>to</w:t>
      </w:r>
      <w:r>
        <w:rPr>
          <w:b w:val="off"/>
          <w:bCs w:val="off"/>
          <w:lang w:val="id-ID"/>
        </w:rPr>
        <w:t xml:space="preserve"> </w:t>
      </w:r>
      <w:r>
        <w:rPr>
          <w:b w:val="off"/>
          <w:bCs w:val="off"/>
          <w:lang w:val="id-ID"/>
        </w:rPr>
        <w:t>be</w:t>
      </w:r>
      <w:r>
        <w:rPr>
          <w:b w:val="off"/>
          <w:bCs w:val="off"/>
          <w:lang w:val="id-ID"/>
        </w:rPr>
        <w:t xml:space="preserve"> </w:t>
      </w:r>
      <w:r>
        <w:rPr>
          <w:b w:val="off"/>
          <w:bCs w:val="off"/>
          <w:lang w:val="id-ID"/>
        </w:rPr>
        <w:t>achieved</w:t>
      </w:r>
      <w:r>
        <w:rPr>
          <w:b w:val="off"/>
          <w:bCs w:val="off"/>
          <w:lang w:val="id-ID"/>
        </w:rPr>
        <w:t xml:space="preserve"> in a </w:t>
      </w:r>
      <w:r>
        <w:rPr>
          <w:b w:val="off"/>
          <w:bCs w:val="off"/>
          <w:lang w:val="id-ID"/>
        </w:rPr>
        <w:t>balanced</w:t>
      </w:r>
      <w:r>
        <w:rPr>
          <w:b w:val="off"/>
          <w:bCs w:val="off"/>
          <w:lang w:val="id-ID"/>
        </w:rPr>
        <w:t xml:space="preserve"> </w:t>
      </w:r>
      <w:r>
        <w:rPr>
          <w:b w:val="off"/>
          <w:bCs w:val="off"/>
          <w:lang w:val="id-ID"/>
        </w:rPr>
        <w:t>manner</w:t>
      </w:r>
      <w:r>
        <w:rPr>
          <w:b w:val="off"/>
          <w:bCs w:val="off"/>
          <w:lang w:val="id-ID"/>
        </w:rPr>
        <w:t>.</w:t>
      </w:r>
      <w:r>
        <w:rPr>
          <w:rStyle w:val="Footnotereference"/>
          <w:b w:val="off"/>
          <w:bCs w:val="off"/>
          <w:lang w:val="id-ID"/>
        </w:rPr>
        <w:footnoteReference w:id="74"/>
      </w:r>
    </w:p>
    <w:p w14:paraId="0000008F">
      <w:pPr>
        <w:pStyle w:val="Heading2"/>
        <w:ind w:left="0" w:right="426" w:firstLine="0"/>
        <w:rPr>
          <w:b w:val="off"/>
          <w:bCs w:val="off"/>
        </w:rPr>
      </w:pPr>
    </w:p>
    <w:p w14:paraId="00000090">
      <w:pPr>
        <w:pStyle w:val="Heading2"/>
        <w:ind w:left="0" w:right="426" w:firstLine="0"/>
        <w:rPr>
          <w:b w:val="off"/>
          <w:bCs w:val="off"/>
        </w:rPr>
      </w:pPr>
      <w:r>
        <w:rPr>
          <w:lang w:val="en-US"/>
        </w:rPr>
        <w:t>Conclusion</w:t>
      </w:r>
    </w:p>
    <w:p w14:paraId="00000091">
      <w:pPr>
        <w:pStyle w:val="Normal(Web)"/>
        <w:spacing w:before="0" w:after="0"/>
        <w:ind w:firstLine="720"/>
        <w:jc w:val="both"/>
        <w:rPr/>
      </w:pPr>
      <w:r>
        <w:t>The integration of rehabilitation for TNI soldiers who abuse narcotics within the military criminal justice system reveals significant variations in judicial decisions. Some rulings combine imprisonment and dismissal with orders for medical and social rehabilitation to achieve restorative justice, while others focus solely on legal certainty without including rehabilitation. This reflects a divergence between judges who prioritize recovery and those who rigidly enforce military discipline, operating on the belief that rehabilitation should be reserved for soldiers who meet the criteria as victims of narcotics abuse and are in need of physical and psychological recovery. On the other hand, there is an urgent need to reconstruct rehabilitation regulations by revising the Supreme Court Circular and Joint Regulations, ensuring that they are not only binding on judges in general courts but also applicable within the military judiciary. This requires the involvement of TNI leadership to ensure that rehabilitation rulings can be implemented consistently and effectively. The double-track system approach is expected to balance the enforcement of military discipline with preventive and restorative rehabilitation efforts, thereby achieving the full goals of sentencing—justice, prevention of recidivism, and social reintegration—in an optimal manner.</w:t>
      </w:r>
    </w:p>
    <w:p w14:paraId="00000092">
      <w:pPr>
        <w:pStyle w:val="Heading2"/>
        <w:tabs>
          <w:tab w:val="left" w:pos="1134"/>
          <w:tab w:val="left" w:pos="1136"/>
        </w:tabs>
        <w:ind w:left="0" w:right="426" w:firstLine="0"/>
        <w:rPr>
          <w:lang w:val="en-US"/>
        </w:rPr>
      </w:pPr>
    </w:p>
    <w:p w14:paraId="00000093">
      <w:pPr>
        <w:pStyle w:val="Heading2"/>
        <w:tabs>
          <w:tab w:val="left" w:pos="1134"/>
          <w:tab w:val="left" w:pos="1136"/>
        </w:tabs>
        <w:ind w:left="0" w:right="426" w:firstLine="0"/>
        <w:rPr>
          <w:lang w:val="en-US"/>
        </w:rPr>
      </w:pPr>
      <w:r>
        <w:t>References</w:t>
      </w:r>
    </w:p>
    <w:p w14:paraId="00000094">
      <w:pPr>
        <w:pStyle w:val="Bibliography"/>
        <w:jc w:val="both"/>
        <w:rPr>
          <w:rFonts w:ascii="Times New Roman" w:cs="Times New Roman" w:hAnsi="Times New Roman"/>
          <w:sz w:val="22"/>
          <w:szCs w:val="22"/>
        </w:rPr>
      </w:pPr>
      <w:r>
        <w:rPr>
          <w:rFonts w:ascii="Times New Roman" w:cs="Times New Roman" w:hAnsi="Times New Roman"/>
          <w:sz w:val="22"/>
          <w:szCs w:val="22"/>
        </w:rPr>
        <w:fldChar w:fldCharType="begin"/>
      </w:r>
      <w:r>
        <w:rPr>
          <w:rFonts w:ascii="Times New Roman" w:cs="Times New Roman" w:hAnsi="Times New Roman"/>
          <w:sz w:val="22"/>
          <w:szCs w:val="22"/>
        </w:rPr>
        <w:instrText xml:space="preserve"> ADDIN ZOTERO_BIBL </w:instrText>
      </w:r>
      <w:r>
        <w:rPr>
          <w:rFonts w:ascii="Times New Roman" w:cs="Times New Roman" w:hAnsi="Times New Roman"/>
          <w:sz w:val="22"/>
          <w:szCs w:val="22"/>
        </w:rPr>
        <w:fldChar w:fldCharType="begin"/>
      </w:r>
      <w:r>
        <w:rPr>
          <w:rFonts w:ascii="Times New Roman" w:cs="Times New Roman" w:hAnsi="Times New Roman"/>
          <w:sz w:val="22"/>
          <w:szCs w:val="22"/>
        </w:rPr>
        <w:instrText xml:space="preserve">"uncited":[],"omitted":[],"custom":[]</w:instrText>
      </w:r>
      <w:r>
        <w:rPr>
          <w:rFonts w:ascii="Times New Roman" w:cs="Times New Roman" w:hAnsi="Times New Roman"/>
          <w:sz w:val="22"/>
          <w:szCs w:val="22"/>
        </w:rPr>
        <w:fldChar w:fldCharType="end"/>
      </w:r>
      <w:r>
        <w:rPr>
          <w:rFonts w:ascii="Times New Roman" w:cs="Times New Roman" w:hAnsi="Times New Roman"/>
          <w:sz w:val="22"/>
          <w:szCs w:val="22"/>
        </w:rPr>
        <w:instrText xml:space="preserve"> CSL_BIBLIOGRAPHY </w:instrText>
      </w:r>
      <w:r>
        <w:rPr>
          <w:rFonts w:ascii="Times New Roman" w:cs="Times New Roman" w:hAnsi="Times New Roman"/>
          <w:sz w:val="22"/>
          <w:szCs w:val="22"/>
        </w:rPr>
        <w:fldChar w:fldCharType="separate"/>
      </w:r>
      <w:r>
        <w:rPr>
          <w:rFonts w:ascii="Times New Roman" w:cs="Times New Roman" w:hAnsi="Times New Roman"/>
          <w:sz w:val="22"/>
          <w:szCs w:val="22"/>
        </w:rPr>
        <w:t xml:space="preserve">Agustina, Neli, Saepuddin Zahri, and Khalisah Hayatuddin. “ANALISIS YURIDIS PENEGAKKAN HUKUM TERHADAP ANGGOTA TNI YANG MELAKUKAN TINDAK PIDANA NARKOTIKA (STUDI KASUS PUTUSAN PENGADILAN MILITER I-04 PALEMBANG NOMOR: 01-K/PM I-04/AD/I/2021).” </w:t>
      </w:r>
      <w:r>
        <w:rPr>
          <w:rFonts w:ascii="Times New Roman" w:cs="Times New Roman" w:hAnsi="Times New Roman"/>
          <w:i/>
          <w:iCs/>
          <w:sz w:val="22"/>
          <w:szCs w:val="22"/>
        </w:rPr>
        <w:t>Doctrinal</w:t>
      </w:r>
      <w:r>
        <w:rPr>
          <w:rFonts w:ascii="Times New Roman" w:cs="Times New Roman" w:hAnsi="Times New Roman"/>
          <w:sz w:val="22"/>
          <w:szCs w:val="22"/>
        </w:rPr>
        <w:t xml:space="preserve"> 7, no. 2 (2023): 67–83.</w:t>
      </w:r>
    </w:p>
    <w:p w14:paraId="00000095">
      <w:pPr>
        <w:pStyle w:val="Bibliography"/>
        <w:jc w:val="both"/>
        <w:rPr>
          <w:rFonts w:ascii="Times New Roman" w:cs="Times New Roman" w:hAnsi="Times New Roman"/>
          <w:sz w:val="22"/>
          <w:szCs w:val="22"/>
        </w:rPr>
      </w:pPr>
      <w:r>
        <w:rPr>
          <w:rFonts w:ascii="Times New Roman" w:cs="Times New Roman" w:hAnsi="Times New Roman"/>
          <w:sz w:val="22"/>
          <w:szCs w:val="22"/>
        </w:rPr>
        <w:t xml:space="preserve">Ardhy, Muhamad Nur, Muhyi Mohas, and Reine Rofiana. “Sanksi Rehabilitasi Bagi Prajurit TNI Yang Menjadi Terpidana Penyalahgunaan Narkotika (Studi Kasus Di Pengadilan Militer II–08 Jakarta).” </w:t>
      </w:r>
      <w:r>
        <w:rPr>
          <w:rFonts w:ascii="Times New Roman" w:cs="Times New Roman" w:hAnsi="Times New Roman"/>
          <w:i/>
          <w:iCs/>
          <w:sz w:val="22"/>
          <w:szCs w:val="22"/>
        </w:rPr>
        <w:t>Sultan Jurisprudence: Jurnal Riset Ilmu Hukum</w:t>
      </w:r>
      <w:r>
        <w:rPr>
          <w:rFonts w:ascii="Times New Roman" w:cs="Times New Roman" w:hAnsi="Times New Roman"/>
          <w:sz w:val="22"/>
          <w:szCs w:val="22"/>
        </w:rPr>
        <w:t xml:space="preserve"> 1, no. 2 (2021).</w:t>
      </w:r>
    </w:p>
    <w:p w14:paraId="00000096">
      <w:pPr>
        <w:pStyle w:val="Bibliography"/>
        <w:jc w:val="both"/>
        <w:rPr>
          <w:rFonts w:ascii="Times New Roman" w:cs="Times New Roman" w:hAnsi="Times New Roman"/>
          <w:sz w:val="22"/>
          <w:szCs w:val="22"/>
        </w:rPr>
      </w:pPr>
      <w:r>
        <w:rPr>
          <w:rFonts w:ascii="Times New Roman" w:cs="Times New Roman" w:hAnsi="Times New Roman"/>
          <w:sz w:val="22"/>
          <w:szCs w:val="22"/>
        </w:rPr>
        <w:t xml:space="preserve">Asmarawati, Tina. </w:t>
      </w:r>
      <w:r>
        <w:rPr>
          <w:rFonts w:ascii="Times New Roman" w:cs="Times New Roman" w:hAnsi="Times New Roman"/>
          <w:i/>
          <w:iCs/>
          <w:sz w:val="22"/>
          <w:szCs w:val="22"/>
        </w:rPr>
        <w:t>Pidana Dan Pemidanaan Dalam Sistem Hukum Di Indonesia: Hukum Penitensier</w:t>
      </w:r>
      <w:r>
        <w:rPr>
          <w:rFonts w:ascii="Times New Roman" w:cs="Times New Roman" w:hAnsi="Times New Roman"/>
          <w:sz w:val="22"/>
          <w:szCs w:val="22"/>
        </w:rPr>
        <w:t>. Yogyakarta: Deepublish, 2015.</w:t>
      </w:r>
    </w:p>
    <w:p w14:paraId="00000097">
      <w:pPr>
        <w:pStyle w:val="Bibliography"/>
        <w:jc w:val="both"/>
        <w:rPr>
          <w:rFonts w:ascii="Times New Roman" w:cs="Times New Roman" w:hAnsi="Times New Roman"/>
          <w:sz w:val="22"/>
          <w:szCs w:val="22"/>
        </w:rPr>
      </w:pPr>
      <w:r>
        <w:rPr>
          <w:rFonts w:ascii="Times New Roman" w:cs="Times New Roman" w:hAnsi="Times New Roman"/>
          <w:sz w:val="22"/>
          <w:szCs w:val="22"/>
        </w:rPr>
        <w:t xml:space="preserve">Cornelis, Vieta Imelda, Noenik Soekorini, and others. “Pertimbangan Hakim Dalam Menentukan Korban Penyalahgunaan Narkotika Dalam Penjatuhan Pidana Atau Rehabilitasi Berdasarkan Undang-Undang Narkotika.” </w:t>
      </w:r>
      <w:r>
        <w:rPr>
          <w:rFonts w:ascii="Times New Roman" w:cs="Times New Roman" w:hAnsi="Times New Roman"/>
          <w:i/>
          <w:iCs/>
          <w:sz w:val="22"/>
          <w:szCs w:val="22"/>
        </w:rPr>
        <w:t>PACIVIC: Jurnal Pendidikan Pancasila Dan Kewarganegaraan</w:t>
      </w:r>
      <w:r>
        <w:rPr>
          <w:rFonts w:ascii="Times New Roman" w:cs="Times New Roman" w:hAnsi="Times New Roman"/>
          <w:sz w:val="22"/>
          <w:szCs w:val="22"/>
        </w:rPr>
        <w:t xml:space="preserve"> 5, no. 1 (2025): 136–52.</w:t>
      </w:r>
    </w:p>
    <w:p w14:paraId="00000098">
      <w:pPr>
        <w:pStyle w:val="Bibliography"/>
        <w:jc w:val="both"/>
        <w:rPr>
          <w:rFonts w:ascii="Times New Roman" w:cs="Times New Roman" w:hAnsi="Times New Roman"/>
          <w:sz w:val="22"/>
          <w:szCs w:val="22"/>
        </w:rPr>
      </w:pPr>
      <w:r>
        <w:rPr>
          <w:rFonts w:ascii="Times New Roman" w:cs="Times New Roman" w:hAnsi="Times New Roman"/>
          <w:sz w:val="22"/>
          <w:szCs w:val="22"/>
        </w:rPr>
        <w:t xml:space="preserve">Crombag, Hans FM. “Of Crimes and Punishment.” In </w:t>
      </w:r>
      <w:r>
        <w:rPr>
          <w:rFonts w:ascii="Times New Roman" w:cs="Times New Roman" w:hAnsi="Times New Roman"/>
          <w:i/>
          <w:iCs/>
          <w:sz w:val="22"/>
          <w:szCs w:val="22"/>
        </w:rPr>
        <w:t>Punishment, Places and Perpetrators</w:t>
      </w:r>
      <w:r>
        <w:rPr>
          <w:rFonts w:ascii="Times New Roman" w:cs="Times New Roman" w:hAnsi="Times New Roman"/>
          <w:sz w:val="22"/>
          <w:szCs w:val="22"/>
        </w:rPr>
        <w:t>, 97–105. UK: Willan, 2012.</w:t>
      </w:r>
    </w:p>
    <w:p w14:paraId="00000099">
      <w:pPr>
        <w:pStyle w:val="Bibliography"/>
        <w:jc w:val="both"/>
        <w:rPr>
          <w:rFonts w:ascii="Times New Roman" w:cs="Times New Roman" w:hAnsi="Times New Roman"/>
          <w:sz w:val="22"/>
          <w:szCs w:val="22"/>
        </w:rPr>
      </w:pPr>
      <w:r>
        <w:rPr>
          <w:rFonts w:ascii="Times New Roman" w:cs="Times New Roman" w:hAnsi="Times New Roman"/>
          <w:sz w:val="22"/>
          <w:szCs w:val="22"/>
        </w:rPr>
        <w:t xml:space="preserve">Dirgantini, Marissa Kemala. “Pengaturan Tanggungjawab Negara Terhadap Rehabilitasi Oknum Prajurit Tni Pengguna Narkotika.” </w:t>
      </w:r>
      <w:r>
        <w:rPr>
          <w:rFonts w:ascii="Times New Roman" w:cs="Times New Roman" w:hAnsi="Times New Roman"/>
          <w:i/>
          <w:iCs/>
          <w:sz w:val="22"/>
          <w:szCs w:val="22"/>
        </w:rPr>
        <w:t>JURNAL ILMIAH HUKUM DIRGANTARA</w:t>
      </w:r>
      <w:r>
        <w:rPr>
          <w:rFonts w:ascii="Times New Roman" w:cs="Times New Roman" w:hAnsi="Times New Roman"/>
          <w:sz w:val="22"/>
          <w:szCs w:val="22"/>
        </w:rPr>
        <w:t xml:space="preserve"> 14, no. 2 (2024).</w:t>
      </w:r>
    </w:p>
    <w:p w14:paraId="0000009A">
      <w:pPr>
        <w:pStyle w:val="Bibliography"/>
        <w:jc w:val="both"/>
        <w:rPr>
          <w:rFonts w:ascii="Times New Roman" w:cs="Times New Roman" w:hAnsi="Times New Roman"/>
          <w:sz w:val="22"/>
          <w:szCs w:val="22"/>
        </w:rPr>
      </w:pPr>
      <w:r>
        <w:rPr>
          <w:rFonts w:ascii="Times New Roman" w:cs="Times New Roman" w:hAnsi="Times New Roman"/>
          <w:sz w:val="22"/>
          <w:szCs w:val="22"/>
        </w:rPr>
        <w:t xml:space="preserve">Effendy, Muhadjir. </w:t>
      </w:r>
      <w:r>
        <w:rPr>
          <w:rFonts w:ascii="Times New Roman" w:cs="Times New Roman" w:hAnsi="Times New Roman"/>
          <w:i/>
          <w:iCs/>
          <w:sz w:val="22"/>
          <w:szCs w:val="22"/>
        </w:rPr>
        <w:t>Profesionalisme Militer Profesionalisasi TNI</w:t>
      </w:r>
      <w:r>
        <w:rPr>
          <w:rFonts w:ascii="Times New Roman" w:cs="Times New Roman" w:hAnsi="Times New Roman"/>
          <w:sz w:val="22"/>
          <w:szCs w:val="22"/>
        </w:rPr>
        <w:t>. Malang: UMMPress, 2025.</w:t>
      </w:r>
    </w:p>
    <w:p w14:paraId="0000009B">
      <w:pPr>
        <w:pStyle w:val="Bibliography"/>
        <w:jc w:val="both"/>
        <w:rPr>
          <w:rFonts w:ascii="Times New Roman" w:cs="Times New Roman" w:hAnsi="Times New Roman"/>
          <w:sz w:val="22"/>
          <w:szCs w:val="22"/>
        </w:rPr>
      </w:pPr>
      <w:r>
        <w:rPr>
          <w:rFonts w:ascii="Times New Roman" w:cs="Times New Roman" w:hAnsi="Times New Roman"/>
          <w:sz w:val="22"/>
          <w:szCs w:val="22"/>
        </w:rPr>
        <w:t xml:space="preserve">Evarina, Evarina, Budi Bahresy, and others. “Analisis Putusan Hakim Terhadap Rehabilitasi Pelaku Tindak Pidana Penyalahgunaan Narkotika: Studi Putusan Nomor 281/Pid. Sus/2017/Pn. Bna Dan Putusan Nomor 256/Pid. Sus/2020/Pn Lsk.” </w:t>
      </w:r>
      <w:r>
        <w:rPr>
          <w:rFonts w:ascii="Times New Roman" w:cs="Times New Roman" w:hAnsi="Times New Roman"/>
          <w:i/>
          <w:iCs/>
          <w:sz w:val="22"/>
          <w:szCs w:val="22"/>
        </w:rPr>
        <w:t>Jurisprudensi: Jurnal Ilmu Hukum</w:t>
      </w:r>
      <w:r>
        <w:rPr>
          <w:rFonts w:ascii="Times New Roman" w:cs="Times New Roman" w:hAnsi="Times New Roman"/>
          <w:sz w:val="22"/>
          <w:szCs w:val="22"/>
        </w:rPr>
        <w:t xml:space="preserve"> 1, no. 2 (2024): 80–88.</w:t>
      </w:r>
    </w:p>
    <w:p w14:paraId="0000009C">
      <w:pPr>
        <w:pStyle w:val="Bibliography"/>
        <w:jc w:val="both"/>
        <w:rPr>
          <w:rFonts w:ascii="Times New Roman" w:cs="Times New Roman" w:hAnsi="Times New Roman"/>
          <w:sz w:val="22"/>
          <w:szCs w:val="22"/>
        </w:rPr>
      </w:pPr>
      <w:r>
        <w:rPr>
          <w:rFonts w:ascii="Times New Roman" w:cs="Times New Roman" w:hAnsi="Times New Roman"/>
          <w:sz w:val="22"/>
          <w:szCs w:val="22"/>
        </w:rPr>
        <w:t xml:space="preserve">Fitri, Rizki Rahayu. “Legal Analysis of the Tramadol Case of Imam Masykur and the Cage of the Langkat Regent from the Perspective of the Theory of Justice.” </w:t>
      </w:r>
      <w:r>
        <w:rPr>
          <w:rFonts w:ascii="Times New Roman" w:cs="Times New Roman" w:hAnsi="Times New Roman"/>
          <w:i/>
          <w:iCs/>
          <w:sz w:val="22"/>
          <w:szCs w:val="22"/>
        </w:rPr>
        <w:t>Multidisciplinary Perspectives in Science and Technology</w:t>
      </w:r>
      <w:r>
        <w:rPr>
          <w:rFonts w:ascii="Times New Roman" w:cs="Times New Roman" w:hAnsi="Times New Roman"/>
          <w:sz w:val="22"/>
          <w:szCs w:val="22"/>
        </w:rPr>
        <w:t xml:space="preserve"> 1, no. 1 (2025): 7–24.</w:t>
      </w:r>
    </w:p>
    <w:p w14:paraId="0000009D">
      <w:pPr>
        <w:pStyle w:val="Bibliography"/>
        <w:jc w:val="both"/>
        <w:rPr>
          <w:rFonts w:ascii="Times New Roman" w:cs="Times New Roman" w:hAnsi="Times New Roman"/>
          <w:sz w:val="22"/>
          <w:szCs w:val="22"/>
        </w:rPr>
      </w:pPr>
      <w:r>
        <w:rPr>
          <w:rFonts w:ascii="Times New Roman" w:cs="Times New Roman" w:hAnsi="Times New Roman"/>
          <w:sz w:val="22"/>
          <w:szCs w:val="22"/>
        </w:rPr>
        <w:t xml:space="preserve">Hartle, Anthony E. </w:t>
      </w:r>
      <w:r>
        <w:rPr>
          <w:rFonts w:ascii="Times New Roman" w:cs="Times New Roman" w:hAnsi="Times New Roman"/>
          <w:i/>
          <w:iCs/>
          <w:sz w:val="22"/>
          <w:szCs w:val="22"/>
        </w:rPr>
        <w:t>Moral Issues in Military Decision Making</w:t>
      </w:r>
      <w:r>
        <w:rPr>
          <w:rFonts w:ascii="Times New Roman" w:cs="Times New Roman" w:hAnsi="Times New Roman"/>
          <w:sz w:val="22"/>
          <w:szCs w:val="22"/>
        </w:rPr>
        <w:t>. kansas: University Press of Kansas, 2004.</w:t>
      </w:r>
    </w:p>
    <w:p w14:paraId="0000009E">
      <w:pPr>
        <w:pStyle w:val="Bibliography"/>
        <w:jc w:val="both"/>
        <w:rPr>
          <w:rFonts w:ascii="Times New Roman" w:cs="Times New Roman" w:hAnsi="Times New Roman"/>
          <w:sz w:val="22"/>
          <w:szCs w:val="22"/>
        </w:rPr>
      </w:pPr>
      <w:r>
        <w:rPr>
          <w:rFonts w:ascii="Times New Roman" w:cs="Times New Roman" w:hAnsi="Times New Roman"/>
          <w:sz w:val="22"/>
          <w:szCs w:val="22"/>
        </w:rPr>
        <w:t xml:space="preserve">Hidayat, Andi Muh Taufik, Hambali Thalib, and Ilham Abbas. “Analisis Hukum Terhadap Disparitas Putusan Hakim Dalam Tindak Pidana Narkotika.” </w:t>
      </w:r>
      <w:r>
        <w:rPr>
          <w:rFonts w:ascii="Times New Roman" w:cs="Times New Roman" w:hAnsi="Times New Roman"/>
          <w:i/>
          <w:iCs/>
          <w:sz w:val="22"/>
          <w:szCs w:val="22"/>
        </w:rPr>
        <w:t>Journal of Lex Philosophy (JLP)</w:t>
      </w:r>
      <w:r>
        <w:rPr>
          <w:rFonts w:ascii="Times New Roman" w:cs="Times New Roman" w:hAnsi="Times New Roman"/>
          <w:sz w:val="22"/>
          <w:szCs w:val="22"/>
        </w:rPr>
        <w:t xml:space="preserve"> 5, no. 2 (2024): 531–50.</w:t>
      </w:r>
    </w:p>
    <w:p w14:paraId="0000009F">
      <w:pPr>
        <w:pStyle w:val="Bibliography"/>
        <w:jc w:val="both"/>
        <w:rPr>
          <w:rFonts w:ascii="Times New Roman" w:cs="Times New Roman" w:hAnsi="Times New Roman"/>
          <w:sz w:val="22"/>
          <w:szCs w:val="22"/>
        </w:rPr>
      </w:pPr>
      <w:r>
        <w:rPr>
          <w:rFonts w:ascii="Times New Roman" w:cs="Times New Roman" w:hAnsi="Times New Roman"/>
          <w:sz w:val="22"/>
          <w:szCs w:val="22"/>
        </w:rPr>
        <w:t>HIDAYAT, FIRMAN NA’. “PERTIMBANGAN HAKIM DALAM PENJATUHAN SANKSI PIDANA TERHADAP PELAKU PENYALAHGUNAANiNARKOTIKA OLEH ANGGOTA TENTARA NASIONAL INDONESIA2 (Analisis PutusaniPengadilan Militer II-08 JakartaiNomor: 220-K/PM. II-08/AL/XI/2020l).” PhD Thesis, Universitas Islam Sultan Agung Semarang, 2024.</w:t>
      </w:r>
    </w:p>
    <w:p w14:paraId="000000A0">
      <w:pPr>
        <w:pStyle w:val="Bibliography"/>
        <w:jc w:val="both"/>
        <w:rPr>
          <w:rFonts w:ascii="Times New Roman" w:cs="Times New Roman" w:hAnsi="Times New Roman"/>
          <w:sz w:val="22"/>
          <w:szCs w:val="22"/>
        </w:rPr>
      </w:pPr>
      <w:r>
        <w:rPr>
          <w:rFonts w:ascii="Times New Roman" w:cs="Times New Roman" w:hAnsi="Times New Roman"/>
          <w:sz w:val="22"/>
          <w:szCs w:val="22"/>
        </w:rPr>
        <w:t xml:space="preserve">Huntington, Samuel P. “The Change to Change: Modernization, Development, and Politics.” In </w:t>
      </w:r>
      <w:r>
        <w:rPr>
          <w:rFonts w:ascii="Times New Roman" w:cs="Times New Roman" w:hAnsi="Times New Roman"/>
          <w:i/>
          <w:iCs/>
          <w:sz w:val="22"/>
          <w:szCs w:val="22"/>
        </w:rPr>
        <w:t>Analyzing the Third World</w:t>
      </w:r>
      <w:r>
        <w:rPr>
          <w:rFonts w:ascii="Times New Roman" w:cs="Times New Roman" w:hAnsi="Times New Roman"/>
          <w:sz w:val="22"/>
          <w:szCs w:val="22"/>
        </w:rPr>
        <w:t>, 30–69. Philadelphia: Routledge, 2017.</w:t>
      </w:r>
    </w:p>
    <w:p w14:paraId="000000A1">
      <w:pPr>
        <w:pStyle w:val="Bibliography"/>
        <w:jc w:val="both"/>
        <w:rPr>
          <w:rFonts w:ascii="Times New Roman" w:cs="Times New Roman" w:hAnsi="Times New Roman"/>
          <w:sz w:val="22"/>
          <w:szCs w:val="22"/>
        </w:rPr>
      </w:pPr>
      <w:r>
        <w:rPr>
          <w:rFonts w:ascii="Times New Roman" w:cs="Times New Roman" w:hAnsi="Times New Roman"/>
          <w:sz w:val="22"/>
          <w:szCs w:val="22"/>
        </w:rPr>
        <w:t xml:space="preserve">Hutapea, Tumbur Palti D and others. “Penerapan Rehabilitasi Medis Dan Sosial Bagi Prajurit Tni Dalam Putusan Pengadilan/The Implementation Of Medical And Social Rehabilitation For Indonesian National Armed Forces Personnel In Court Decision.” </w:t>
      </w:r>
      <w:r>
        <w:rPr>
          <w:rFonts w:ascii="Times New Roman" w:cs="Times New Roman" w:hAnsi="Times New Roman"/>
          <w:i/>
          <w:iCs/>
          <w:sz w:val="22"/>
          <w:szCs w:val="22"/>
        </w:rPr>
        <w:t>Jurnal Hukum Dan Peradilan</w:t>
      </w:r>
      <w:r>
        <w:rPr>
          <w:rFonts w:ascii="Times New Roman" w:cs="Times New Roman" w:hAnsi="Times New Roman"/>
          <w:sz w:val="22"/>
          <w:szCs w:val="22"/>
        </w:rPr>
        <w:t xml:space="preserve"> 7, no. 1 (2018): 67–86.</w:t>
      </w:r>
    </w:p>
    <w:p w14:paraId="000000A2">
      <w:pPr>
        <w:pStyle w:val="Bibliography"/>
        <w:jc w:val="both"/>
        <w:rPr>
          <w:rFonts w:ascii="Times New Roman" w:cs="Times New Roman" w:hAnsi="Times New Roman"/>
          <w:sz w:val="22"/>
          <w:szCs w:val="22"/>
        </w:rPr>
      </w:pPr>
      <w:r>
        <w:rPr>
          <w:rFonts w:ascii="Times New Roman" w:cs="Times New Roman" w:hAnsi="Times New Roman"/>
          <w:sz w:val="22"/>
          <w:szCs w:val="22"/>
        </w:rPr>
        <w:t xml:space="preserve">Irawan, Dian. “Penegakan Hukum Pelaku Tindak Pidana Narkotika Di Lingkungan TNI Berdasarkan UU No. 35 Tahun 2009 Tentang Narkotika Dan UU No. 31 Tahun 1997 Tentang Peradilan Militer.” </w:t>
      </w:r>
      <w:r>
        <w:rPr>
          <w:rFonts w:ascii="Times New Roman" w:cs="Times New Roman" w:hAnsi="Times New Roman"/>
          <w:i/>
          <w:iCs/>
          <w:sz w:val="22"/>
          <w:szCs w:val="22"/>
        </w:rPr>
        <w:t>Jurnal Hukum Media Justitia Nusantara</w:t>
      </w:r>
      <w:r>
        <w:rPr>
          <w:rFonts w:ascii="Times New Roman" w:cs="Times New Roman" w:hAnsi="Times New Roman"/>
          <w:sz w:val="22"/>
          <w:szCs w:val="22"/>
        </w:rPr>
        <w:t xml:space="preserve"> 7, no. 2 (2017): 46–52.</w:t>
      </w:r>
    </w:p>
    <w:p w14:paraId="000000A3">
      <w:pPr>
        <w:pStyle w:val="Bibliography"/>
        <w:jc w:val="both"/>
        <w:rPr>
          <w:rFonts w:ascii="Times New Roman" w:cs="Times New Roman" w:hAnsi="Times New Roman"/>
          <w:sz w:val="22"/>
          <w:szCs w:val="22"/>
        </w:rPr>
      </w:pPr>
      <w:r>
        <w:rPr>
          <w:rFonts w:ascii="Times New Roman" w:cs="Times New Roman" w:hAnsi="Times New Roman"/>
          <w:sz w:val="22"/>
          <w:szCs w:val="22"/>
        </w:rPr>
        <w:t xml:space="preserve">Lapae, Kelaesar Anna Hasanah, Hambali Thalib, and Nur Fadhilah Mappaselleng. “Kewenangan Jaksa Agung Muda Bidang Pidana Militer Dalam Penuntutan Tindak Pidana Koneksitas.” </w:t>
      </w:r>
      <w:r>
        <w:rPr>
          <w:rFonts w:ascii="Times New Roman" w:cs="Times New Roman" w:hAnsi="Times New Roman"/>
          <w:i/>
          <w:iCs/>
          <w:sz w:val="22"/>
          <w:szCs w:val="22"/>
        </w:rPr>
        <w:t>Journal of Lex Generalis (JLG)</w:t>
      </w:r>
      <w:r>
        <w:rPr>
          <w:rFonts w:ascii="Times New Roman" w:cs="Times New Roman" w:hAnsi="Times New Roman"/>
          <w:sz w:val="22"/>
          <w:szCs w:val="22"/>
        </w:rPr>
        <w:t xml:space="preserve"> 3, no. 9 (2022): 1506–21.</w:t>
      </w:r>
    </w:p>
    <w:p w14:paraId="000000A4">
      <w:pPr>
        <w:pStyle w:val="Bibliography"/>
        <w:jc w:val="both"/>
        <w:rPr>
          <w:rFonts w:ascii="Times New Roman" w:cs="Times New Roman" w:hAnsi="Times New Roman"/>
          <w:sz w:val="22"/>
          <w:szCs w:val="22"/>
        </w:rPr>
      </w:pPr>
      <w:r>
        <w:rPr>
          <w:rFonts w:ascii="Times New Roman" w:cs="Times New Roman" w:hAnsi="Times New Roman"/>
          <w:sz w:val="22"/>
          <w:szCs w:val="22"/>
        </w:rPr>
        <w:t xml:space="preserve">Lewis, Christopher. “The Paradox of Recidivism.” </w:t>
      </w:r>
      <w:r>
        <w:rPr>
          <w:rFonts w:ascii="Times New Roman" w:cs="Times New Roman" w:hAnsi="Times New Roman"/>
          <w:i/>
          <w:iCs/>
          <w:sz w:val="22"/>
          <w:szCs w:val="22"/>
        </w:rPr>
        <w:t>Emory LJ</w:t>
      </w:r>
      <w:r>
        <w:rPr>
          <w:rFonts w:ascii="Times New Roman" w:cs="Times New Roman" w:hAnsi="Times New Roman"/>
          <w:sz w:val="22"/>
          <w:szCs w:val="22"/>
        </w:rPr>
        <w:t xml:space="preserve"> 70 (2020): 1209.</w:t>
      </w:r>
    </w:p>
    <w:p w14:paraId="000000A5">
      <w:pPr>
        <w:pStyle w:val="Bibliography"/>
        <w:jc w:val="both"/>
        <w:rPr>
          <w:rFonts w:ascii="Times New Roman" w:cs="Times New Roman" w:hAnsi="Times New Roman"/>
          <w:sz w:val="22"/>
          <w:szCs w:val="22"/>
        </w:rPr>
      </w:pPr>
      <w:r>
        <w:rPr>
          <w:rFonts w:ascii="Times New Roman" w:cs="Times New Roman" w:hAnsi="Times New Roman"/>
          <w:sz w:val="22"/>
          <w:szCs w:val="22"/>
        </w:rPr>
        <w:t xml:space="preserve">Lubis, Tetty Melina, Tiarsen Buaton, Arief Fahmi Lubis, and Parluhutan Sagala. “Penegakan Hukum Dalam Mengadili Anggota Militer Yang Melakukan Tindak Pidana Umum Dalam Perspektif Kepentingan Militer.” </w:t>
      </w:r>
      <w:r>
        <w:rPr>
          <w:rFonts w:ascii="Times New Roman" w:cs="Times New Roman" w:hAnsi="Times New Roman"/>
          <w:i/>
          <w:iCs/>
          <w:sz w:val="22"/>
          <w:szCs w:val="22"/>
        </w:rPr>
        <w:t>CENDEKIA: Jurnal Ilmu Sosial, Bahasa Dan Pendidikan</w:t>
      </w:r>
      <w:r>
        <w:rPr>
          <w:rFonts w:ascii="Times New Roman" w:cs="Times New Roman" w:hAnsi="Times New Roman"/>
          <w:sz w:val="22"/>
          <w:szCs w:val="22"/>
        </w:rPr>
        <w:t xml:space="preserve"> 1, no. 4 (2021): 86–95.</w:t>
      </w:r>
    </w:p>
    <w:p w14:paraId="000000A6">
      <w:pPr>
        <w:pStyle w:val="Bibliography"/>
        <w:jc w:val="both"/>
        <w:rPr>
          <w:rFonts w:ascii="Times New Roman" w:cs="Times New Roman" w:hAnsi="Times New Roman"/>
          <w:sz w:val="22"/>
          <w:szCs w:val="22"/>
        </w:rPr>
      </w:pPr>
      <w:r>
        <w:rPr>
          <w:rFonts w:ascii="Times New Roman" w:cs="Times New Roman" w:hAnsi="Times New Roman"/>
          <w:sz w:val="22"/>
          <w:szCs w:val="22"/>
        </w:rPr>
        <w:t xml:space="preserve">M Sadam Husin, Davit Rahmadan, and others. </w:t>
      </w:r>
      <w:r>
        <w:rPr>
          <w:rFonts w:ascii="Times New Roman" w:cs="Times New Roman" w:hAnsi="Times New Roman"/>
          <w:i/>
          <w:iCs/>
          <w:sz w:val="22"/>
          <w:szCs w:val="22"/>
        </w:rPr>
        <w:t>Rehabilitasi VS Pemenjaraan: Dilema Penegakan Hukum Terhadap Penyalahguna Narkotika Di Indonesia</w:t>
      </w:r>
      <w:r>
        <w:rPr>
          <w:rFonts w:ascii="Times New Roman" w:cs="Times New Roman" w:hAnsi="Times New Roman"/>
          <w:sz w:val="22"/>
          <w:szCs w:val="22"/>
        </w:rPr>
        <w:t>. Indramayu: Penerbit Adab, 2025.</w:t>
      </w:r>
    </w:p>
    <w:p w14:paraId="000000A7">
      <w:pPr>
        <w:pStyle w:val="Bibliography"/>
        <w:jc w:val="both"/>
        <w:rPr>
          <w:rFonts w:ascii="Times New Roman" w:cs="Times New Roman" w:hAnsi="Times New Roman"/>
          <w:sz w:val="22"/>
          <w:szCs w:val="22"/>
        </w:rPr>
      </w:pPr>
      <w:r>
        <w:rPr>
          <w:rFonts w:ascii="Times New Roman" w:cs="Times New Roman" w:hAnsi="Times New Roman"/>
          <w:sz w:val="22"/>
          <w:szCs w:val="22"/>
        </w:rPr>
        <w:t xml:space="preserve">Maharani, Aulia Cantika, Rachel Netanya Panjaitan, Nawal Athaillah Ramadhan, Jessica Leonita Anabel Ledewedjo, Marcha Jeanne Mawene, and Irwan Triadi. “Perbandingan Pemidanaan Pidana Umum Dengan Pidana Militer Dalam Sistem Peradilan Indonesia.” </w:t>
      </w:r>
      <w:r>
        <w:rPr>
          <w:rFonts w:ascii="Times New Roman" w:cs="Times New Roman" w:hAnsi="Times New Roman"/>
          <w:i/>
          <w:iCs/>
          <w:sz w:val="22"/>
          <w:szCs w:val="22"/>
        </w:rPr>
        <w:t>Media Hukum Indonesia (MHI)</w:t>
      </w:r>
      <w:r>
        <w:rPr>
          <w:rFonts w:ascii="Times New Roman" w:cs="Times New Roman" w:hAnsi="Times New Roman"/>
          <w:sz w:val="22"/>
          <w:szCs w:val="22"/>
        </w:rPr>
        <w:t xml:space="preserve"> 3, no. 2 (2025).</w:t>
      </w:r>
    </w:p>
    <w:p w14:paraId="000000A8">
      <w:pPr>
        <w:pStyle w:val="Bibliography"/>
        <w:jc w:val="both"/>
        <w:rPr>
          <w:rFonts w:ascii="Times New Roman" w:cs="Times New Roman" w:hAnsi="Times New Roman"/>
          <w:sz w:val="22"/>
          <w:szCs w:val="22"/>
        </w:rPr>
      </w:pPr>
      <w:r>
        <w:rPr>
          <w:rFonts w:ascii="Times New Roman" w:cs="Times New Roman" w:hAnsi="Times New Roman"/>
          <w:sz w:val="22"/>
          <w:szCs w:val="22"/>
        </w:rPr>
        <w:t xml:space="preserve">Mubarak, Ridho, and Wessy Trisna. “Penentuan Kerugian Keuangan Negara Akibat Penyalahgunaan Kewenangan Pejabat Pemerintah.” </w:t>
      </w:r>
      <w:r>
        <w:rPr>
          <w:rFonts w:ascii="Times New Roman" w:cs="Times New Roman" w:hAnsi="Times New Roman"/>
          <w:i/>
          <w:iCs/>
          <w:sz w:val="22"/>
          <w:szCs w:val="22"/>
        </w:rPr>
        <w:t>Jurnal Ilmiah Penegakan Hukum</w:t>
      </w:r>
      <w:r>
        <w:rPr>
          <w:rFonts w:ascii="Times New Roman" w:cs="Times New Roman" w:hAnsi="Times New Roman"/>
          <w:sz w:val="22"/>
          <w:szCs w:val="22"/>
        </w:rPr>
        <w:t xml:space="preserve"> 8, no. 2 (2021): 174–82.</w:t>
      </w:r>
    </w:p>
    <w:p w14:paraId="000000A9">
      <w:pPr>
        <w:pStyle w:val="Bibliography"/>
        <w:jc w:val="both"/>
        <w:rPr>
          <w:rFonts w:ascii="Times New Roman" w:cs="Times New Roman" w:hAnsi="Times New Roman"/>
          <w:sz w:val="22"/>
          <w:szCs w:val="22"/>
        </w:rPr>
      </w:pPr>
      <w:r>
        <w:rPr>
          <w:rFonts w:ascii="Times New Roman" w:cs="Times New Roman" w:hAnsi="Times New Roman"/>
          <w:sz w:val="22"/>
          <w:szCs w:val="22"/>
        </w:rPr>
        <w:t xml:space="preserve">Muhammad Hatta and others. </w:t>
      </w:r>
      <w:r>
        <w:rPr>
          <w:rFonts w:ascii="Times New Roman" w:cs="Times New Roman" w:hAnsi="Times New Roman"/>
          <w:i/>
          <w:iCs/>
          <w:sz w:val="22"/>
          <w:szCs w:val="22"/>
        </w:rPr>
        <w:t>Penegakan Hukum PenyalahgunaanNarkoba Di Indonesia</w:t>
      </w:r>
      <w:r>
        <w:rPr>
          <w:rFonts w:ascii="Times New Roman" w:cs="Times New Roman" w:hAnsi="Times New Roman"/>
          <w:sz w:val="22"/>
          <w:szCs w:val="22"/>
        </w:rPr>
        <w:t>. Jakarta: Prenada Media, 2022.</w:t>
      </w:r>
    </w:p>
    <w:p w14:paraId="000000AA">
      <w:pPr>
        <w:pStyle w:val="Bibliography"/>
        <w:jc w:val="both"/>
        <w:rPr>
          <w:rFonts w:ascii="Times New Roman" w:cs="Times New Roman" w:hAnsi="Times New Roman"/>
          <w:sz w:val="22"/>
          <w:szCs w:val="22"/>
        </w:rPr>
      </w:pPr>
      <w:r>
        <w:rPr>
          <w:rFonts w:ascii="Times New Roman" w:cs="Times New Roman" w:hAnsi="Times New Roman"/>
          <w:sz w:val="22"/>
          <w:szCs w:val="22"/>
        </w:rPr>
        <w:t xml:space="preserve">Mulyadi, Hendra. “Penerapan Asas Kepentingan Militer Dan Pemberhentian Dengan Tidak Hormat Terhadap Prajurit Yang Terlibat Tindak Pidana Narkotika Pada Pengadilan Militer I-03/Padang.” </w:t>
      </w:r>
      <w:r>
        <w:rPr>
          <w:rFonts w:ascii="Times New Roman" w:cs="Times New Roman" w:hAnsi="Times New Roman"/>
          <w:i/>
          <w:iCs/>
          <w:sz w:val="22"/>
          <w:szCs w:val="22"/>
        </w:rPr>
        <w:t>JCH (Jurnal Cendekia Hukum)</w:t>
      </w:r>
      <w:r>
        <w:rPr>
          <w:rFonts w:ascii="Times New Roman" w:cs="Times New Roman" w:hAnsi="Times New Roman"/>
          <w:sz w:val="22"/>
          <w:szCs w:val="22"/>
        </w:rPr>
        <w:t xml:space="preserve"> 4, no. 2 (2019): 264–75.</w:t>
      </w:r>
    </w:p>
    <w:p w14:paraId="000000AB">
      <w:pPr>
        <w:pStyle w:val="Bibliography"/>
        <w:jc w:val="both"/>
        <w:rPr>
          <w:rFonts w:ascii="Times New Roman" w:cs="Times New Roman" w:hAnsi="Times New Roman"/>
          <w:sz w:val="22"/>
          <w:szCs w:val="22"/>
        </w:rPr>
      </w:pPr>
      <w:r>
        <w:rPr>
          <w:rFonts w:ascii="Times New Roman" w:cs="Times New Roman" w:hAnsi="Times New Roman"/>
          <w:sz w:val="22"/>
          <w:szCs w:val="22"/>
        </w:rPr>
        <w:t xml:space="preserve">Muslikan, Muslikan, and Muhammad Taufiq. “Pelaksanaan Assesmen Tentang Rehabilitasi Terhadap Korban Penyalahgunaan Narkotika Ditinjau Dari Peraturan Perundang-Undangan.” </w:t>
      </w:r>
      <w:r>
        <w:rPr>
          <w:rFonts w:ascii="Times New Roman" w:cs="Times New Roman" w:hAnsi="Times New Roman"/>
          <w:i/>
          <w:iCs/>
          <w:sz w:val="22"/>
          <w:szCs w:val="22"/>
        </w:rPr>
        <w:t>Jurnal Ilmiah Living Law</w:t>
      </w:r>
      <w:r>
        <w:rPr>
          <w:rFonts w:ascii="Times New Roman" w:cs="Times New Roman" w:hAnsi="Times New Roman"/>
          <w:sz w:val="22"/>
          <w:szCs w:val="22"/>
        </w:rPr>
        <w:t xml:space="preserve"> 11, no. 1 (2019): 61–80.</w:t>
      </w:r>
    </w:p>
    <w:p w14:paraId="000000AC">
      <w:pPr>
        <w:pStyle w:val="Bibliography"/>
        <w:jc w:val="both"/>
        <w:rPr>
          <w:rFonts w:ascii="Times New Roman" w:cs="Times New Roman" w:hAnsi="Times New Roman"/>
          <w:sz w:val="22"/>
          <w:szCs w:val="22"/>
        </w:rPr>
      </w:pPr>
      <w:r>
        <w:rPr>
          <w:rFonts w:ascii="Times New Roman" w:cs="Times New Roman" w:hAnsi="Times New Roman"/>
          <w:sz w:val="22"/>
          <w:szCs w:val="22"/>
        </w:rPr>
        <w:t xml:space="preserve">Nasution, Syahrul, Kamri Ahmad, and others. “Penerapan Sanksi Pemecatan Bagi Prajurit Tni Yang Terbukti Melakukan Penyalahgunaan Narkotika: Studi Nomor 76-K/Pm Iii-16/Ad/Ix/2021.” </w:t>
      </w:r>
      <w:r>
        <w:rPr>
          <w:rFonts w:ascii="Times New Roman" w:cs="Times New Roman" w:hAnsi="Times New Roman"/>
          <w:i/>
          <w:iCs/>
          <w:sz w:val="22"/>
          <w:szCs w:val="22"/>
        </w:rPr>
        <w:t>Journal of Lex Generalis (JLG)</w:t>
      </w:r>
      <w:r>
        <w:rPr>
          <w:rFonts w:ascii="Times New Roman" w:cs="Times New Roman" w:hAnsi="Times New Roman"/>
          <w:sz w:val="22"/>
          <w:szCs w:val="22"/>
        </w:rPr>
        <w:t xml:space="preserve"> 4, no. 2 (2023): 250–66.</w:t>
      </w:r>
    </w:p>
    <w:p w14:paraId="000000AD">
      <w:pPr>
        <w:pStyle w:val="Bibliography"/>
        <w:jc w:val="both"/>
        <w:rPr>
          <w:rFonts w:ascii="Times New Roman" w:cs="Times New Roman" w:hAnsi="Times New Roman"/>
          <w:sz w:val="22"/>
          <w:szCs w:val="22"/>
        </w:rPr>
      </w:pPr>
      <w:r>
        <w:rPr>
          <w:rFonts w:ascii="Times New Roman" w:cs="Times New Roman" w:hAnsi="Times New Roman"/>
          <w:sz w:val="22"/>
          <w:szCs w:val="22"/>
        </w:rPr>
        <w:t xml:space="preserve">Nawwar, Wisam Muhammad, and Wido Cepaka Warih. “Implementasi Rehabilitasi Medis Untuk Mengurangi Dependensi Terhadap Narapidana Narkotika Di Lapas Narkotika Kelas IIA Cipinang.” </w:t>
      </w:r>
      <w:r>
        <w:rPr>
          <w:rFonts w:ascii="Times New Roman" w:cs="Times New Roman" w:hAnsi="Times New Roman"/>
          <w:i/>
          <w:iCs/>
          <w:sz w:val="22"/>
          <w:szCs w:val="22"/>
        </w:rPr>
        <w:t>Innovative: Journal Of Social Science Research</w:t>
      </w:r>
      <w:r>
        <w:rPr>
          <w:rFonts w:ascii="Times New Roman" w:cs="Times New Roman" w:hAnsi="Times New Roman"/>
          <w:sz w:val="22"/>
          <w:szCs w:val="22"/>
        </w:rPr>
        <w:t xml:space="preserve"> 4, no. 5 (2024): 4925–38.</w:t>
      </w:r>
    </w:p>
    <w:p w14:paraId="000000AE">
      <w:pPr>
        <w:pStyle w:val="Bibliography"/>
        <w:jc w:val="both"/>
        <w:rPr>
          <w:rFonts w:ascii="Times New Roman" w:cs="Times New Roman" w:hAnsi="Times New Roman"/>
          <w:sz w:val="22"/>
          <w:szCs w:val="22"/>
        </w:rPr>
      </w:pPr>
      <w:r>
        <w:rPr>
          <w:rFonts w:ascii="Times New Roman" w:cs="Times New Roman" w:hAnsi="Times New Roman"/>
          <w:sz w:val="22"/>
          <w:szCs w:val="22"/>
        </w:rPr>
        <w:t xml:space="preserve">Novali Panji Nugroho. “Puspom TNI Tindak 254 Kasus Anggota Terlibat Narkoba Selama 2022-2024.” </w:t>
      </w:r>
      <w:r>
        <w:rPr>
          <w:rFonts w:ascii="Times New Roman" w:cs="Times New Roman" w:hAnsi="Times New Roman"/>
          <w:i/>
          <w:iCs/>
          <w:sz w:val="22"/>
          <w:szCs w:val="22"/>
        </w:rPr>
        <w:t>Tempo.Com</w:t>
      </w:r>
      <w:r>
        <w:rPr>
          <w:rFonts w:ascii="Times New Roman" w:cs="Times New Roman" w:hAnsi="Times New Roman"/>
          <w:sz w:val="22"/>
          <w:szCs w:val="22"/>
        </w:rPr>
        <w:t>, 2024. https://www.tempo.co/politik/puspom-tni-tindak-254-kasus-anggota-terlibat-narkoba-selama-2022-2024-1185467.</w:t>
      </w:r>
    </w:p>
    <w:p w14:paraId="000000AF">
      <w:pPr>
        <w:pStyle w:val="Bibliography"/>
        <w:jc w:val="both"/>
        <w:rPr>
          <w:rFonts w:ascii="Times New Roman" w:cs="Times New Roman" w:hAnsi="Times New Roman"/>
          <w:sz w:val="22"/>
          <w:szCs w:val="22"/>
        </w:rPr>
      </w:pPr>
      <w:r>
        <w:rPr>
          <w:rFonts w:ascii="Times New Roman" w:cs="Times New Roman" w:hAnsi="Times New Roman"/>
          <w:sz w:val="22"/>
          <w:szCs w:val="22"/>
        </w:rPr>
        <w:t xml:space="preserve">Nugraha, Roby Satya, Edi Rohaedi, Nandang Kusnadi, and Abid Abid. “The Transformation of Indonesia’s Criminal Law System: Comprehensive Comparison between the Old and New Penal Codes.” </w:t>
      </w:r>
      <w:r>
        <w:rPr>
          <w:rFonts w:ascii="Times New Roman" w:cs="Times New Roman" w:hAnsi="Times New Roman"/>
          <w:i/>
          <w:iCs/>
          <w:sz w:val="22"/>
          <w:szCs w:val="22"/>
        </w:rPr>
        <w:t>Reformasi Hukum</w:t>
      </w:r>
      <w:r>
        <w:rPr>
          <w:rFonts w:ascii="Times New Roman" w:cs="Times New Roman" w:hAnsi="Times New Roman"/>
          <w:sz w:val="22"/>
          <w:szCs w:val="22"/>
        </w:rPr>
        <w:t xml:space="preserve"> 29, no. 1 (2025): 1–21.</w:t>
      </w:r>
    </w:p>
    <w:p w14:paraId="000000B0">
      <w:pPr>
        <w:pStyle w:val="Bibliography"/>
        <w:jc w:val="both"/>
        <w:rPr>
          <w:rFonts w:ascii="Times New Roman" w:cs="Times New Roman" w:hAnsi="Times New Roman"/>
          <w:sz w:val="22"/>
          <w:szCs w:val="22"/>
        </w:rPr>
      </w:pPr>
      <w:r>
        <w:rPr>
          <w:rFonts w:ascii="Times New Roman" w:cs="Times New Roman" w:hAnsi="Times New Roman"/>
          <w:sz w:val="22"/>
          <w:szCs w:val="22"/>
        </w:rPr>
        <w:t xml:space="preserve">Nwogu, Mary Imelda Obianuju. “Drug Abuse and Crime–The Challenges to Nation Building.” </w:t>
      </w:r>
      <w:r>
        <w:rPr>
          <w:rFonts w:ascii="Times New Roman" w:cs="Times New Roman" w:hAnsi="Times New Roman"/>
          <w:i/>
          <w:iCs/>
          <w:sz w:val="22"/>
          <w:szCs w:val="22"/>
        </w:rPr>
        <w:t>American Journal of Law</w:t>
      </w:r>
      <w:r>
        <w:rPr>
          <w:rFonts w:ascii="Times New Roman" w:cs="Times New Roman" w:hAnsi="Times New Roman"/>
          <w:sz w:val="22"/>
          <w:szCs w:val="22"/>
        </w:rPr>
        <w:t xml:space="preserve"> 4, no. 2 (2022): 57–65.</w:t>
      </w:r>
    </w:p>
    <w:p w14:paraId="000000B1">
      <w:pPr>
        <w:pStyle w:val="Bibliography"/>
        <w:jc w:val="both"/>
        <w:rPr>
          <w:rFonts w:ascii="Times New Roman" w:cs="Times New Roman" w:hAnsi="Times New Roman"/>
          <w:sz w:val="22"/>
          <w:szCs w:val="22"/>
        </w:rPr>
      </w:pPr>
      <w:r>
        <w:rPr>
          <w:rFonts w:ascii="Times New Roman" w:cs="Times New Roman" w:hAnsi="Times New Roman"/>
          <w:sz w:val="22"/>
          <w:szCs w:val="22"/>
        </w:rPr>
        <w:t xml:space="preserve">Oktavy, Amellya Varizky. “Penjatuhan Sanksi Pidana Rehabilitasi Bagi TNI Pelaku Penyalahguna Narkotika (Studi Putusan Kasasi Nomor 88/K/MIL/2015).” </w:t>
      </w:r>
      <w:r>
        <w:rPr>
          <w:rFonts w:ascii="Times New Roman" w:cs="Times New Roman" w:hAnsi="Times New Roman"/>
          <w:i/>
          <w:iCs/>
          <w:sz w:val="22"/>
          <w:szCs w:val="22"/>
        </w:rPr>
        <w:t>Yustisia Tirtayasa: Jurnal Tugas Akhir</w:t>
      </w:r>
      <w:r>
        <w:rPr>
          <w:rFonts w:ascii="Times New Roman" w:cs="Times New Roman" w:hAnsi="Times New Roman"/>
          <w:sz w:val="22"/>
          <w:szCs w:val="22"/>
        </w:rPr>
        <w:t xml:space="preserve"> 2, no. 1 (2022): 98–109.</w:t>
      </w:r>
    </w:p>
    <w:p w14:paraId="000000B2">
      <w:pPr>
        <w:pStyle w:val="Bibliography"/>
        <w:jc w:val="both"/>
        <w:rPr>
          <w:rFonts w:ascii="Times New Roman" w:cs="Times New Roman" w:hAnsi="Times New Roman"/>
          <w:sz w:val="22"/>
          <w:szCs w:val="22"/>
        </w:rPr>
      </w:pPr>
      <w:r>
        <w:rPr>
          <w:rFonts w:ascii="Times New Roman" w:cs="Times New Roman" w:hAnsi="Times New Roman"/>
          <w:sz w:val="22"/>
          <w:szCs w:val="22"/>
        </w:rPr>
        <w:t xml:space="preserve">Oktora, Marisa, Rina Antasari, and Muhamad Sadi Is. “Asas Keadilan Dalam Kewenangan Peradilan Umum Dan Peradilan Militer Dalam Perkara Koneksitas Dalam Sistem Ketatanegaraan Indonesia.” </w:t>
      </w:r>
      <w:r>
        <w:rPr>
          <w:rFonts w:ascii="Times New Roman" w:cs="Times New Roman" w:hAnsi="Times New Roman"/>
          <w:i/>
          <w:iCs/>
          <w:sz w:val="22"/>
          <w:szCs w:val="22"/>
        </w:rPr>
        <w:t>Lex Stricta: Jurnal Ilmu Hukum</w:t>
      </w:r>
      <w:r>
        <w:rPr>
          <w:rFonts w:ascii="Times New Roman" w:cs="Times New Roman" w:hAnsi="Times New Roman"/>
          <w:sz w:val="22"/>
          <w:szCs w:val="22"/>
        </w:rPr>
        <w:t xml:space="preserve"> 3, no. 2 (2024): 101–12.</w:t>
      </w:r>
    </w:p>
    <w:p w14:paraId="000000B3">
      <w:pPr>
        <w:pStyle w:val="Bibliography"/>
        <w:jc w:val="both"/>
        <w:rPr>
          <w:rFonts w:ascii="Times New Roman" w:cs="Times New Roman" w:hAnsi="Times New Roman"/>
          <w:sz w:val="22"/>
          <w:szCs w:val="22"/>
        </w:rPr>
      </w:pPr>
      <w:r>
        <w:rPr>
          <w:rFonts w:ascii="Times New Roman" w:cs="Times New Roman" w:hAnsi="Times New Roman"/>
          <w:sz w:val="22"/>
          <w:szCs w:val="22"/>
        </w:rPr>
        <w:t xml:space="preserve">Olsthoorn, Peter. “Loyalty and Professionalization in the Military.” </w:t>
      </w:r>
      <w:r>
        <w:rPr>
          <w:rFonts w:ascii="Times New Roman" w:cs="Times New Roman" w:hAnsi="Times New Roman"/>
          <w:i/>
          <w:iCs/>
          <w:sz w:val="22"/>
          <w:szCs w:val="22"/>
        </w:rPr>
        <w:t>New Wars and New Soldiers: Military Ethics in the Contemporary World</w:t>
      </w:r>
      <w:r>
        <w:rPr>
          <w:rFonts w:ascii="Times New Roman" w:cs="Times New Roman" w:hAnsi="Times New Roman"/>
          <w:sz w:val="22"/>
          <w:szCs w:val="22"/>
        </w:rPr>
        <w:t>, 2011, 257–72.</w:t>
      </w:r>
    </w:p>
    <w:p w14:paraId="000000B4">
      <w:pPr>
        <w:pStyle w:val="Bibliography"/>
        <w:jc w:val="both"/>
        <w:rPr>
          <w:rFonts w:ascii="Times New Roman" w:cs="Times New Roman" w:hAnsi="Times New Roman"/>
          <w:sz w:val="22"/>
          <w:szCs w:val="22"/>
        </w:rPr>
      </w:pPr>
      <w:r>
        <w:rPr>
          <w:rFonts w:ascii="Times New Roman" w:cs="Times New Roman" w:hAnsi="Times New Roman"/>
          <w:sz w:val="22"/>
          <w:szCs w:val="22"/>
        </w:rPr>
        <w:t xml:space="preserve">Parindo, Dhandy. “Tinjauan Yuridis Putusan Pengadilan Tentang Rehabilitasi Penyalahguna Narkotika Dalam Perspektif Keadilan Restoratif.” </w:t>
      </w:r>
      <w:r>
        <w:rPr>
          <w:rFonts w:ascii="Times New Roman" w:cs="Times New Roman" w:hAnsi="Times New Roman"/>
          <w:i/>
          <w:iCs/>
          <w:sz w:val="22"/>
          <w:szCs w:val="22"/>
        </w:rPr>
        <w:t>Jurnal Hukum Indonesia</w:t>
      </w:r>
      <w:r>
        <w:rPr>
          <w:rFonts w:ascii="Times New Roman" w:cs="Times New Roman" w:hAnsi="Times New Roman"/>
          <w:sz w:val="22"/>
          <w:szCs w:val="22"/>
        </w:rPr>
        <w:t xml:space="preserve"> 4, no. 4 (2025): 205–23.</w:t>
      </w:r>
    </w:p>
    <w:p w14:paraId="000000B5">
      <w:pPr>
        <w:pStyle w:val="Bibliography"/>
        <w:jc w:val="both"/>
        <w:rPr>
          <w:rFonts w:ascii="Times New Roman" w:cs="Times New Roman" w:hAnsi="Times New Roman"/>
          <w:sz w:val="22"/>
          <w:szCs w:val="22"/>
        </w:rPr>
      </w:pPr>
      <w:r>
        <w:rPr>
          <w:rFonts w:ascii="Times New Roman" w:cs="Times New Roman" w:hAnsi="Times New Roman"/>
          <w:sz w:val="22"/>
          <w:szCs w:val="22"/>
        </w:rPr>
        <w:t xml:space="preserve">Paripurna, Amira, Prilian Cahyani, Riza Alifianto Kurniawan, and others. </w:t>
      </w:r>
      <w:r>
        <w:rPr>
          <w:rFonts w:ascii="Times New Roman" w:cs="Times New Roman" w:hAnsi="Times New Roman"/>
          <w:i/>
          <w:iCs/>
          <w:sz w:val="22"/>
          <w:szCs w:val="22"/>
        </w:rPr>
        <w:t>Viktimologi Dan Sistem Peradilan Pidana</w:t>
      </w:r>
      <w:r>
        <w:rPr>
          <w:rFonts w:ascii="Times New Roman" w:cs="Times New Roman" w:hAnsi="Times New Roman"/>
          <w:sz w:val="22"/>
          <w:szCs w:val="22"/>
        </w:rPr>
        <w:t>. Sleman: Deepublish, 2021.</w:t>
      </w:r>
    </w:p>
    <w:p w14:paraId="000000B6">
      <w:pPr>
        <w:pStyle w:val="Bibliography"/>
        <w:jc w:val="both"/>
        <w:rPr>
          <w:rFonts w:ascii="Times New Roman" w:cs="Times New Roman" w:hAnsi="Times New Roman"/>
          <w:sz w:val="22"/>
          <w:szCs w:val="22"/>
        </w:rPr>
      </w:pPr>
      <w:r>
        <w:rPr>
          <w:rFonts w:ascii="Times New Roman" w:cs="Times New Roman" w:hAnsi="Times New Roman"/>
          <w:sz w:val="22"/>
          <w:szCs w:val="22"/>
        </w:rPr>
        <w:t xml:space="preserve">Pradwipta Brianaji, I, WM Robertus Bima, and W Ardyanto Imam. “Tinjauan Hukum Pidana Terhadap Tindak Pidana Penyalahgunaan Narkotika Yang Dilakukan Oleh Anggota TNI.” </w:t>
      </w:r>
      <w:r>
        <w:rPr>
          <w:rFonts w:ascii="Times New Roman" w:cs="Times New Roman" w:hAnsi="Times New Roman"/>
          <w:i/>
          <w:iCs/>
          <w:sz w:val="22"/>
          <w:szCs w:val="22"/>
        </w:rPr>
        <w:t>Serambi Hukum</w:t>
      </w:r>
      <w:r>
        <w:rPr>
          <w:rFonts w:ascii="Times New Roman" w:cs="Times New Roman" w:hAnsi="Times New Roman"/>
          <w:sz w:val="22"/>
          <w:szCs w:val="22"/>
        </w:rPr>
        <w:t xml:space="preserve"> 8, no. 02 (2015): 23089.</w:t>
      </w:r>
    </w:p>
    <w:p w14:paraId="000000B7">
      <w:pPr>
        <w:pStyle w:val="Bibliography"/>
        <w:jc w:val="both"/>
        <w:rPr>
          <w:rFonts w:ascii="Times New Roman" w:cs="Times New Roman" w:hAnsi="Times New Roman"/>
          <w:sz w:val="22"/>
          <w:szCs w:val="22"/>
        </w:rPr>
      </w:pPr>
      <w:r>
        <w:rPr>
          <w:rFonts w:ascii="Times New Roman" w:cs="Times New Roman" w:hAnsi="Times New Roman"/>
          <w:sz w:val="22"/>
          <w:szCs w:val="22"/>
        </w:rPr>
        <w:t xml:space="preserve">Pramita, Salsabila Ayu. “Penerapan Restorative Justice Dalam Penologi Modern: Alternatif Pemidanaan Di Era Reformasi Hukum.” </w:t>
      </w:r>
      <w:r>
        <w:rPr>
          <w:rFonts w:ascii="Times New Roman" w:cs="Times New Roman" w:hAnsi="Times New Roman"/>
          <w:i/>
          <w:iCs/>
          <w:sz w:val="22"/>
          <w:szCs w:val="22"/>
        </w:rPr>
        <w:t>Jurnal Kajian Hukum Dan Kebijakan Publik| E-ISSN: 3031-8882</w:t>
      </w:r>
      <w:r>
        <w:rPr>
          <w:rFonts w:ascii="Times New Roman" w:cs="Times New Roman" w:hAnsi="Times New Roman"/>
          <w:sz w:val="22"/>
          <w:szCs w:val="22"/>
        </w:rPr>
        <w:t xml:space="preserve"> 2, no. 2 (2025): 899–912.</w:t>
      </w:r>
    </w:p>
    <w:p w14:paraId="000000B8">
      <w:pPr>
        <w:pStyle w:val="Bibliography"/>
        <w:jc w:val="both"/>
        <w:rPr>
          <w:rFonts w:ascii="Times New Roman" w:cs="Times New Roman" w:hAnsi="Times New Roman"/>
          <w:sz w:val="22"/>
          <w:szCs w:val="22"/>
        </w:rPr>
      </w:pPr>
      <w:r>
        <w:rPr>
          <w:rFonts w:ascii="Times New Roman" w:cs="Times New Roman" w:hAnsi="Times New Roman"/>
          <w:sz w:val="22"/>
          <w:szCs w:val="22"/>
        </w:rPr>
        <w:t xml:space="preserve">Pribadi, Riky, and Danny Rahadian Sumpono. “Implementasi Penegakan Hukum Pidana Terhadap Oknum Tni Yang Memfasilitasi Pelaku Tindak Pidana Narkotika Berdasarkan Undang-Undang Nomor 31 Tahun 1997 Tentang Peradilan Militer.” </w:t>
      </w:r>
      <w:r>
        <w:rPr>
          <w:rFonts w:ascii="Times New Roman" w:cs="Times New Roman" w:hAnsi="Times New Roman"/>
          <w:i/>
          <w:iCs/>
          <w:sz w:val="22"/>
          <w:szCs w:val="22"/>
        </w:rPr>
        <w:t>Journal Presumption of Law</w:t>
      </w:r>
      <w:r>
        <w:rPr>
          <w:rFonts w:ascii="Times New Roman" w:cs="Times New Roman" w:hAnsi="Times New Roman"/>
          <w:sz w:val="22"/>
          <w:szCs w:val="22"/>
        </w:rPr>
        <w:t xml:space="preserve"> 3, no. 1 (2021): 36–54.</w:t>
      </w:r>
    </w:p>
    <w:p w14:paraId="000000B9">
      <w:pPr>
        <w:pStyle w:val="Bibliography"/>
        <w:jc w:val="both"/>
        <w:rPr>
          <w:rFonts w:ascii="Times New Roman" w:cs="Times New Roman" w:hAnsi="Times New Roman"/>
          <w:sz w:val="22"/>
          <w:szCs w:val="22"/>
        </w:rPr>
      </w:pPr>
      <w:r>
        <w:rPr>
          <w:rFonts w:ascii="Times New Roman" w:cs="Times New Roman" w:hAnsi="Times New Roman"/>
          <w:sz w:val="22"/>
          <w:szCs w:val="22"/>
        </w:rPr>
        <w:t xml:space="preserve">Raharjo, Suryawan, Anindita Anindita, and Asma Karim. “Tinjauan Komprehensif Hak Asasi Manusia Dalam Konteks Sistem Hukum Tata Negara.” </w:t>
      </w:r>
      <w:r>
        <w:rPr>
          <w:rFonts w:ascii="Times New Roman" w:cs="Times New Roman" w:hAnsi="Times New Roman"/>
          <w:i/>
          <w:iCs/>
          <w:sz w:val="22"/>
          <w:szCs w:val="22"/>
        </w:rPr>
        <w:t>Juris Humanity: Jurnal Riset Dan Kajian Hukum Hak Asasi Manusia</w:t>
      </w:r>
      <w:r>
        <w:rPr>
          <w:rFonts w:ascii="Times New Roman" w:cs="Times New Roman" w:hAnsi="Times New Roman"/>
          <w:sz w:val="22"/>
          <w:szCs w:val="22"/>
        </w:rPr>
        <w:t xml:space="preserve"> 2, no. 2 (2023): 22–35.</w:t>
      </w:r>
    </w:p>
    <w:p w14:paraId="000000BA">
      <w:pPr>
        <w:pStyle w:val="Bibliography"/>
        <w:jc w:val="both"/>
        <w:rPr>
          <w:rFonts w:ascii="Times New Roman" w:cs="Times New Roman" w:hAnsi="Times New Roman"/>
          <w:sz w:val="22"/>
          <w:szCs w:val="22"/>
        </w:rPr>
      </w:pPr>
      <w:r>
        <w:rPr>
          <w:rFonts w:ascii="Times New Roman" w:cs="Times New Roman" w:hAnsi="Times New Roman"/>
          <w:sz w:val="22"/>
          <w:szCs w:val="22"/>
        </w:rPr>
        <w:t xml:space="preserve">Rahman, Ilham. “Rehabilitasi Terhadap Anggota Tni Yang Melakukan Tindak Pidana Penyalahgunaan Narkotika.” </w:t>
      </w:r>
      <w:r>
        <w:rPr>
          <w:rFonts w:ascii="Times New Roman" w:cs="Times New Roman" w:hAnsi="Times New Roman"/>
          <w:i/>
          <w:iCs/>
          <w:sz w:val="22"/>
          <w:szCs w:val="22"/>
        </w:rPr>
        <w:t>Lex Positivis</w:t>
      </w:r>
      <w:r>
        <w:rPr>
          <w:rFonts w:ascii="Times New Roman" w:cs="Times New Roman" w:hAnsi="Times New Roman"/>
          <w:sz w:val="22"/>
          <w:szCs w:val="22"/>
        </w:rPr>
        <w:t xml:space="preserve"> 2, no. 9 (2024): 1066–83.</w:t>
      </w:r>
    </w:p>
    <w:p w14:paraId="000000BB">
      <w:pPr>
        <w:pStyle w:val="Bibliography"/>
        <w:jc w:val="both"/>
        <w:rPr>
          <w:rFonts w:ascii="Times New Roman" w:cs="Times New Roman" w:hAnsi="Times New Roman"/>
          <w:sz w:val="22"/>
          <w:szCs w:val="22"/>
        </w:rPr>
      </w:pPr>
      <w:r>
        <w:rPr>
          <w:rFonts w:ascii="Times New Roman" w:cs="Times New Roman" w:hAnsi="Times New Roman"/>
          <w:sz w:val="22"/>
          <w:szCs w:val="22"/>
        </w:rPr>
        <w:t xml:space="preserve">Raju Moh Hazmi. </w:t>
      </w:r>
      <w:r>
        <w:rPr>
          <w:rFonts w:ascii="Times New Roman" w:cs="Times New Roman" w:hAnsi="Times New Roman"/>
          <w:i/>
          <w:iCs/>
          <w:sz w:val="22"/>
          <w:szCs w:val="22"/>
        </w:rPr>
        <w:t>Pengantar Hukum Progresif</w:t>
      </w:r>
      <w:r>
        <w:rPr>
          <w:rFonts w:ascii="Times New Roman" w:cs="Times New Roman" w:hAnsi="Times New Roman"/>
          <w:sz w:val="22"/>
          <w:szCs w:val="22"/>
        </w:rPr>
        <w:t>. Vol. 29. Padang: CV. Gita Lentera, 2024.</w:t>
      </w:r>
    </w:p>
    <w:p w14:paraId="000000BC">
      <w:pPr>
        <w:pStyle w:val="Bibliography"/>
        <w:jc w:val="both"/>
        <w:rPr>
          <w:rFonts w:ascii="Times New Roman" w:cs="Times New Roman" w:hAnsi="Times New Roman"/>
          <w:sz w:val="22"/>
          <w:szCs w:val="22"/>
        </w:rPr>
      </w:pPr>
      <w:r>
        <w:rPr>
          <w:rFonts w:ascii="Times New Roman" w:cs="Times New Roman" w:hAnsi="Times New Roman"/>
          <w:sz w:val="22"/>
          <w:szCs w:val="22"/>
        </w:rPr>
        <w:t xml:space="preserve">Ramadhani, Sindy. “Upaya Penegakan Hukum Terhadap Pelaku Penyalahgunaan Narkotika Oleh Anak.” </w:t>
      </w:r>
      <w:r>
        <w:rPr>
          <w:rFonts w:ascii="Times New Roman" w:cs="Times New Roman" w:hAnsi="Times New Roman"/>
          <w:i/>
          <w:iCs/>
          <w:sz w:val="22"/>
          <w:szCs w:val="22"/>
        </w:rPr>
        <w:t>JURNAL HUKUM, POLITIK DAN ILMU SOSIAL</w:t>
      </w:r>
      <w:r>
        <w:rPr>
          <w:rFonts w:ascii="Times New Roman" w:cs="Times New Roman" w:hAnsi="Times New Roman"/>
          <w:sz w:val="22"/>
          <w:szCs w:val="22"/>
        </w:rPr>
        <w:t xml:space="preserve"> 3, no. 4 (2024): 242–57.</w:t>
      </w:r>
    </w:p>
    <w:p w14:paraId="000000BD">
      <w:pPr>
        <w:pStyle w:val="Bibliography"/>
        <w:jc w:val="both"/>
        <w:rPr>
          <w:rFonts w:ascii="Times New Roman" w:cs="Times New Roman" w:hAnsi="Times New Roman"/>
          <w:sz w:val="22"/>
          <w:szCs w:val="22"/>
        </w:rPr>
      </w:pPr>
      <w:r>
        <w:rPr>
          <w:rFonts w:ascii="Times New Roman" w:cs="Times New Roman" w:hAnsi="Times New Roman"/>
          <w:sz w:val="22"/>
          <w:szCs w:val="22"/>
        </w:rPr>
        <w:t xml:space="preserve">Rifani, Auliajr Aulia Jihan, and Satria Unggul Wicaksana Prakasa. “Independensi Peradilan Militer Terhadap Prajurit TNI Sebagai Pelaku Tindak Pidana Narkotika.” </w:t>
      </w:r>
      <w:r>
        <w:rPr>
          <w:rFonts w:ascii="Times New Roman" w:cs="Times New Roman" w:hAnsi="Times New Roman"/>
          <w:i/>
          <w:iCs/>
          <w:sz w:val="22"/>
          <w:szCs w:val="22"/>
        </w:rPr>
        <w:t>Audito Comparative Law Journal (ACLJ)</w:t>
      </w:r>
      <w:r>
        <w:rPr>
          <w:rFonts w:ascii="Times New Roman" w:cs="Times New Roman" w:hAnsi="Times New Roman"/>
          <w:sz w:val="22"/>
          <w:szCs w:val="22"/>
        </w:rPr>
        <w:t xml:space="preserve"> 2, no. 3 (2021): 131–42.</w:t>
      </w:r>
    </w:p>
    <w:p w14:paraId="000000BE">
      <w:pPr>
        <w:pStyle w:val="Bibliography"/>
        <w:jc w:val="both"/>
        <w:rPr>
          <w:rFonts w:ascii="Times New Roman" w:cs="Times New Roman" w:hAnsi="Times New Roman"/>
          <w:sz w:val="22"/>
          <w:szCs w:val="22"/>
        </w:rPr>
      </w:pPr>
      <w:r>
        <w:rPr>
          <w:rFonts w:ascii="Times New Roman" w:cs="Times New Roman" w:hAnsi="Times New Roman"/>
          <w:sz w:val="22"/>
          <w:szCs w:val="22"/>
        </w:rPr>
        <w:t xml:space="preserve">Salam, Abdul. “The Concept of Rehabilitation Law for Military Personnel Who Commit Narcotics Crimes in the Perspective of Legal Certainty.” </w:t>
      </w:r>
      <w:r>
        <w:rPr>
          <w:rFonts w:ascii="Times New Roman" w:cs="Times New Roman" w:hAnsi="Times New Roman"/>
          <w:i/>
          <w:iCs/>
          <w:sz w:val="22"/>
          <w:szCs w:val="22"/>
        </w:rPr>
        <w:t>Journal of Law and Social Politic</w:t>
      </w:r>
      <w:r>
        <w:rPr>
          <w:rFonts w:ascii="Times New Roman" w:cs="Times New Roman" w:hAnsi="Times New Roman"/>
          <w:sz w:val="22"/>
          <w:szCs w:val="22"/>
        </w:rPr>
        <w:t xml:space="preserve"> 3, no. 1 (2025).</w:t>
      </w:r>
    </w:p>
    <w:p w14:paraId="000000BF">
      <w:pPr>
        <w:pStyle w:val="Bibliography"/>
        <w:jc w:val="both"/>
        <w:rPr>
          <w:rFonts w:ascii="Times New Roman" w:cs="Times New Roman" w:hAnsi="Times New Roman"/>
          <w:sz w:val="22"/>
          <w:szCs w:val="22"/>
        </w:rPr>
      </w:pPr>
      <w:r>
        <w:rPr>
          <w:rFonts w:ascii="Times New Roman" w:cs="Times New Roman" w:hAnsi="Times New Roman"/>
          <w:sz w:val="22"/>
          <w:szCs w:val="22"/>
        </w:rPr>
        <w:t xml:space="preserve">Saleh, Indah Nur Shanty, Nurul Widhanita Y Badilla, Apriyanto Apriyanto, and Dian Pranata Depari. </w:t>
      </w:r>
      <w:r>
        <w:rPr>
          <w:rFonts w:ascii="Times New Roman" w:cs="Times New Roman" w:hAnsi="Times New Roman"/>
          <w:i/>
          <w:iCs/>
          <w:sz w:val="22"/>
          <w:szCs w:val="22"/>
        </w:rPr>
        <w:t>Buku Referensi Sistem Peradilan Di Indonesia: Proses, Hak, Dan Keadilan</w:t>
      </w:r>
      <w:r>
        <w:rPr>
          <w:rFonts w:ascii="Times New Roman" w:cs="Times New Roman" w:hAnsi="Times New Roman"/>
          <w:sz w:val="22"/>
          <w:szCs w:val="22"/>
        </w:rPr>
        <w:t>. Jambi: PT. Sonpedia Publishing Indonesia, 2024.</w:t>
      </w:r>
    </w:p>
    <w:p w14:paraId="000000C0">
      <w:pPr>
        <w:pStyle w:val="Bibliography"/>
        <w:jc w:val="both"/>
        <w:rPr>
          <w:rFonts w:ascii="Times New Roman" w:cs="Times New Roman" w:hAnsi="Times New Roman"/>
          <w:sz w:val="22"/>
          <w:szCs w:val="22"/>
        </w:rPr>
      </w:pPr>
      <w:r>
        <w:rPr>
          <w:rFonts w:ascii="Times New Roman" w:cs="Times New Roman" w:hAnsi="Times New Roman"/>
          <w:sz w:val="22"/>
          <w:szCs w:val="22"/>
        </w:rPr>
        <w:t xml:space="preserve">Salim, Agus, Nemos Muhadar, Yotham Th Timbonga, Edgar Michael Parinussa, Andre Salim, RR Eko Widy Astuty Sumanto, Gracesy Prisela Christy, Yoland Suryamodjo Pratama, and others. </w:t>
      </w:r>
      <w:r>
        <w:rPr>
          <w:rFonts w:ascii="Times New Roman" w:cs="Times New Roman" w:hAnsi="Times New Roman"/>
          <w:i/>
          <w:iCs/>
          <w:sz w:val="22"/>
          <w:szCs w:val="22"/>
        </w:rPr>
        <w:t>Menggali Hukum Pidana (Teori, Prinsip Dan Penerapan)</w:t>
      </w:r>
      <w:r>
        <w:rPr>
          <w:rFonts w:ascii="Times New Roman" w:cs="Times New Roman" w:hAnsi="Times New Roman"/>
          <w:sz w:val="22"/>
          <w:szCs w:val="22"/>
        </w:rPr>
        <w:t>. Makassar: Tohar Media, 2024.</w:t>
      </w:r>
    </w:p>
    <w:p w14:paraId="000000C1">
      <w:pPr>
        <w:pStyle w:val="Bibliography"/>
        <w:jc w:val="both"/>
        <w:rPr>
          <w:rFonts w:ascii="Times New Roman" w:cs="Times New Roman" w:hAnsi="Times New Roman"/>
          <w:sz w:val="22"/>
          <w:szCs w:val="22"/>
        </w:rPr>
      </w:pPr>
      <w:r>
        <w:rPr>
          <w:rFonts w:ascii="Times New Roman" w:cs="Times New Roman" w:hAnsi="Times New Roman"/>
          <w:sz w:val="22"/>
          <w:szCs w:val="22"/>
        </w:rPr>
        <w:t xml:space="preserve">Samsudin, Samsudin and others. “Tinjauan Kriminologis Terjadinya Relaps Terhadap Residivis Penyalahgunaan Narkoba.” </w:t>
      </w:r>
      <w:r>
        <w:rPr>
          <w:rFonts w:ascii="Times New Roman" w:cs="Times New Roman" w:hAnsi="Times New Roman"/>
          <w:i/>
          <w:iCs/>
          <w:sz w:val="22"/>
          <w:szCs w:val="22"/>
        </w:rPr>
        <w:t>Sultra Law Review</w:t>
      </w:r>
      <w:r>
        <w:rPr>
          <w:rFonts w:ascii="Times New Roman" w:cs="Times New Roman" w:hAnsi="Times New Roman"/>
          <w:sz w:val="22"/>
          <w:szCs w:val="22"/>
        </w:rPr>
        <w:t>, 2025, 3771–85.</w:t>
      </w:r>
    </w:p>
    <w:p w14:paraId="000000C2">
      <w:pPr>
        <w:pStyle w:val="Bibliography"/>
        <w:jc w:val="both"/>
        <w:rPr>
          <w:rFonts w:ascii="Times New Roman" w:cs="Times New Roman" w:hAnsi="Times New Roman"/>
          <w:sz w:val="22"/>
          <w:szCs w:val="22"/>
        </w:rPr>
      </w:pPr>
      <w:r>
        <w:rPr>
          <w:rFonts w:ascii="Times New Roman" w:cs="Times New Roman" w:hAnsi="Times New Roman"/>
          <w:sz w:val="22"/>
          <w:szCs w:val="22"/>
        </w:rPr>
        <w:t xml:space="preserve">Saraya, Sitta, Maureen V Plaikoil, Jonathan Fide Mulya, Afif Muhni, Rambu Susanti Mila Maramba, Eko Saputra, and RA Granita Ramadhani Layungasri. </w:t>
      </w:r>
      <w:r>
        <w:rPr>
          <w:rFonts w:ascii="Times New Roman" w:cs="Times New Roman" w:hAnsi="Times New Roman"/>
          <w:i/>
          <w:iCs/>
          <w:sz w:val="22"/>
          <w:szCs w:val="22"/>
        </w:rPr>
        <w:t>Hukum Pidana Indonesia: Literasi &amp; Wawasan Komprehensif Hukum Pidana Di Indonesia</w:t>
      </w:r>
      <w:r>
        <w:rPr>
          <w:rFonts w:ascii="Times New Roman" w:cs="Times New Roman" w:hAnsi="Times New Roman"/>
          <w:sz w:val="22"/>
          <w:szCs w:val="22"/>
        </w:rPr>
        <w:t>. Yogyakarta: Henry Bennett Nelson, 2025.</w:t>
      </w:r>
    </w:p>
    <w:p w14:paraId="000000C3">
      <w:pPr>
        <w:pStyle w:val="Bibliography"/>
        <w:jc w:val="both"/>
        <w:rPr>
          <w:rFonts w:ascii="Times New Roman" w:cs="Times New Roman" w:hAnsi="Times New Roman"/>
          <w:sz w:val="22"/>
          <w:szCs w:val="22"/>
        </w:rPr>
      </w:pPr>
      <w:r>
        <w:rPr>
          <w:rFonts w:ascii="Times New Roman" w:cs="Times New Roman" w:hAnsi="Times New Roman"/>
          <w:sz w:val="22"/>
          <w:szCs w:val="22"/>
        </w:rPr>
        <w:t xml:space="preserve">Sari, Gholin Noor Aulia, Wahyu Sinta Dewi Pramudita, Raden Muhammad Muhklasin, Dewi Sulistianingsih, and Martitah Martitah. “Tinjauan Filosofis Keadilan Restoratif Dalam Lensa Teori Keadilan.” </w:t>
      </w:r>
      <w:r>
        <w:rPr>
          <w:rFonts w:ascii="Times New Roman" w:cs="Times New Roman" w:hAnsi="Times New Roman"/>
          <w:i/>
          <w:iCs/>
          <w:sz w:val="22"/>
          <w:szCs w:val="22"/>
        </w:rPr>
        <w:t>Hukum Dan Politik Dalam Berbagai Perspektif</w:t>
      </w:r>
      <w:r>
        <w:rPr>
          <w:rFonts w:ascii="Times New Roman" w:cs="Times New Roman" w:hAnsi="Times New Roman"/>
          <w:sz w:val="22"/>
          <w:szCs w:val="22"/>
        </w:rPr>
        <w:t xml:space="preserve"> 3 (2024).</w:t>
      </w:r>
    </w:p>
    <w:p w14:paraId="000000C4">
      <w:pPr>
        <w:pStyle w:val="Bibliography"/>
        <w:jc w:val="both"/>
        <w:rPr>
          <w:rFonts w:ascii="Times New Roman" w:cs="Times New Roman" w:hAnsi="Times New Roman"/>
          <w:sz w:val="22"/>
          <w:szCs w:val="22"/>
        </w:rPr>
      </w:pPr>
      <w:r>
        <w:rPr>
          <w:rFonts w:ascii="Times New Roman" w:cs="Times New Roman" w:hAnsi="Times New Roman"/>
          <w:sz w:val="22"/>
          <w:szCs w:val="22"/>
        </w:rPr>
        <w:t xml:space="preserve">Satria, Ari Yudha, Baharuddin Badaru, and Hamza Baharuddin. “Efektivitas Pemidanaan Tindak Pidana Penyalahgunaan Narkotika Oleh Prajurit TNI-AD: Studi Kodam XIV Hasanuddin.” </w:t>
      </w:r>
      <w:r>
        <w:rPr>
          <w:rFonts w:ascii="Times New Roman" w:cs="Times New Roman" w:hAnsi="Times New Roman"/>
          <w:i/>
          <w:iCs/>
          <w:sz w:val="22"/>
          <w:szCs w:val="22"/>
        </w:rPr>
        <w:t>Journal of Lex Philosophy (JLP)</w:t>
      </w:r>
      <w:r>
        <w:rPr>
          <w:rFonts w:ascii="Times New Roman" w:cs="Times New Roman" w:hAnsi="Times New Roman"/>
          <w:sz w:val="22"/>
          <w:szCs w:val="22"/>
        </w:rPr>
        <w:t xml:space="preserve"> 1, no. 1 (2020): 42–56.</w:t>
      </w:r>
    </w:p>
    <w:p w14:paraId="000000C5">
      <w:pPr>
        <w:pStyle w:val="Bibliography"/>
        <w:jc w:val="both"/>
        <w:rPr>
          <w:rFonts w:ascii="Times New Roman" w:cs="Times New Roman" w:hAnsi="Times New Roman"/>
          <w:sz w:val="22"/>
          <w:szCs w:val="22"/>
        </w:rPr>
      </w:pPr>
      <w:r>
        <w:rPr>
          <w:rFonts w:ascii="Times New Roman" w:cs="Times New Roman" w:hAnsi="Times New Roman"/>
          <w:sz w:val="22"/>
          <w:szCs w:val="22"/>
        </w:rPr>
        <w:t xml:space="preserve">Seamone, Evan R. “Reclaiming the Rehabilitative Ethic in Military Justice: The Suspended Punitive Discharge as a Method to Treat Military Offenders with PTSD and TBI and Reduce Recidivism.” </w:t>
      </w:r>
      <w:r>
        <w:rPr>
          <w:rFonts w:ascii="Times New Roman" w:cs="Times New Roman" w:hAnsi="Times New Roman"/>
          <w:i/>
          <w:iCs/>
          <w:sz w:val="22"/>
          <w:szCs w:val="22"/>
        </w:rPr>
        <w:t>Mil. L. Rev.</w:t>
      </w:r>
      <w:r>
        <w:rPr>
          <w:rFonts w:ascii="Times New Roman" w:cs="Times New Roman" w:hAnsi="Times New Roman"/>
          <w:sz w:val="22"/>
          <w:szCs w:val="22"/>
        </w:rPr>
        <w:t xml:space="preserve"> 208 (2011): 1.</w:t>
      </w:r>
    </w:p>
    <w:p w14:paraId="000000C6">
      <w:pPr>
        <w:pStyle w:val="Bibliography"/>
        <w:jc w:val="both"/>
        <w:rPr>
          <w:rFonts w:ascii="Times New Roman" w:cs="Times New Roman" w:hAnsi="Times New Roman"/>
          <w:sz w:val="22"/>
          <w:szCs w:val="22"/>
        </w:rPr>
      </w:pPr>
      <w:r>
        <w:rPr>
          <w:rFonts w:ascii="Times New Roman" w:cs="Times New Roman" w:hAnsi="Times New Roman"/>
          <w:sz w:val="22"/>
          <w:szCs w:val="22"/>
        </w:rPr>
        <w:t xml:space="preserve">Sholikhah, Afinda Wahyu Nur. “Tinjauan Terhadap Relevansi Hukuman Pidana Dalam Sistem Peradilan Modern.” </w:t>
      </w:r>
      <w:r>
        <w:rPr>
          <w:rFonts w:ascii="Times New Roman" w:cs="Times New Roman" w:hAnsi="Times New Roman"/>
          <w:i/>
          <w:iCs/>
          <w:sz w:val="22"/>
          <w:szCs w:val="22"/>
        </w:rPr>
        <w:t>JOURNAL SAINS STUDENT RESEARCH</w:t>
      </w:r>
      <w:r>
        <w:rPr>
          <w:rFonts w:ascii="Times New Roman" w:cs="Times New Roman" w:hAnsi="Times New Roman"/>
          <w:sz w:val="22"/>
          <w:szCs w:val="22"/>
        </w:rPr>
        <w:t xml:space="preserve"> 2, no. 1 (2024): 553–60.</w:t>
      </w:r>
    </w:p>
    <w:p w14:paraId="000000C7">
      <w:pPr>
        <w:pStyle w:val="Bibliography"/>
        <w:jc w:val="both"/>
        <w:rPr>
          <w:rFonts w:ascii="Times New Roman" w:cs="Times New Roman" w:hAnsi="Times New Roman"/>
          <w:sz w:val="22"/>
          <w:szCs w:val="22"/>
        </w:rPr>
      </w:pPr>
      <w:r>
        <w:rPr>
          <w:rFonts w:ascii="Times New Roman" w:cs="Times New Roman" w:hAnsi="Times New Roman"/>
          <w:sz w:val="22"/>
          <w:szCs w:val="22"/>
        </w:rPr>
        <w:t xml:space="preserve">Silalahi, Joel, and July Esther. “Penegakan Hukum Pidana Militer Terhadap Prajurit Tni Yang Melakukan Tindak Pidana Thti (Ketidakhadiran Tanpa Ijin) Di Pengadilan Militer I-02 Medan.” </w:t>
      </w:r>
      <w:r>
        <w:rPr>
          <w:rFonts w:ascii="Times New Roman" w:cs="Times New Roman" w:hAnsi="Times New Roman"/>
          <w:i/>
          <w:iCs/>
          <w:sz w:val="22"/>
          <w:szCs w:val="22"/>
        </w:rPr>
        <w:t>Jurnal Prisma Hukum</w:t>
      </w:r>
      <w:r>
        <w:rPr>
          <w:rFonts w:ascii="Times New Roman" w:cs="Times New Roman" w:hAnsi="Times New Roman"/>
          <w:sz w:val="22"/>
          <w:szCs w:val="22"/>
        </w:rPr>
        <w:t xml:space="preserve"> 8, no. 11 (2024).</w:t>
      </w:r>
    </w:p>
    <w:p w14:paraId="000000C8">
      <w:pPr>
        <w:pStyle w:val="Bibliography"/>
        <w:jc w:val="both"/>
        <w:rPr>
          <w:rFonts w:ascii="Times New Roman" w:cs="Times New Roman" w:hAnsi="Times New Roman"/>
          <w:sz w:val="22"/>
          <w:szCs w:val="22"/>
        </w:rPr>
      </w:pPr>
      <w:r>
        <w:rPr>
          <w:rFonts w:ascii="Times New Roman" w:cs="Times New Roman" w:hAnsi="Times New Roman"/>
          <w:sz w:val="22"/>
          <w:szCs w:val="22"/>
        </w:rPr>
        <w:t xml:space="preserve">Sinaga, Haposan Sahala Raja. “Penerapan Restorative Justice Dalam Perkara Narkotika Di Indonesia.” </w:t>
      </w:r>
      <w:r>
        <w:rPr>
          <w:rFonts w:ascii="Times New Roman" w:cs="Times New Roman" w:hAnsi="Times New Roman"/>
          <w:i/>
          <w:iCs/>
          <w:sz w:val="22"/>
          <w:szCs w:val="22"/>
        </w:rPr>
        <w:t>Jurnal Hukum Lex Generalis</w:t>
      </w:r>
      <w:r>
        <w:rPr>
          <w:rFonts w:ascii="Times New Roman" w:cs="Times New Roman" w:hAnsi="Times New Roman"/>
          <w:sz w:val="22"/>
          <w:szCs w:val="22"/>
        </w:rPr>
        <w:t xml:space="preserve"> 2, no. 7 (2021): 528–41. https://doi.org/10.56370/jhlg.v2i7.80.</w:t>
      </w:r>
    </w:p>
    <w:p w14:paraId="000000C9">
      <w:pPr>
        <w:pStyle w:val="Bibliography"/>
        <w:jc w:val="both"/>
        <w:rPr>
          <w:rFonts w:ascii="Times New Roman" w:cs="Times New Roman" w:hAnsi="Times New Roman"/>
          <w:sz w:val="22"/>
          <w:szCs w:val="22"/>
        </w:rPr>
      </w:pPr>
      <w:r>
        <w:rPr>
          <w:rFonts w:ascii="Times New Roman" w:cs="Times New Roman" w:hAnsi="Times New Roman"/>
          <w:sz w:val="22"/>
          <w:szCs w:val="22"/>
        </w:rPr>
        <w:t xml:space="preserve">Sirait, Benyamin, Alpi Sahari, and others. “Peranan Polisi Militer Angkatan Udara Di Dalam Penyidikan Kasus Narkoba Dalam Wilayah Hukum Lanud Soewondo (Medan).” </w:t>
      </w:r>
      <w:r>
        <w:rPr>
          <w:rFonts w:ascii="Times New Roman" w:cs="Times New Roman" w:hAnsi="Times New Roman"/>
          <w:i/>
          <w:iCs/>
          <w:sz w:val="22"/>
          <w:szCs w:val="22"/>
        </w:rPr>
        <w:t>Jurnal Mercatoria</w:t>
      </w:r>
      <w:r>
        <w:rPr>
          <w:rFonts w:ascii="Times New Roman" w:cs="Times New Roman" w:hAnsi="Times New Roman"/>
          <w:sz w:val="22"/>
          <w:szCs w:val="22"/>
        </w:rPr>
        <w:t xml:space="preserve"> 7, no. 1 (2014): 30–45.</w:t>
      </w:r>
    </w:p>
    <w:p w14:paraId="000000CA">
      <w:pPr>
        <w:pStyle w:val="Bibliography"/>
        <w:jc w:val="both"/>
        <w:rPr>
          <w:rFonts w:ascii="Times New Roman" w:cs="Times New Roman" w:hAnsi="Times New Roman"/>
          <w:sz w:val="22"/>
          <w:szCs w:val="22"/>
        </w:rPr>
      </w:pPr>
      <w:r>
        <w:rPr>
          <w:rFonts w:ascii="Times New Roman" w:cs="Times New Roman" w:hAnsi="Times New Roman"/>
          <w:sz w:val="22"/>
          <w:szCs w:val="22"/>
        </w:rPr>
        <w:t xml:space="preserve">Sitorus, Tofri Dendy Baginda, Maidin Gultom, and Jaminuddin Marbun. “Rehabilitasi Terhadap Pengguna Dan Korban Penyalahgunaan Narkotika Dalam Konsep Pemidanaan Di Indonesia (Studi Kasus Putusan Di Pengadilan Negeri Purwokerto).” </w:t>
      </w:r>
      <w:r>
        <w:rPr>
          <w:rFonts w:ascii="Times New Roman" w:cs="Times New Roman" w:hAnsi="Times New Roman"/>
          <w:i/>
          <w:iCs/>
          <w:sz w:val="22"/>
          <w:szCs w:val="22"/>
        </w:rPr>
        <w:t>Jurnal Prointegrita</w:t>
      </w:r>
      <w:r>
        <w:rPr>
          <w:rFonts w:ascii="Times New Roman" w:cs="Times New Roman" w:hAnsi="Times New Roman"/>
          <w:sz w:val="22"/>
          <w:szCs w:val="22"/>
        </w:rPr>
        <w:t xml:space="preserve"> 4, no. 1 (2020): 201–18.</w:t>
      </w:r>
    </w:p>
    <w:p w14:paraId="000000CB">
      <w:pPr>
        <w:pStyle w:val="Bibliography"/>
        <w:jc w:val="both"/>
        <w:rPr>
          <w:rFonts w:ascii="Times New Roman" w:cs="Times New Roman" w:hAnsi="Times New Roman"/>
          <w:sz w:val="22"/>
          <w:szCs w:val="22"/>
        </w:rPr>
      </w:pPr>
      <w:r>
        <w:rPr>
          <w:rFonts w:ascii="Times New Roman" w:cs="Times New Roman" w:hAnsi="Times New Roman"/>
          <w:sz w:val="22"/>
          <w:szCs w:val="22"/>
        </w:rPr>
        <w:t xml:space="preserve">Sukedi, Mochamad, and I Nengah Nuarta. “Keadilan Restoratif Sebagai Upaya Penyelesaian Tindak Pidana Dalam Sistem Hukum Di Indonesia.” </w:t>
      </w:r>
      <w:r>
        <w:rPr>
          <w:rFonts w:ascii="Times New Roman" w:cs="Times New Roman" w:hAnsi="Times New Roman"/>
          <w:i/>
          <w:iCs/>
          <w:sz w:val="22"/>
          <w:szCs w:val="22"/>
        </w:rPr>
        <w:t>Jurnal Preferensi Hukum</w:t>
      </w:r>
      <w:r>
        <w:rPr>
          <w:rFonts w:ascii="Times New Roman" w:cs="Times New Roman" w:hAnsi="Times New Roman"/>
          <w:sz w:val="22"/>
          <w:szCs w:val="22"/>
        </w:rPr>
        <w:t xml:space="preserve"> 5, no. 2 (2024): 222–30.</w:t>
      </w:r>
    </w:p>
    <w:p w14:paraId="000000CC">
      <w:pPr>
        <w:pStyle w:val="Bibliography"/>
        <w:jc w:val="both"/>
        <w:rPr>
          <w:rFonts w:ascii="Times New Roman" w:cs="Times New Roman" w:hAnsi="Times New Roman"/>
          <w:sz w:val="22"/>
          <w:szCs w:val="22"/>
        </w:rPr>
      </w:pPr>
      <w:r>
        <w:rPr>
          <w:rFonts w:ascii="Times New Roman" w:cs="Times New Roman" w:hAnsi="Times New Roman"/>
          <w:sz w:val="22"/>
          <w:szCs w:val="22"/>
        </w:rPr>
        <w:t xml:space="preserve">Sulistyawati, Sri, Nelvitia Purba, and Iwan Setyawan. “Edisi Revisi Implementasi Sistem Sanksi Pidana Dan Tindakan (Double Track System) Terhadap Pelaku Kejahatan Tindak Pidana Narkotika Dalam Kaitannya Dengan Restorative Justice.” </w:t>
      </w:r>
      <w:r>
        <w:rPr>
          <w:rFonts w:ascii="Times New Roman" w:cs="Times New Roman" w:hAnsi="Times New Roman"/>
          <w:i/>
          <w:iCs/>
          <w:sz w:val="22"/>
          <w:szCs w:val="22"/>
        </w:rPr>
        <w:t>PUBLISH BUKU UNPRI PRESS ISBN</w:t>
      </w:r>
      <w:r>
        <w:rPr>
          <w:rFonts w:ascii="Times New Roman" w:cs="Times New Roman" w:hAnsi="Times New Roman"/>
          <w:sz w:val="22"/>
          <w:szCs w:val="22"/>
        </w:rPr>
        <w:t xml:space="preserve"> 1, no. 1 (2023): 1–177.</w:t>
      </w:r>
    </w:p>
    <w:p w14:paraId="000000CD">
      <w:pPr>
        <w:pStyle w:val="Bibliography"/>
        <w:jc w:val="both"/>
        <w:rPr>
          <w:rFonts w:ascii="Times New Roman" w:cs="Times New Roman" w:hAnsi="Times New Roman"/>
          <w:sz w:val="22"/>
          <w:szCs w:val="22"/>
        </w:rPr>
      </w:pPr>
      <w:r>
        <w:rPr>
          <w:rFonts w:ascii="Times New Roman" w:cs="Times New Roman" w:hAnsi="Times New Roman"/>
          <w:sz w:val="22"/>
          <w:szCs w:val="22"/>
        </w:rPr>
        <w:t xml:space="preserve">Sulubara, Seri Mughni and others. “Pendekatan Holistik Rehabilitasi Narkotika: Integrasi Medis, Sosial, Dan Komunitas: Tujuan Pemidanaan Dalam Undang-Undang Nomor: 35 Tahun 2009 Tentang Narkotika.” </w:t>
      </w:r>
      <w:r>
        <w:rPr>
          <w:rFonts w:ascii="Times New Roman" w:cs="Times New Roman" w:hAnsi="Times New Roman"/>
          <w:i/>
          <w:iCs/>
          <w:sz w:val="22"/>
          <w:szCs w:val="22"/>
        </w:rPr>
        <w:t>Al-Zayn: Jurnal Ilmu Sosial &amp; Hukum</w:t>
      </w:r>
      <w:r>
        <w:rPr>
          <w:rFonts w:ascii="Times New Roman" w:cs="Times New Roman" w:hAnsi="Times New Roman"/>
          <w:sz w:val="22"/>
          <w:szCs w:val="22"/>
        </w:rPr>
        <w:t xml:space="preserve"> 3, no. 2 (2025): 559–67.</w:t>
      </w:r>
    </w:p>
    <w:p w14:paraId="000000CE">
      <w:pPr>
        <w:pStyle w:val="Bibliography"/>
        <w:jc w:val="both"/>
        <w:rPr>
          <w:rFonts w:ascii="Times New Roman" w:cs="Times New Roman" w:hAnsi="Times New Roman"/>
          <w:sz w:val="22"/>
          <w:szCs w:val="22"/>
        </w:rPr>
      </w:pPr>
      <w:r>
        <w:rPr>
          <w:rFonts w:ascii="Times New Roman" w:cs="Times New Roman" w:hAnsi="Times New Roman"/>
          <w:sz w:val="22"/>
          <w:szCs w:val="22"/>
        </w:rPr>
        <w:t xml:space="preserve">Syafari, Depy Wyldan, Hartana Hartana, and G Nyoman Tio Rae. “Penegakan Hukum Terhadap Prajurit Tentara Nasional Indonesia (TNI Pelaku Tindak Pidana Penyalahgunaan Narkotika Untuk Mewujudkan Rasa Keadilan.” </w:t>
      </w:r>
      <w:r>
        <w:rPr>
          <w:rFonts w:ascii="Times New Roman" w:cs="Times New Roman" w:hAnsi="Times New Roman"/>
          <w:i/>
          <w:iCs/>
          <w:sz w:val="22"/>
          <w:szCs w:val="22"/>
        </w:rPr>
        <w:t>VERITAS</w:t>
      </w:r>
      <w:r>
        <w:rPr>
          <w:rFonts w:ascii="Times New Roman" w:cs="Times New Roman" w:hAnsi="Times New Roman"/>
          <w:sz w:val="22"/>
          <w:szCs w:val="22"/>
        </w:rPr>
        <w:t xml:space="preserve"> 9, no. 2 (2023): 96–115.</w:t>
      </w:r>
    </w:p>
    <w:p w14:paraId="000000CF">
      <w:pPr>
        <w:pStyle w:val="Bibliography"/>
        <w:jc w:val="both"/>
        <w:rPr>
          <w:rFonts w:ascii="Times New Roman" w:cs="Times New Roman" w:hAnsi="Times New Roman"/>
          <w:sz w:val="22"/>
          <w:szCs w:val="22"/>
        </w:rPr>
      </w:pPr>
      <w:r>
        <w:rPr>
          <w:rFonts w:ascii="Times New Roman" w:cs="Times New Roman" w:hAnsi="Times New Roman"/>
          <w:sz w:val="22"/>
          <w:szCs w:val="22"/>
        </w:rPr>
        <w:t xml:space="preserve">Tarigan, Aditia Purnama. “Kajian Hukum Terhadap Penyalahgunaan Narkotika Oleh Anggota Militer Menurut Undang-Undang 35 Tahun 2009.” </w:t>
      </w:r>
      <w:r>
        <w:rPr>
          <w:rFonts w:ascii="Times New Roman" w:cs="Times New Roman" w:hAnsi="Times New Roman"/>
          <w:i/>
          <w:iCs/>
          <w:sz w:val="22"/>
          <w:szCs w:val="22"/>
        </w:rPr>
        <w:t>Lex Crimen</w:t>
      </w:r>
      <w:r>
        <w:rPr>
          <w:rFonts w:ascii="Times New Roman" w:cs="Times New Roman" w:hAnsi="Times New Roman"/>
          <w:sz w:val="22"/>
          <w:szCs w:val="22"/>
        </w:rPr>
        <w:t xml:space="preserve"> 6, no. 3 (2017).</w:t>
      </w:r>
    </w:p>
    <w:p w14:paraId="000000D0">
      <w:pPr>
        <w:pStyle w:val="Bibliography"/>
        <w:jc w:val="both"/>
        <w:rPr>
          <w:rFonts w:ascii="Times New Roman" w:cs="Times New Roman" w:hAnsi="Times New Roman"/>
          <w:sz w:val="22"/>
          <w:szCs w:val="22"/>
        </w:rPr>
      </w:pPr>
      <w:r>
        <w:rPr>
          <w:rFonts w:ascii="Times New Roman" w:cs="Times New Roman" w:hAnsi="Times New Roman"/>
          <w:sz w:val="22"/>
          <w:szCs w:val="22"/>
        </w:rPr>
        <w:t>Timang, Yulianto. “Kebijakan Pemidanaan Dalam Upaya Menanggulangi Tindak Pidana Yang Dilakukan Oleh Tentara Nasional Indonesia.” Master’s Thesis, Universitas Islam Sultan Agung (Indonesia), 2022.</w:t>
      </w:r>
    </w:p>
    <w:p w14:paraId="000000D1">
      <w:pPr>
        <w:pStyle w:val="Bibliography"/>
        <w:jc w:val="both"/>
        <w:rPr>
          <w:rFonts w:ascii="Times New Roman" w:cs="Times New Roman" w:hAnsi="Times New Roman"/>
          <w:sz w:val="22"/>
          <w:szCs w:val="22"/>
        </w:rPr>
      </w:pPr>
      <w:r>
        <w:rPr>
          <w:rFonts w:ascii="Times New Roman" w:cs="Times New Roman" w:hAnsi="Times New Roman"/>
          <w:sz w:val="22"/>
          <w:szCs w:val="22"/>
        </w:rPr>
        <w:t xml:space="preserve">Utama, Ahmad Aditya Putra, and Heru Suyanto. “Implementation of Double Track System in Conviction towards Special Expertise Crime.” </w:t>
      </w:r>
      <w:r>
        <w:rPr>
          <w:rFonts w:ascii="Times New Roman" w:cs="Times New Roman" w:hAnsi="Times New Roman"/>
          <w:i/>
          <w:iCs/>
          <w:sz w:val="22"/>
          <w:szCs w:val="22"/>
        </w:rPr>
        <w:t>Ius Poenale</w:t>
      </w:r>
      <w:r>
        <w:rPr>
          <w:rFonts w:ascii="Times New Roman" w:cs="Times New Roman" w:hAnsi="Times New Roman"/>
          <w:sz w:val="22"/>
          <w:szCs w:val="22"/>
        </w:rPr>
        <w:t xml:space="preserve"> 2, no. 1 (2021): 1–20.</w:t>
      </w:r>
    </w:p>
    <w:p w14:paraId="000000D2">
      <w:pPr>
        <w:pStyle w:val="Bibliography"/>
        <w:jc w:val="both"/>
        <w:rPr>
          <w:rFonts w:ascii="Times New Roman" w:cs="Times New Roman" w:hAnsi="Times New Roman"/>
          <w:sz w:val="22"/>
          <w:szCs w:val="22"/>
        </w:rPr>
      </w:pPr>
      <w:r>
        <w:rPr>
          <w:rFonts w:ascii="Times New Roman" w:cs="Times New Roman" w:hAnsi="Times New Roman"/>
          <w:sz w:val="22"/>
          <w:szCs w:val="22"/>
        </w:rPr>
        <w:t xml:space="preserve">Venerdi, Ahmad Jundy, and Ibrahim Fikma Edrisy. “Pendekatan Hukum Pidana Terhadap Pecandu Narkotika: Antara Pemidanaan Dan Kewajiban Rehabilitasi.” </w:t>
      </w:r>
      <w:r>
        <w:rPr>
          <w:rFonts w:ascii="Times New Roman" w:cs="Times New Roman" w:hAnsi="Times New Roman"/>
          <w:i/>
          <w:iCs/>
          <w:sz w:val="22"/>
          <w:szCs w:val="22"/>
        </w:rPr>
        <w:t>Journal Evidence Of Law</w:t>
      </w:r>
      <w:r>
        <w:rPr>
          <w:rFonts w:ascii="Times New Roman" w:cs="Times New Roman" w:hAnsi="Times New Roman"/>
          <w:sz w:val="22"/>
          <w:szCs w:val="22"/>
        </w:rPr>
        <w:t xml:space="preserve"> 4, no. 1 (2025): 300–309.</w:t>
      </w:r>
    </w:p>
    <w:p w14:paraId="000000D3">
      <w:pPr>
        <w:pStyle w:val="Bibliography"/>
        <w:jc w:val="both"/>
        <w:rPr>
          <w:rFonts w:ascii="Times New Roman" w:cs="Times New Roman" w:hAnsi="Times New Roman"/>
          <w:sz w:val="22"/>
          <w:szCs w:val="22"/>
        </w:rPr>
      </w:pPr>
      <w:r>
        <w:rPr>
          <w:rFonts w:ascii="Times New Roman" w:cs="Times New Roman" w:hAnsi="Times New Roman"/>
          <w:sz w:val="22"/>
          <w:szCs w:val="22"/>
        </w:rPr>
        <w:t xml:space="preserve">Wibowo, Wahyu. “ANALISIS PENERAPAN REHABILITASI PENYALAHGUNA NARKOTIKA DALAM SISTEM PERADILAN MILITER: Jurnal Hukum Militer/STHM/Vol. 13/No. 2/Juli 2021.” </w:t>
      </w:r>
      <w:r>
        <w:rPr>
          <w:rFonts w:ascii="Times New Roman" w:cs="Times New Roman" w:hAnsi="Times New Roman"/>
          <w:i/>
          <w:iCs/>
          <w:sz w:val="22"/>
          <w:szCs w:val="22"/>
        </w:rPr>
        <w:t>JURNAL HUKUM MILITER</w:t>
      </w:r>
      <w:r>
        <w:rPr>
          <w:rFonts w:ascii="Times New Roman" w:cs="Times New Roman" w:hAnsi="Times New Roman"/>
          <w:sz w:val="22"/>
          <w:szCs w:val="22"/>
        </w:rPr>
        <w:t xml:space="preserve"> 13, no. 2 (2021): 73–87.</w:t>
      </w:r>
    </w:p>
    <w:p w14:paraId="000000D4">
      <w:pPr>
        <w:pStyle w:val="Bibliography"/>
        <w:jc w:val="both"/>
        <w:rPr>
          <w:rFonts w:ascii="Times New Roman" w:cs="Times New Roman" w:hAnsi="Times New Roman"/>
          <w:sz w:val="22"/>
          <w:szCs w:val="22"/>
        </w:rPr>
      </w:pPr>
      <w:r>
        <w:rPr>
          <w:rFonts w:ascii="Times New Roman" w:cs="Times New Roman" w:hAnsi="Times New Roman"/>
          <w:sz w:val="22"/>
          <w:szCs w:val="22"/>
        </w:rPr>
        <w:t xml:space="preserve">Wijaya, Made Hendra. “Keberadaan Konsep Rule by Law (Negara Berdasarkan Hukum) Didalam Teori Negara Hukum The Rule of Law.” </w:t>
      </w:r>
      <w:r>
        <w:rPr>
          <w:rFonts w:ascii="Times New Roman" w:cs="Times New Roman" w:hAnsi="Times New Roman"/>
          <w:i/>
          <w:iCs/>
          <w:sz w:val="22"/>
          <w:szCs w:val="22"/>
        </w:rPr>
        <w:t>Jurnal Magister Hukum Udayana</w:t>
      </w:r>
      <w:r>
        <w:rPr>
          <w:rFonts w:ascii="Times New Roman" w:cs="Times New Roman" w:hAnsi="Times New Roman"/>
          <w:sz w:val="22"/>
          <w:szCs w:val="22"/>
        </w:rPr>
        <w:t xml:space="preserve"> 2, no. 3 (2013): 44075.</w:t>
      </w:r>
    </w:p>
    <w:p w14:paraId="000000D5">
      <w:pPr>
        <w:pStyle w:val="Bibliography"/>
        <w:jc w:val="both"/>
        <w:rPr>
          <w:rFonts w:ascii="Times New Roman" w:cs="Times New Roman" w:hAnsi="Times New Roman"/>
          <w:sz w:val="22"/>
          <w:szCs w:val="22"/>
        </w:rPr>
      </w:pPr>
      <w:r>
        <w:rPr>
          <w:rFonts w:ascii="Times New Roman" w:cs="Times New Roman" w:hAnsi="Times New Roman"/>
          <w:sz w:val="22"/>
          <w:szCs w:val="22"/>
        </w:rPr>
        <w:t xml:space="preserve">Wilson, James Q. </w:t>
      </w:r>
      <w:r>
        <w:rPr>
          <w:rFonts w:ascii="Times New Roman" w:cs="Times New Roman" w:hAnsi="Times New Roman"/>
          <w:i/>
          <w:iCs/>
          <w:sz w:val="22"/>
          <w:szCs w:val="22"/>
        </w:rPr>
        <w:t>Varieties of Police Behavior: The Management of Law and Order in Eight Communities</w:t>
      </w:r>
      <w:r>
        <w:rPr>
          <w:rFonts w:ascii="Times New Roman" w:cs="Times New Roman" w:hAnsi="Times New Roman"/>
          <w:sz w:val="22"/>
          <w:szCs w:val="22"/>
        </w:rPr>
        <w:t>. Cambridge: Harvard University Press, 2009.</w:t>
      </w:r>
    </w:p>
    <w:p w14:paraId="000000D6">
      <w:pPr>
        <w:pStyle w:val="Bibliography"/>
        <w:jc w:val="both"/>
        <w:rPr>
          <w:rFonts w:ascii="Times New Roman" w:cs="Times New Roman" w:hAnsi="Times New Roman"/>
          <w:sz w:val="22"/>
          <w:szCs w:val="22"/>
        </w:rPr>
      </w:pPr>
      <w:r>
        <w:rPr>
          <w:rFonts w:ascii="Times New Roman" w:cs="Times New Roman" w:hAnsi="Times New Roman"/>
          <w:sz w:val="22"/>
          <w:szCs w:val="22"/>
        </w:rPr>
        <w:t xml:space="preserve">Yani, E Indra, and Aji Titin Roswitha Nursanthy. “Penegakan Hukum Tindak Pidana Penyalahgunaan Narkotika Yang Dilakukan Oleh Pihak Berwajib (Kepolisian Maupun Anggota Militer).” </w:t>
      </w:r>
      <w:r>
        <w:rPr>
          <w:rFonts w:ascii="Times New Roman" w:cs="Times New Roman" w:hAnsi="Times New Roman"/>
          <w:i/>
          <w:iCs/>
          <w:sz w:val="22"/>
          <w:szCs w:val="22"/>
        </w:rPr>
        <w:t>The Juris</w:t>
      </w:r>
      <w:r>
        <w:rPr>
          <w:rFonts w:ascii="Times New Roman" w:cs="Times New Roman" w:hAnsi="Times New Roman"/>
          <w:sz w:val="22"/>
          <w:szCs w:val="22"/>
        </w:rPr>
        <w:t xml:space="preserve"> 5, no. 2 (2021): 177–84.</w:t>
      </w:r>
    </w:p>
    <w:p w14:paraId="000000D7">
      <w:pPr>
        <w:pStyle w:val="Bibliography"/>
        <w:jc w:val="both"/>
        <w:rPr>
          <w:rFonts w:ascii="Times New Roman" w:cs="Times New Roman" w:hAnsi="Times New Roman"/>
          <w:sz w:val="22"/>
          <w:szCs w:val="22"/>
        </w:rPr>
      </w:pPr>
      <w:r>
        <w:rPr>
          <w:rFonts w:ascii="Times New Roman" w:cs="Times New Roman" w:hAnsi="Times New Roman"/>
          <w:sz w:val="22"/>
          <w:szCs w:val="22"/>
        </w:rPr>
        <w:t xml:space="preserve">Yaya Satyanagara, Novy Khusnul Khotimah, and others. </w:t>
      </w:r>
      <w:r>
        <w:rPr>
          <w:rFonts w:ascii="Times New Roman" w:cs="Times New Roman" w:hAnsi="Times New Roman"/>
          <w:i/>
          <w:iCs/>
          <w:sz w:val="22"/>
          <w:szCs w:val="22"/>
        </w:rPr>
        <w:t>Implementasi Pencegahan Dan Pemberantasan Penyalahgunaan &amp; Peredaran Gelap Narkotika</w:t>
      </w:r>
      <w:r>
        <w:rPr>
          <w:rFonts w:ascii="Times New Roman" w:cs="Times New Roman" w:hAnsi="Times New Roman"/>
          <w:sz w:val="22"/>
          <w:szCs w:val="22"/>
        </w:rPr>
        <w:t>. Sukabumi: CV Jejak (Jejak Publisher), 2024.</w:t>
      </w:r>
    </w:p>
    <w:p w14:paraId="000000D8">
      <w:pPr>
        <w:pStyle w:val="Bibliography"/>
        <w:jc w:val="both"/>
        <w:rPr>
          <w:b w:val="off"/>
          <w:bCs w:val="off"/>
          <w:lang w:val="id-ID"/>
        </w:rPr>
        <w:sectPr>
          <w:headerReference w:type="default" r:id="rId13"/>
          <w:headerReference w:type="first" r:id="rId14"/>
          <w:headerReference w:type="even" r:id="rId15"/>
          <w:footerReference w:type="default" r:id="rId16"/>
          <w:pgSz w:w="11910" w:h="16850"/>
          <w:pgMar w:top="1940" w:right="1275" w:bottom="1200" w:left="1559" w:header="680" w:footer="737" w:gutter="0"/>
          <w:pgNumType w:start="5742" w:fmt="decimal"/>
          <w:cols w:space="720"/>
        </w:sectPr>
      </w:pPr>
      <w:r>
        <w:rPr>
          <w:rFonts w:ascii="Times New Roman" w:cs="Times New Roman" w:hAnsi="Times New Roman"/>
          <w:b w:val="off"/>
          <w:bCs w:val="off"/>
          <w:sz w:val="22"/>
          <w:szCs w:val="22"/>
        </w:rPr>
        <w:t>Zulyandi, Rizkan and others. “Penegakan Hukum Terhadap Penyalah Guna Tindak Pidana Narkotika Yang Dilakukan Anggota Tentara Nasional Indonesia (Studi Di</w:t>
      </w:r>
      <w:r>
        <w:rPr>
          <w:rFonts w:ascii="Times New Roman" w:cs="Times New Roman" w:hAnsi="Times New Roman"/>
          <w:b w:val="off"/>
          <w:bCs w:val="off"/>
          <w:sz w:val="22"/>
          <w:szCs w:val="22"/>
        </w:rPr>
        <w:t xml:space="preserve"> Pengadilan Militer I-02 Medan),” 2020.</w:t>
      </w:r>
      <w:r>
        <w:rPr>
          <w:rFonts w:ascii="Times New Roman" w:cs="Times New Roman" w:hAnsi="Times New Roman"/>
        </w:rPr>
        <w:t>
</w:t>
      </w:r>
      <w:r>
        <w:rPr>
          <w:b w:val="off"/>
          <w:bCs w:val="off"/>
          <w:lang w:val="id-ID"/>
        </w:rPr>
        <w:fldChar w:fldCharType="end"/>
      </w:r>
    </w:p>
    <w:p w14:paraId="000000D9">
      <w:pPr>
        <w:jc w:val="both"/>
        <w:rPr>
          <w:rFonts w:ascii="Times New Roman" w:cs="Times New Roman" w:hAnsi="Times New Roman"/>
          <w:b/>
          <w:bCs/>
          <w:lang w:val="en-US"/>
        </w:rPr>
      </w:pPr>
    </w:p>
    <w:sectPr>
      <w:pgSz w:w="11906" w:h="16838"/>
      <w:pgMar w:top="2268" w:right="1701" w:bottom="1701" w:left="2268" w:header="709" w:footer="70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dgm="http://schemas.openxmlformats.org/drawingml/2006/diagram">
  <w:endnote w:type="separator" w:id="0">
    <w:p w14:paraId="0000004C">
      <w:r>
        <w:rPr/>
        <w:separator/>
      </w:r>
    </w:p>
  </w:endnote>
  <w:endnote w:type="continuationSeparator" w:id="1">
    <w:p w14:paraId="0000004D">
      <w:r>
        <w:rP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decorative"/>
    <w:pitch w:val="variable"/>
    <w:sig w:usb0="00000000" w:usb1="10000000" w:usb2="00000000" w:usb3="00000000" w:csb0="00000000" w:csb1="00000000"/>
  </w:font>
  <w:font w:name="Times New Roman">
    <w:panose1 w:val="02020603050405020304"/>
    <w:charset w:val="00"/>
    <w:family w:val="roman"/>
    <w:pitch w:val="variable"/>
    <w:sig w:usb0="00000000" w:usb1="00000000" w:usb2="00000009" w:usb3="00000000" w:csb0="000001ff" w:csb1="00000000"/>
  </w:font>
  <w:font w:name="Courier New">
    <w:panose1 w:val="02070309020205020404"/>
    <w:charset w:val="00"/>
    <w:family w:val="modern"/>
    <w:pitch w:val="fixed"/>
    <w:sig w:usb0="00000000" w:usb1="00000000" w:usb2="00000009" w:usb3="00000000" w:csb0="000001ff" w:csb1="00000000"/>
  </w:font>
  <w:font w:name="Wingdings">
    <w:panose1 w:val="05000000000000000000"/>
    <w:charset w:val="4d"/>
    <w:family w:val="decorative"/>
    <w:pitch w:val="variable"/>
    <w:sig w:usb0="00000003" w:usb1="00000000" w:usb2="00000000" w:usb3="00000000" w:csb0="00000000" w:csb1="00000000"/>
  </w:font>
  <w:font w:name="Calibri">
    <w:panose1 w:val="020f0502020204030204"/>
    <w:charset w:val="00"/>
    <w:family w:val="swiss"/>
    <w:pitch w:val="variable"/>
    <w:sig w:usb0="00000000" w:usb1="00000000" w:usb2="00000009" w:usb3="00000000" w:csb0="000001ff" w:csb1="00000000"/>
  </w:font>
  <w:font w:name="Calibri Light">
    <w:panose1 w:val="020f0302020204030204"/>
    <w:charset w:val="00"/>
    <w:family w:val="swiss"/>
    <w:pitch w:val="variable"/>
    <w:sig w:usb0="00000000" w:usb1="00000000"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00000000" w:usb1="00000000" w:usb2="00000029" w:usb3="00000000" w:csb0="000101f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Verdana">
    <w:panose1 w:val="020b0604030504040204"/>
    <w:charset w:val="00"/>
    <w:family w:val="roman"/>
    <w:pitch w:val="variable"/>
    <w:sig w:usb0="a10006ff" w:usb1="4000205b" w:usb2="00000010" w:usb3="00000000" w:csb0="0000019f" w:csb1="00000000"/>
  </w:font>
  <w:font w:name="Helvetica Neue">
    <w:charset w:val="00"/>
    <w:family w:val="swiss"/>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dgm="http://schemas.openxmlformats.org/drawingml/2006/diagram">
  <w:p w14:paraId="000000E0">
    <w:pPr>
      <w:spacing w:after="0" w:line="240" w:lineRule="auto"/>
      <w:ind w:right="204"/>
      <w:jc w:val="right"/>
      <w:rPr/>
    </w:pPr>
    <w:r>
      <w:rPr>
        <w:rFonts w:ascii="Times New Roman" w:cs="Times New Roman" w:hAnsi="Times New Roman"/>
        <w:sz w:val="22"/>
        <w:szCs w:val="22"/>
      </w:rPr>
      <w:fldChar w:fldCharType="begin"/>
    </w:r>
    <w:r>
      <w:rPr>
        <w:rFonts w:ascii="Times New Roman" w:cs="Times New Roman" w:hAnsi="Times New Roman"/>
        <w:sz w:val="22"/>
        <w:szCs w:val="22"/>
      </w:rPr>
      <w:instrText xml:space="preserve">PAGE</w:instrText>
    </w:r>
    <w:r>
      <w:rPr>
        <w:rFonts w:ascii="Times New Roman" w:cs="Times New Roman" w:hAnsi="Times New Roman"/>
        <w:sz w:val="22"/>
        <w:szCs w:val="22"/>
      </w:rPr>
      <w:fldChar w:fldCharType="separate"/>
    </w:r>
    <w:r>
      <w:rPr>
        <w:rFonts w:ascii="Times New Roman" w:cs="Times New Roman" w:hAnsi="Times New Roman"/>
        <w:sz w:val="22"/>
        <w:szCs w:val="22"/>
      </w:rPr>
      <w:t>*</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dgm="http://schemas.openxmlformats.org/drawingml/2006/diagram">
  <w:footnote w:type="separator" w:id="0">
    <w:p w14:paraId="00000001">
      <w:r>
        <w:rPr/>
        <w:separator/>
      </w:r>
    </w:p>
  </w:footnote>
  <w:footnote w:type="continuationSeparator" w:id="1">
    <w:p w14:paraId="00000002">
      <w:r>
        <w:rPr/>
        <w:continuationSeparator/>
      </w:r>
    </w:p>
  </w:footnote>
  <w:footnote w:id="2">
    <w:p w14:paraId="00000003">
      <w:pPr>
        <w:pStyle w:val="Footnotetext"/>
        <w:jc w:val="both"/>
        <w:rPr>
          <w:rFonts w:ascii="Times New Roman" w:cs="Times New Roman" w:hAnsi="Times New Roman"/>
          <w:lang w:val="en-US"/>
        </w:rPr>
      </w:pPr>
      <w:r>
        <w:rPr>
          <w:rStyle w:val="Footnotereference"/>
          <w:rFonts w:ascii="Times New Roman" w:cs="Times New Roman" w:hAnsi="Times New Roman"/>
        </w:rPr>
        <w:footnoteRef/>
      </w:r>
      <w:r>
        <w:rPr>
          <w:rFonts w:ascii="Times New Roman" w:cs="Times New Roman" w:hAnsi="Times New Roman"/>
        </w:rPr>
        <w:t xml:space="preserve"> </w:t>
      </w:r>
      <w:r>
        <w:rPr>
          <w:rFonts w:ascii="Times New Roman" w:cs="Times New Roman" w:hAnsi="Times New Roman"/>
        </w:rPr>
        <w:fldChar w:fldCharType="begin"/>
      </w:r>
      <w:r>
        <w:rPr>
          <w:rFonts w:ascii="Times New Roman" w:cs="Times New Roman" w:hAnsi="Times New Roman"/>
        </w:rPr>
        <w:instrText xml:space="preserve"> ADDIN ZOTERO_ITEM CSL_CITATION </w:instrText>
      </w:r>
      <w:r>
        <w:rPr>
          <w:rFonts w:ascii="Times New Roman" w:cs="Times New Roman" w:hAnsi="Times New Roman"/>
        </w:rPr>
        <w:fldChar w:fldCharType="begin"/>
      </w:r>
      <w:r>
        <w:rPr>
          <w:rFonts w:ascii="Times New Roman" w:cs="Times New Roman" w:hAnsi="Times New Roman"/>
        </w:rPr>
        <w:instrText xml:space="preserve">"citationID":"Dom43qzu","properties":</w:instrText>
      </w:r>
      <w:r>
        <w:rPr>
          <w:rFonts w:ascii="Times New Roman" w:cs="Times New Roman" w:hAnsi="Times New Roman"/>
        </w:rPr>
        <w:fldChar w:fldCharType="begin"/>
      </w:r>
      <w:r>
        <w:rPr>
          <w:rFonts w:ascii="Times New Roman" w:cs="Times New Roman" w:hAnsi="Times New Roman"/>
        </w:rPr>
        <w:instrText xml:space="preserve">"formattedCitation":"Samuel P Huntington, \\uc0\\u8220</w:instrText>
      </w:r>
      <w:r>
        <w:rPr>
          <w:rFonts w:ascii="Times New Roman" w:cs="Times New Roman" w:hAnsi="Times New Roman"/>
        </w:rPr>
        <w:fldChar w:fldCharType="begin"/>
      </w:r>
      <w:r>
        <w:rPr>
          <w:rFonts w:ascii="Times New Roman" w:cs="Times New Roman" w:hAnsi="Times New Roman"/>
        </w:rPr>
        <w:instrText xml:space="preserve"/>
      </w:r>
      <w:r>
        <w:rPr>
          <w:rFonts w:ascii="Times New Roman" w:cs="Times New Roman" w:hAnsi="Times New Roman"/>
        </w:rPr>
        <w:fldChar w:fldCharType="end"/>
      </w:r>
      <w:r>
        <w:rPr>
          <w:rFonts w:ascii="Times New Roman" w:cs="Times New Roman" w:hAnsi="Times New Roman"/>
        </w:rPr>
        <w:instrText xml:space="preserve">The Change to Change: Modernization, Development, and Politics,\\uc0\\u8221</w:instrText>
      </w:r>
      <w:r>
        <w:rPr>
          <w:rFonts w:ascii="Times New Roman" w:cs="Times New Roman" w:hAnsi="Times New Roman"/>
        </w:rPr>
        <w:fldChar w:fldCharType="begin"/>
      </w:r>
      <w:r>
        <w:rPr>
          <w:rFonts w:ascii="Times New Roman" w:cs="Times New Roman" w:hAnsi="Times New Roman"/>
        </w:rPr>
        <w:instrText xml:space="preserve"/>
      </w:r>
      <w:r>
        <w:rPr>
          <w:rFonts w:ascii="Times New Roman" w:cs="Times New Roman" w:hAnsi="Times New Roman"/>
        </w:rPr>
        <w:fldChar w:fldCharType="end"/>
      </w:r>
      <w:r>
        <w:rPr>
          <w:rFonts w:ascii="Times New Roman" w:cs="Times New Roman" w:hAnsi="Times New Roman"/>
        </w:rPr>
        <w:instrText xml:space="preserve"> in </w:instrText>
      </w:r>
      <w:r>
        <w:rPr>
          <w:rFonts w:ascii="Times New Roman" w:cs="Times New Roman" w:hAnsi="Times New Roman"/>
        </w:rPr>
        <w:fldChar w:fldCharType="begin"/>
      </w:r>
      <w:r>
        <w:rPr>
          <w:rFonts w:ascii="Times New Roman" w:cs="Times New Roman" w:hAnsi="Times New Roman"/>
        </w:rPr>
        <w:instrText xml:space="preserve">\\i</w:instrText>
      </w:r>
      <w:r>
        <w:rPr>
          <w:rFonts w:ascii="Times New Roman" w:cs="Times New Roman" w:hAnsi="Times New Roman"/>
        </w:rPr>
        <w:fldChar w:fldCharType="begin"/>
      </w:r>
      <w:r>
        <w:rPr>
          <w:rFonts w:ascii="Times New Roman" w:cs="Times New Roman" w:hAnsi="Times New Roman"/>
        </w:rPr>
        <w:instrText xml:space="preserve"/>
      </w:r>
      <w:r>
        <w:rPr>
          <w:rFonts w:ascii="Times New Roman" w:cs="Times New Roman" w:hAnsi="Times New Roman"/>
        </w:rPr>
        <w:fldChar w:fldCharType="end"/>
      </w:r>
      <w:r>
        <w:rPr>
          <w:rFonts w:ascii="Times New Roman" w:cs="Times New Roman" w:hAnsi="Times New Roman"/>
        </w:rPr>
        <w:instrText xml:space="preserve">Analyzing the Third World</w:instrText>
      </w:r>
      <w:r>
        <w:rPr>
          <w:rFonts w:ascii="Times New Roman" w:cs="Times New Roman" w:hAnsi="Times New Roman"/>
        </w:rPr>
        <w:fldChar w:fldCharType="end"/>
      </w:r>
      <w:r>
        <w:rPr>
          <w:rFonts w:ascii="Times New Roman" w:cs="Times New Roman" w:hAnsi="Times New Roman"/>
        </w:rPr>
        <w:instrText xml:space="preserve"> (Philadelphia: Routledge, 2017), 30\\uc0\\u8211</w:instrText>
      </w:r>
      <w:r>
        <w:rPr>
          <w:rFonts w:ascii="Times New Roman" w:cs="Times New Roman" w:hAnsi="Times New Roman"/>
        </w:rPr>
        <w:fldChar w:fldCharType="begin"/>
      </w:r>
      <w:r>
        <w:rPr>
          <w:rFonts w:ascii="Times New Roman" w:cs="Times New Roman" w:hAnsi="Times New Roman"/>
        </w:rPr>
        <w:instrText xml:space="preserve"/>
      </w:r>
      <w:r>
        <w:rPr>
          <w:rFonts w:ascii="Times New Roman" w:cs="Times New Roman" w:hAnsi="Times New Roman"/>
        </w:rPr>
        <w:fldChar w:fldCharType="end"/>
      </w:r>
      <w:r>
        <w:rPr>
          <w:rFonts w:ascii="Times New Roman" w:cs="Times New Roman" w:hAnsi="Times New Roman"/>
        </w:rPr>
        <w:instrText xml:space="preserve">69.","plainCitation":"Samuel P Huntington, “The Change to Change: Modernization, Development, and Politics,” in Analyzing the Third World (Philadelphia: Routledge, 2017), 30–69.","noteIndex":1</w:instrText>
      </w:r>
      <w:r>
        <w:rPr>
          <w:rFonts w:ascii="Times New Roman" w:cs="Times New Roman" w:hAnsi="Times New Roman"/>
        </w:rPr>
        <w:fldChar w:fldCharType="end"/>
      </w:r>
      <w:r>
        <w:rPr>
          <w:rFonts w:ascii="Times New Roman" w:cs="Times New Roman" w:hAnsi="Times New Roman"/>
        </w:rPr>
        <w:instrText xml:space="preserve">,"citationItems":[</w:instrText>
      </w:r>
      <w:r>
        <w:rPr>
          <w:rFonts w:ascii="Times New Roman" w:cs="Times New Roman" w:hAnsi="Times New Roman"/>
        </w:rPr>
        <w:fldChar w:fldCharType="begin"/>
      </w:r>
      <w:r>
        <w:rPr>
          <w:rFonts w:ascii="Times New Roman" w:cs="Times New Roman" w:hAnsi="Times New Roman"/>
        </w:rPr>
        <w:instrText xml:space="preserve">"id":671,"uris":["http://zotero.org/users/local/Zf53CJX8/items/YJ8PVGPJ"],"itemData":</w:instrText>
      </w:r>
      <w:r>
        <w:rPr>
          <w:rFonts w:ascii="Times New Roman" w:cs="Times New Roman" w:hAnsi="Times New Roman"/>
        </w:rPr>
        <w:fldChar w:fldCharType="begin"/>
      </w:r>
      <w:r>
        <w:rPr>
          <w:rFonts w:ascii="Times New Roman" w:cs="Times New Roman" w:hAnsi="Times New Roman"/>
        </w:rPr>
        <w:instrText xml:space="preserve">"id":671,"type":"chapter","container-title":"Analyzing the Third World","event-place":"Philadelphia","page":"30–69","publisher":"Routledge","publisher-place":"Philadelphia","title":"The change to change: modernization, development, and politics","author":[</w:instrText>
      </w:r>
      <w:r>
        <w:rPr>
          <w:rFonts w:ascii="Times New Roman" w:cs="Times New Roman" w:hAnsi="Times New Roman"/>
        </w:rPr>
        <w:fldChar w:fldCharType="begin"/>
      </w:r>
      <w:r>
        <w:rPr>
          <w:rFonts w:ascii="Times New Roman" w:cs="Times New Roman" w:hAnsi="Times New Roman"/>
        </w:rPr>
        <w:instrText xml:space="preserve">"family":"Huntington","given":"Samuel P"</w:instrText>
      </w:r>
      <w:r>
        <w:rPr>
          <w:rFonts w:ascii="Times New Roman" w:cs="Times New Roman" w:hAnsi="Times New Roman"/>
        </w:rPr>
        <w:fldChar w:fldCharType="end"/>
      </w:r>
      <w:r>
        <w:rPr>
          <w:rFonts w:ascii="Times New Roman" w:cs="Times New Roman" w:hAnsi="Times New Roman"/>
        </w:rPr>
        <w:instrText xml:space="preserve">],"issued":</w:instrText>
      </w:r>
      <w:r>
        <w:rPr>
          <w:rFonts w:ascii="Times New Roman" w:cs="Times New Roman" w:hAnsi="Times New Roman"/>
        </w:rPr>
        <w:fldChar w:fldCharType="begin"/>
      </w:r>
      <w:r>
        <w:rPr>
          <w:rFonts w:ascii="Times New Roman" w:cs="Times New Roman" w:hAnsi="Times New Roman"/>
        </w:rPr>
        <w:instrText xml:space="preserve">"date-parts":[["2017"]]</w:instrText>
      </w:r>
      <w:r>
        <w:rPr>
          <w:rFonts w:ascii="Times New Roman" w:cs="Times New Roman" w:hAnsi="Times New Roman"/>
        </w:rPr>
        <w:fldChar w:fldCharType="end"/>
      </w:r>
      <w:r>
        <w:rPr>
          <w:rFonts w:ascii="Times New Roman" w:cs="Times New Roman" w:hAnsi="Times New Roman"/>
        </w:rPr>
        <w:fldChar w:fldCharType="end"/>
      </w:r>
      <w:r>
        <w:rPr>
          <w:rFonts w:ascii="Times New Roman" w:cs="Times New Roman" w:hAnsi="Times New Roman"/>
        </w:rPr>
        <w:fldChar w:fldCharType="end"/>
      </w:r>
      <w:r>
        <w:rPr>
          <w:rFonts w:ascii="Times New Roman" w:cs="Times New Roman" w:hAnsi="Times New Roman"/>
        </w:rPr>
        <w:instrText xml:space="preserve">],"schema":"https://github.com/citation-style-language/schema/raw/master/csl-citation.json"</w:instrText>
      </w:r>
      <w:r>
        <w:rPr>
          <w:rFonts w:ascii="Times New Roman" w:cs="Times New Roman" w:hAnsi="Times New Roman"/>
        </w:rPr>
        <w:fldChar w:fldCharType="end"/>
      </w:r>
      <w:r>
        <w:rPr>
          <w:rFonts w:ascii="Times New Roman" w:cs="Times New Roman" w:hAnsi="Times New Roman"/>
        </w:rPr>
        <w:instrText xml:space="preserve"> </w:instrText>
      </w:r>
      <w:r>
        <w:rPr>
          <w:rFonts w:ascii="Times New Roman" w:cs="Times New Roman" w:hAnsi="Times New Roman"/>
        </w:rPr>
        <w:fldChar w:fldCharType="separate"/>
      </w:r>
      <w:r>
        <w:rPr>
          <w:rFonts w:ascii="Times New Roman" w:cs="Times New Roman" w:hAnsi="Times New Roman"/>
        </w:rPr>
        <w:t xml:space="preserve">Samuel P Huntington, “The Change to Change: Modernization, Development, and Politics,” in </w:t>
      </w:r>
      <w:r>
        <w:rPr>
          <w:rFonts w:ascii="Times New Roman" w:cs="Times New Roman" w:hAnsi="Times New Roman"/>
          <w:i/>
          <w:iCs/>
        </w:rPr>
        <w:t>Analyzing the Third World</w:t>
      </w:r>
      <w:r>
        <w:rPr>
          <w:rFonts w:ascii="Times New Roman" w:cs="Times New Roman" w:hAnsi="Times New Roman"/>
        </w:rPr>
        <w:t xml:space="preserve"> (Philadelphia: Routledge, 2017), 30–69.</w:t>
      </w:r>
      <w:r>
        <w:rPr>
          <w:rFonts w:ascii="Times New Roman" w:cs="Times New Roman" w:hAnsi="Times New Roman"/>
          <w:lang w:val="en-US"/>
        </w:rPr>
        <w:fldChar w:fldCharType="end"/>
      </w:r>
    </w:p>
  </w:footnote>
  <w:footnote w:id="3">
    <w:p w14:paraId="00000004">
      <w:pPr>
        <w:pStyle w:val="Footnotetext"/>
        <w:jc w:val="both"/>
        <w:rPr>
          <w:rFonts w:ascii="Times New Roman" w:cs="Times New Roman" w:hAnsi="Times New Roman"/>
          <w:lang w:val="en-US"/>
        </w:rPr>
      </w:pPr>
      <w:r>
        <w:rPr>
          <w:rStyle w:val="Footnotereference"/>
          <w:rFonts w:ascii="Times New Roman" w:cs="Times New Roman" w:hAnsi="Times New Roman"/>
        </w:rPr>
        <w:footnoteRef/>
      </w:r>
      <w:r>
        <w:rPr>
          <w:rFonts w:ascii="Times New Roman" w:cs="Times New Roman" w:hAnsi="Times New Roman"/>
        </w:rPr>
        <w:t xml:space="preserve"> </w:t>
      </w:r>
      <w:r>
        <w:rPr>
          <w:rFonts w:ascii="Times New Roman" w:cs="Times New Roman" w:hAnsi="Times New Roman"/>
        </w:rPr>
        <w:fldChar w:fldCharType="begin"/>
      </w:r>
      <w:r>
        <w:rPr>
          <w:rFonts w:ascii="Times New Roman" w:cs="Times New Roman" w:hAnsi="Times New Roman"/>
        </w:rPr>
        <w:instrText xml:space="preserve"> ADDIN ZOTERO_ITEM CSL_CITATION </w:instrText>
      </w:r>
      <w:r>
        <w:rPr>
          <w:rFonts w:ascii="Times New Roman" w:cs="Times New Roman" w:hAnsi="Times New Roman"/>
        </w:rPr>
        <w:fldChar w:fldCharType="begin"/>
      </w:r>
      <w:r>
        <w:rPr>
          <w:rFonts w:ascii="Times New Roman" w:cs="Times New Roman" w:hAnsi="Times New Roman"/>
        </w:rPr>
        <w:instrText xml:space="preserve">"citationID":"2t4bjPYV","properties":</w:instrText>
      </w:r>
      <w:r>
        <w:rPr>
          <w:rFonts w:ascii="Times New Roman" w:cs="Times New Roman" w:hAnsi="Times New Roman"/>
        </w:rPr>
        <w:fldChar w:fldCharType="begin"/>
      </w:r>
      <w:r>
        <w:rPr>
          <w:rFonts w:ascii="Times New Roman" w:cs="Times New Roman" w:hAnsi="Times New Roman"/>
        </w:rPr>
        <w:instrText xml:space="preserve">"formattedCitation":"James Q Wilson, </w:instrText>
      </w:r>
      <w:r>
        <w:rPr>
          <w:rFonts w:ascii="Times New Roman" w:cs="Times New Roman" w:hAnsi="Times New Roman"/>
        </w:rPr>
        <w:fldChar w:fldCharType="begin"/>
      </w:r>
      <w:r>
        <w:rPr>
          <w:rFonts w:ascii="Times New Roman" w:cs="Times New Roman" w:hAnsi="Times New Roman"/>
        </w:rPr>
        <w:instrText xml:space="preserve">\\i</w:instrText>
      </w:r>
      <w:r>
        <w:rPr>
          <w:rFonts w:ascii="Times New Roman" w:cs="Times New Roman" w:hAnsi="Times New Roman"/>
        </w:rPr>
        <w:fldChar w:fldCharType="begin"/>
      </w:r>
      <w:r>
        <w:rPr>
          <w:rFonts w:ascii="Times New Roman" w:cs="Times New Roman" w:hAnsi="Times New Roman"/>
        </w:rPr>
        <w:instrText xml:space="preserve"/>
      </w:r>
      <w:r>
        <w:rPr>
          <w:rFonts w:ascii="Times New Roman" w:cs="Times New Roman" w:hAnsi="Times New Roman"/>
        </w:rPr>
        <w:fldChar w:fldCharType="end"/>
      </w:r>
      <w:r>
        <w:rPr>
          <w:rFonts w:ascii="Times New Roman" w:cs="Times New Roman" w:hAnsi="Times New Roman"/>
        </w:rPr>
        <w:instrText xml:space="preserve">Varieties of Police Behavior: The Management of Law and Order in Eight Communities</w:instrText>
      </w:r>
      <w:r>
        <w:rPr>
          <w:rFonts w:ascii="Times New Roman" w:cs="Times New Roman" w:hAnsi="Times New Roman"/>
        </w:rPr>
        <w:fldChar w:fldCharType="end"/>
      </w:r>
      <w:r>
        <w:rPr>
          <w:rFonts w:ascii="Times New Roman" w:cs="Times New Roman" w:hAnsi="Times New Roman"/>
        </w:rPr>
        <w:instrText xml:space="preserve"> (Cambridge: Harvard University Press, 2009).","plainCitation":"James Q Wilson, Varieties of Police Behavior: The Management of Law and Order in Eight Communities (Cambridge: Harvard University Press, 2009).","noteIndex":2</w:instrText>
      </w:r>
      <w:r>
        <w:rPr>
          <w:rFonts w:ascii="Times New Roman" w:cs="Times New Roman" w:hAnsi="Times New Roman"/>
        </w:rPr>
        <w:fldChar w:fldCharType="end"/>
      </w:r>
      <w:r>
        <w:rPr>
          <w:rFonts w:ascii="Times New Roman" w:cs="Times New Roman" w:hAnsi="Times New Roman"/>
        </w:rPr>
        <w:instrText xml:space="preserve">,"citationItems":[</w:instrText>
      </w:r>
      <w:r>
        <w:rPr>
          <w:rFonts w:ascii="Times New Roman" w:cs="Times New Roman" w:hAnsi="Times New Roman"/>
        </w:rPr>
        <w:fldChar w:fldCharType="begin"/>
      </w:r>
      <w:r>
        <w:rPr>
          <w:rFonts w:ascii="Times New Roman" w:cs="Times New Roman" w:hAnsi="Times New Roman"/>
        </w:rPr>
        <w:instrText xml:space="preserve">"id":672,"uris":["http://zotero.org/users/local/Zf53CJX8/items/GX444JYZ"],"itemData":</w:instrText>
      </w:r>
      <w:r>
        <w:rPr>
          <w:rFonts w:ascii="Times New Roman" w:cs="Times New Roman" w:hAnsi="Times New Roman"/>
        </w:rPr>
        <w:fldChar w:fldCharType="begin"/>
      </w:r>
      <w:r>
        <w:rPr>
          <w:rFonts w:ascii="Times New Roman" w:cs="Times New Roman" w:hAnsi="Times New Roman"/>
        </w:rPr>
        <w:instrText xml:space="preserve">"id":672,"type":"book","event-place":"Cambridge","publisher":"Harvard University Press","publisher-place":"Cambridge","title":"Varieties of police behavior: The management of law and order in eight communities","author":[</w:instrText>
      </w:r>
      <w:r>
        <w:rPr>
          <w:rFonts w:ascii="Times New Roman" w:cs="Times New Roman" w:hAnsi="Times New Roman"/>
        </w:rPr>
        <w:fldChar w:fldCharType="begin"/>
      </w:r>
      <w:r>
        <w:rPr>
          <w:rFonts w:ascii="Times New Roman" w:cs="Times New Roman" w:hAnsi="Times New Roman"/>
        </w:rPr>
        <w:instrText xml:space="preserve">"family":"Wilson","given":"James Q"</w:instrText>
      </w:r>
      <w:r>
        <w:rPr>
          <w:rFonts w:ascii="Times New Roman" w:cs="Times New Roman" w:hAnsi="Times New Roman"/>
        </w:rPr>
        <w:fldChar w:fldCharType="end"/>
      </w:r>
      <w:r>
        <w:rPr>
          <w:rFonts w:ascii="Times New Roman" w:cs="Times New Roman" w:hAnsi="Times New Roman"/>
        </w:rPr>
        <w:instrText xml:space="preserve">],"issued":</w:instrText>
      </w:r>
      <w:r>
        <w:rPr>
          <w:rFonts w:ascii="Times New Roman" w:cs="Times New Roman" w:hAnsi="Times New Roman"/>
        </w:rPr>
        <w:fldChar w:fldCharType="begin"/>
      </w:r>
      <w:r>
        <w:rPr>
          <w:rFonts w:ascii="Times New Roman" w:cs="Times New Roman" w:hAnsi="Times New Roman"/>
        </w:rPr>
        <w:instrText xml:space="preserve">"date-parts":[["2009"]]</w:instrText>
      </w:r>
      <w:r>
        <w:rPr>
          <w:rFonts w:ascii="Times New Roman" w:cs="Times New Roman" w:hAnsi="Times New Roman"/>
        </w:rPr>
        <w:fldChar w:fldCharType="end"/>
      </w:r>
      <w:r>
        <w:rPr>
          <w:rFonts w:ascii="Times New Roman" w:cs="Times New Roman" w:hAnsi="Times New Roman"/>
        </w:rPr>
        <w:fldChar w:fldCharType="end"/>
      </w:r>
      <w:r>
        <w:rPr>
          <w:rFonts w:ascii="Times New Roman" w:cs="Times New Roman" w:hAnsi="Times New Roman"/>
        </w:rPr>
        <w:fldChar w:fldCharType="end"/>
      </w:r>
      <w:r>
        <w:rPr>
          <w:rFonts w:ascii="Times New Roman" w:cs="Times New Roman" w:hAnsi="Times New Roman"/>
        </w:rPr>
        <w:instrText xml:space="preserve">],"schema":"https://github.com/citation-style-language/schema/raw/master/csl-citation.json"</w:instrText>
      </w:r>
      <w:r>
        <w:rPr>
          <w:rFonts w:ascii="Times New Roman" w:cs="Times New Roman" w:hAnsi="Times New Roman"/>
        </w:rPr>
        <w:fldChar w:fldCharType="end"/>
      </w:r>
      <w:r>
        <w:rPr>
          <w:rFonts w:ascii="Times New Roman" w:cs="Times New Roman" w:hAnsi="Times New Roman"/>
        </w:rPr>
        <w:instrText xml:space="preserve"> </w:instrText>
      </w:r>
      <w:r>
        <w:rPr>
          <w:rFonts w:ascii="Times New Roman" w:cs="Times New Roman" w:hAnsi="Times New Roman"/>
        </w:rPr>
        <w:fldChar w:fldCharType="separate"/>
      </w:r>
      <w:r>
        <w:rPr>
          <w:rFonts w:ascii="Times New Roman" w:cs="Times New Roman" w:hAnsi="Times New Roman"/>
        </w:rPr>
        <w:t xml:space="preserve">James Q Wilson, </w:t>
      </w:r>
      <w:r>
        <w:rPr>
          <w:rFonts w:ascii="Times New Roman" w:cs="Times New Roman" w:hAnsi="Times New Roman"/>
          <w:i/>
          <w:iCs/>
        </w:rPr>
        <w:t>Varieties of Police Behavior: The Management of Law and Order in Eight Communities</w:t>
      </w:r>
      <w:r>
        <w:rPr>
          <w:rFonts w:ascii="Times New Roman" w:cs="Times New Roman" w:hAnsi="Times New Roman"/>
        </w:rPr>
        <w:t xml:space="preserve"> (Cambridge: Harvard University Press, 2009).</w:t>
      </w:r>
      <w:r>
        <w:rPr>
          <w:rFonts w:ascii="Times New Roman" w:cs="Times New Roman" w:hAnsi="Times New Roman"/>
          <w:lang w:val="en-US"/>
        </w:rPr>
        <w:fldChar w:fldCharType="end"/>
      </w:r>
    </w:p>
  </w:footnote>
  <w:footnote w:id="4">
    <w:p w14:paraId="00000005">
      <w:pPr>
        <w:pStyle w:val="Footnotetext"/>
        <w:jc w:val="both"/>
        <w:rPr>
          <w:rFonts w:ascii="Times New Roman" w:cs="Times New Roman" w:hAnsi="Times New Roman"/>
          <w:lang w:val="en-US"/>
        </w:rPr>
      </w:pPr>
      <w:r>
        <w:rPr>
          <w:rStyle w:val="Footnotereference"/>
          <w:rFonts w:ascii="Times New Roman" w:cs="Times New Roman" w:hAnsi="Times New Roman"/>
        </w:rPr>
        <w:footnoteRef/>
      </w:r>
      <w:r>
        <w:rPr>
          <w:rFonts w:ascii="Times New Roman" w:cs="Times New Roman" w:hAnsi="Times New Roman"/>
        </w:rPr>
        <w:t xml:space="preserve"> </w:t>
      </w:r>
      <w:r>
        <w:rPr>
          <w:rFonts w:ascii="Times New Roman" w:cs="Times New Roman" w:hAnsi="Times New Roman"/>
        </w:rPr>
        <w:fldChar w:fldCharType="begin"/>
      </w:r>
      <w:r>
        <w:rPr>
          <w:rFonts w:ascii="Times New Roman" w:cs="Times New Roman" w:hAnsi="Times New Roman"/>
        </w:rPr>
        <w:instrText xml:space="preserve"> ADDIN ZOTERO_ITEM CSL_CITATION </w:instrText>
      </w:r>
      <w:r>
        <w:rPr>
          <w:rFonts w:ascii="Times New Roman" w:cs="Times New Roman" w:hAnsi="Times New Roman"/>
        </w:rPr>
        <w:fldChar w:fldCharType="begin"/>
      </w:r>
      <w:r>
        <w:rPr>
          <w:rFonts w:ascii="Times New Roman" w:cs="Times New Roman" w:hAnsi="Times New Roman"/>
        </w:rPr>
        <w:instrText xml:space="preserve">"citationID":"g3EIvGmm","properties":</w:instrText>
      </w:r>
      <w:r>
        <w:rPr>
          <w:rFonts w:ascii="Times New Roman" w:cs="Times New Roman" w:hAnsi="Times New Roman"/>
        </w:rPr>
        <w:fldChar w:fldCharType="begin"/>
      </w:r>
      <w:r>
        <w:rPr>
          <w:rFonts w:ascii="Times New Roman" w:cs="Times New Roman" w:hAnsi="Times New Roman"/>
        </w:rPr>
        <w:instrText xml:space="preserve">"formattedCitation":"Mary Imelda Obianuju Nwogu, \\uc0\\u8220</w:instrText>
      </w:r>
      <w:r>
        <w:rPr>
          <w:rFonts w:ascii="Times New Roman" w:cs="Times New Roman" w:hAnsi="Times New Roman"/>
        </w:rPr>
        <w:fldChar w:fldCharType="begin"/>
      </w:r>
      <w:r>
        <w:rPr>
          <w:rFonts w:ascii="Times New Roman" w:cs="Times New Roman" w:hAnsi="Times New Roman"/>
        </w:rPr>
        <w:instrText xml:space="preserve"/>
      </w:r>
      <w:r>
        <w:rPr>
          <w:rFonts w:ascii="Times New Roman" w:cs="Times New Roman" w:hAnsi="Times New Roman"/>
        </w:rPr>
        <w:fldChar w:fldCharType="end"/>
      </w:r>
      <w:r>
        <w:rPr>
          <w:rFonts w:ascii="Times New Roman" w:cs="Times New Roman" w:hAnsi="Times New Roman"/>
        </w:rPr>
        <w:instrText xml:space="preserve">Drug Abuse and Crime\\uc0\\u8211</w:instrText>
      </w:r>
      <w:r>
        <w:rPr>
          <w:rFonts w:ascii="Times New Roman" w:cs="Times New Roman" w:hAnsi="Times New Roman"/>
        </w:rPr>
        <w:fldChar w:fldCharType="begin"/>
      </w:r>
      <w:r>
        <w:rPr>
          <w:rFonts w:ascii="Times New Roman" w:cs="Times New Roman" w:hAnsi="Times New Roman"/>
        </w:rPr>
        <w:instrText xml:space="preserve"/>
      </w:r>
      <w:r>
        <w:rPr>
          <w:rFonts w:ascii="Times New Roman" w:cs="Times New Roman" w:hAnsi="Times New Roman"/>
        </w:rPr>
        <w:fldChar w:fldCharType="end"/>
      </w:r>
      <w:r>
        <w:rPr>
          <w:rFonts w:ascii="Times New Roman" w:cs="Times New Roman" w:hAnsi="Times New Roman"/>
        </w:rPr>
        <w:instrText xml:space="preserve">The Challenges to Nation Building,\\uc0\\u8221</w:instrText>
      </w:r>
      <w:r>
        <w:rPr>
          <w:rFonts w:ascii="Times New Roman" w:cs="Times New Roman" w:hAnsi="Times New Roman"/>
        </w:rPr>
        <w:fldChar w:fldCharType="begin"/>
      </w:r>
      <w:r>
        <w:rPr>
          <w:rFonts w:ascii="Times New Roman" w:cs="Times New Roman" w:hAnsi="Times New Roman"/>
        </w:rPr>
        <w:instrText xml:space="preserve"/>
      </w:r>
      <w:r>
        <w:rPr>
          <w:rFonts w:ascii="Times New Roman" w:cs="Times New Roman" w:hAnsi="Times New Roman"/>
        </w:rPr>
        <w:fldChar w:fldCharType="end"/>
      </w:r>
      <w:r>
        <w:rPr>
          <w:rFonts w:ascii="Times New Roman" w:cs="Times New Roman" w:hAnsi="Times New Roman"/>
        </w:rPr>
        <w:instrText xml:space="preserve"> </w:instrText>
      </w:r>
      <w:r>
        <w:rPr>
          <w:rFonts w:ascii="Times New Roman" w:cs="Times New Roman" w:hAnsi="Times New Roman"/>
        </w:rPr>
        <w:fldChar w:fldCharType="begin"/>
      </w:r>
      <w:r>
        <w:rPr>
          <w:rFonts w:ascii="Times New Roman" w:cs="Times New Roman" w:hAnsi="Times New Roman"/>
        </w:rPr>
        <w:instrText xml:space="preserve">\\i</w:instrText>
      </w:r>
      <w:r>
        <w:rPr>
          <w:rFonts w:ascii="Times New Roman" w:cs="Times New Roman" w:hAnsi="Times New Roman"/>
        </w:rPr>
        <w:fldChar w:fldCharType="begin"/>
      </w:r>
      <w:r>
        <w:rPr>
          <w:rFonts w:ascii="Times New Roman" w:cs="Times New Roman" w:hAnsi="Times New Roman"/>
        </w:rPr>
        <w:instrText xml:space="preserve"/>
      </w:r>
      <w:r>
        <w:rPr>
          <w:rFonts w:ascii="Times New Roman" w:cs="Times New Roman" w:hAnsi="Times New Roman"/>
        </w:rPr>
        <w:fldChar w:fldCharType="end"/>
      </w:r>
      <w:r>
        <w:rPr>
          <w:rFonts w:ascii="Times New Roman" w:cs="Times New Roman" w:hAnsi="Times New Roman"/>
        </w:rPr>
        <w:instrText xml:space="preserve">American Journal of Law</w:instrText>
      </w:r>
      <w:r>
        <w:rPr>
          <w:rFonts w:ascii="Times New Roman" w:cs="Times New Roman" w:hAnsi="Times New Roman"/>
        </w:rPr>
        <w:fldChar w:fldCharType="end"/>
      </w:r>
      <w:r>
        <w:rPr>
          <w:rFonts w:ascii="Times New Roman" w:cs="Times New Roman" w:hAnsi="Times New Roman"/>
        </w:rPr>
        <w:instrText xml:space="preserve"> 4, no. 2 (2022): 57\\uc0\\u8211</w:instrText>
      </w:r>
      <w:r>
        <w:rPr>
          <w:rFonts w:ascii="Times New Roman" w:cs="Times New Roman" w:hAnsi="Times New Roman"/>
        </w:rPr>
        <w:fldChar w:fldCharType="begin"/>
      </w:r>
      <w:r>
        <w:rPr>
          <w:rFonts w:ascii="Times New Roman" w:cs="Times New Roman" w:hAnsi="Times New Roman"/>
        </w:rPr>
        <w:instrText xml:space="preserve"/>
      </w:r>
      <w:r>
        <w:rPr>
          <w:rFonts w:ascii="Times New Roman" w:cs="Times New Roman" w:hAnsi="Times New Roman"/>
        </w:rPr>
        <w:fldChar w:fldCharType="end"/>
      </w:r>
      <w:r>
        <w:rPr>
          <w:rFonts w:ascii="Times New Roman" w:cs="Times New Roman" w:hAnsi="Times New Roman"/>
        </w:rPr>
        <w:instrText xml:space="preserve">65.","plainCitation":"Mary Imelda Obianuju Nwogu, “Drug Abuse and Crime–The Challenges to Nation Building,” American Journal of Law 4, no. 2 (2022): 57–65.","noteIndex":3</w:instrText>
      </w:r>
      <w:r>
        <w:rPr>
          <w:rFonts w:ascii="Times New Roman" w:cs="Times New Roman" w:hAnsi="Times New Roman"/>
        </w:rPr>
        <w:fldChar w:fldCharType="end"/>
      </w:r>
      <w:r>
        <w:rPr>
          <w:rFonts w:ascii="Times New Roman" w:cs="Times New Roman" w:hAnsi="Times New Roman"/>
        </w:rPr>
        <w:instrText xml:space="preserve">,"citationItems":[</w:instrText>
      </w:r>
      <w:r>
        <w:rPr>
          <w:rFonts w:ascii="Times New Roman" w:cs="Times New Roman" w:hAnsi="Times New Roman"/>
        </w:rPr>
        <w:fldChar w:fldCharType="begin"/>
      </w:r>
      <w:r>
        <w:rPr>
          <w:rFonts w:ascii="Times New Roman" w:cs="Times New Roman" w:hAnsi="Times New Roman"/>
        </w:rPr>
        <w:instrText xml:space="preserve">"id":673,"uris":["http://zotero.org/users/local/Zf53CJX8/items/LCMFSPTT"],"itemData":</w:instrText>
      </w:r>
      <w:r>
        <w:rPr>
          <w:rFonts w:ascii="Times New Roman" w:cs="Times New Roman" w:hAnsi="Times New Roman"/>
        </w:rPr>
        <w:fldChar w:fldCharType="begin"/>
      </w:r>
      <w:r>
        <w:rPr>
          <w:rFonts w:ascii="Times New Roman" w:cs="Times New Roman" w:hAnsi="Times New Roman"/>
        </w:rPr>
        <w:instrText xml:space="preserve">"id":673,"type":"article-journal","container-title":"American Journal of Law","issue":"2","page":"57–65","title":"Drug Abuse and Crime–The Challenges to Nation Building","volume":"4","author":[</w:instrText>
      </w:r>
      <w:r>
        <w:rPr>
          <w:rFonts w:ascii="Times New Roman" w:cs="Times New Roman" w:hAnsi="Times New Roman"/>
        </w:rPr>
        <w:fldChar w:fldCharType="begin"/>
      </w:r>
      <w:r>
        <w:rPr>
          <w:rFonts w:ascii="Times New Roman" w:cs="Times New Roman" w:hAnsi="Times New Roman"/>
        </w:rPr>
        <w:instrText xml:space="preserve">"family":"Nwogu","given":"Mary Imelda Obianuju"</w:instrText>
      </w:r>
      <w:r>
        <w:rPr>
          <w:rFonts w:ascii="Times New Roman" w:cs="Times New Roman" w:hAnsi="Times New Roman"/>
        </w:rPr>
        <w:fldChar w:fldCharType="end"/>
      </w:r>
      <w:r>
        <w:rPr>
          <w:rFonts w:ascii="Times New Roman" w:cs="Times New Roman" w:hAnsi="Times New Roman"/>
        </w:rPr>
        <w:instrText xml:space="preserve">],"issued":</w:instrText>
      </w:r>
      <w:r>
        <w:rPr>
          <w:rFonts w:ascii="Times New Roman" w:cs="Times New Roman" w:hAnsi="Times New Roman"/>
        </w:rPr>
        <w:fldChar w:fldCharType="begin"/>
      </w:r>
      <w:r>
        <w:rPr>
          <w:rFonts w:ascii="Times New Roman" w:cs="Times New Roman" w:hAnsi="Times New Roman"/>
        </w:rPr>
        <w:instrText xml:space="preserve">"date-parts":[["2022"]]</w:instrText>
      </w:r>
      <w:r>
        <w:rPr>
          <w:rFonts w:ascii="Times New Roman" w:cs="Times New Roman" w:hAnsi="Times New Roman"/>
        </w:rPr>
        <w:fldChar w:fldCharType="end"/>
      </w:r>
      <w:r>
        <w:rPr>
          <w:rFonts w:ascii="Times New Roman" w:cs="Times New Roman" w:hAnsi="Times New Roman"/>
        </w:rPr>
        <w:fldChar w:fldCharType="end"/>
      </w:r>
      <w:r>
        <w:rPr>
          <w:rFonts w:ascii="Times New Roman" w:cs="Times New Roman" w:hAnsi="Times New Roman"/>
        </w:rPr>
        <w:fldChar w:fldCharType="end"/>
      </w:r>
      <w:r>
        <w:rPr>
          <w:rFonts w:ascii="Times New Roman" w:cs="Times New Roman" w:hAnsi="Times New Roman"/>
        </w:rPr>
        <w:instrText xml:space="preserve">],"schema":"https://github.com/citation-style-language/schema/raw/master/csl-citation.json"</w:instrText>
      </w:r>
      <w:r>
        <w:rPr>
          <w:rFonts w:ascii="Times New Roman" w:cs="Times New Roman" w:hAnsi="Times New Roman"/>
        </w:rPr>
        <w:fldChar w:fldCharType="end"/>
      </w:r>
      <w:r>
        <w:rPr>
          <w:rFonts w:ascii="Times New Roman" w:cs="Times New Roman" w:hAnsi="Times New Roman"/>
        </w:rPr>
        <w:instrText xml:space="preserve"> </w:instrText>
      </w:r>
      <w:r>
        <w:rPr>
          <w:rFonts w:ascii="Times New Roman" w:cs="Times New Roman" w:hAnsi="Times New Roman"/>
        </w:rPr>
        <w:fldChar w:fldCharType="separate"/>
      </w:r>
      <w:r>
        <w:rPr>
          <w:rFonts w:ascii="Times New Roman" w:cs="Times New Roman" w:hAnsi="Times New Roman"/>
        </w:rPr>
        <w:t xml:space="preserve">Mary Imelda Obianuju Nwogu, “Drug Abuse and Crime–The Challenges to Nation Building,” </w:t>
      </w:r>
      <w:r>
        <w:rPr>
          <w:rFonts w:ascii="Times New Roman" w:cs="Times New Roman" w:hAnsi="Times New Roman"/>
          <w:i/>
          <w:iCs/>
        </w:rPr>
        <w:t>American Journal of Law</w:t>
      </w:r>
      <w:r>
        <w:rPr>
          <w:rFonts w:ascii="Times New Roman" w:cs="Times New Roman" w:hAnsi="Times New Roman"/>
        </w:rPr>
        <w:t xml:space="preserve"> 4, no. 2 (2022): 57–65.</w:t>
      </w:r>
      <w:r>
        <w:rPr>
          <w:rFonts w:ascii="Times New Roman" w:cs="Times New Roman" w:hAnsi="Times New Roman"/>
          <w:lang w:val="en-US"/>
        </w:rPr>
        <w:fldChar w:fldCharType="end"/>
      </w:r>
    </w:p>
  </w:footnote>
  <w:footnote w:id="5">
    <w:p w14:paraId="00000006">
      <w:pPr>
        <w:pStyle w:val="Footnotetext"/>
        <w:jc w:val="both"/>
        <w:rPr>
          <w:rFonts w:ascii="Times New Roman" w:cs="Times New Roman" w:hAnsi="Times New Roman"/>
          <w:lang w:val="en-US"/>
        </w:rPr>
      </w:pPr>
      <w:r>
        <w:rPr>
          <w:rStyle w:val="Footnotereference"/>
          <w:rFonts w:ascii="Times New Roman" w:cs="Times New Roman" w:hAnsi="Times New Roman"/>
        </w:rPr>
        <w:footnoteRef/>
      </w:r>
      <w:r>
        <w:rPr>
          <w:rFonts w:ascii="Times New Roman" w:cs="Times New Roman" w:hAnsi="Times New Roman"/>
        </w:rPr>
        <w:t xml:space="preserve"> </w:t>
      </w:r>
      <w:r>
        <w:rPr>
          <w:rFonts w:ascii="Times New Roman" w:cs="Times New Roman" w:hAnsi="Times New Roman"/>
        </w:rPr>
        <w:fldChar w:fldCharType="begin"/>
      </w:r>
      <w:r>
        <w:rPr>
          <w:rFonts w:ascii="Times New Roman" w:cs="Times New Roman" w:hAnsi="Times New Roman"/>
        </w:rPr>
        <w:instrText xml:space="preserve"> ADDIN ZOTERO_ITEM CSL_CITATION </w:instrText>
      </w:r>
      <w:r>
        <w:rPr>
          <w:rFonts w:ascii="Times New Roman" w:cs="Times New Roman" w:hAnsi="Times New Roman"/>
        </w:rPr>
        <w:fldChar w:fldCharType="begin"/>
      </w:r>
      <w:r>
        <w:rPr>
          <w:rFonts w:ascii="Times New Roman" w:cs="Times New Roman" w:hAnsi="Times New Roman"/>
        </w:rPr>
        <w:instrText xml:space="preserve">"citationID":"INQcdGaq","properties":</w:instrText>
      </w:r>
      <w:r>
        <w:rPr>
          <w:rFonts w:ascii="Times New Roman" w:cs="Times New Roman" w:hAnsi="Times New Roman"/>
        </w:rPr>
        <w:fldChar w:fldCharType="begin"/>
      </w:r>
      <w:r>
        <w:rPr>
          <w:rFonts w:ascii="Times New Roman" w:cs="Times New Roman" w:hAnsi="Times New Roman"/>
        </w:rPr>
        <w:instrText xml:space="preserve">"formattedCitation":"M Sadam Husin, Davit Rahmadan, and others, </w:instrText>
      </w:r>
      <w:r>
        <w:rPr>
          <w:rFonts w:ascii="Times New Roman" w:cs="Times New Roman" w:hAnsi="Times New Roman"/>
        </w:rPr>
        <w:fldChar w:fldCharType="begin"/>
      </w:r>
      <w:r>
        <w:rPr>
          <w:rFonts w:ascii="Times New Roman" w:cs="Times New Roman" w:hAnsi="Times New Roman"/>
        </w:rPr>
        <w:instrText xml:space="preserve">\\i</w:instrText>
      </w:r>
      <w:r>
        <w:rPr>
          <w:rFonts w:ascii="Times New Roman" w:cs="Times New Roman" w:hAnsi="Times New Roman"/>
        </w:rPr>
        <w:fldChar w:fldCharType="begin"/>
      </w:r>
      <w:r>
        <w:rPr>
          <w:rFonts w:ascii="Times New Roman" w:cs="Times New Roman" w:hAnsi="Times New Roman"/>
        </w:rPr>
        <w:instrText xml:space="preserve"/>
      </w:r>
      <w:r>
        <w:rPr>
          <w:rFonts w:ascii="Times New Roman" w:cs="Times New Roman" w:hAnsi="Times New Roman"/>
        </w:rPr>
        <w:fldChar w:fldCharType="end"/>
      </w:r>
      <w:r>
        <w:rPr>
          <w:rFonts w:ascii="Times New Roman" w:cs="Times New Roman" w:hAnsi="Times New Roman"/>
        </w:rPr>
        <w:instrText xml:space="preserve">Rehabilitasi VS Pemenjaraan: Dilema Penegakan Hukum Terhadap Penyalahguna Narkotika Di Indonesia</w:instrText>
      </w:r>
      <w:r>
        <w:rPr>
          <w:rFonts w:ascii="Times New Roman" w:cs="Times New Roman" w:hAnsi="Times New Roman"/>
        </w:rPr>
        <w:fldChar w:fldCharType="end"/>
      </w:r>
      <w:r>
        <w:rPr>
          <w:rFonts w:ascii="Times New Roman" w:cs="Times New Roman" w:hAnsi="Times New Roman"/>
        </w:rPr>
        <w:instrText xml:space="preserve"> (Indramayu: Penerbit Adab, 2025).","plainCitation":"M Sadam Husin, Davit Rahmadan, and others, Rehabilitasi VS Pemenjaraan: Dilema Penegakan Hukum Terhadap Penyalahguna Narkotika Di Indonesia (Indramayu: Penerbit Adab, 2025).","noteIndex":4</w:instrText>
      </w:r>
      <w:r>
        <w:rPr>
          <w:rFonts w:ascii="Times New Roman" w:cs="Times New Roman" w:hAnsi="Times New Roman"/>
        </w:rPr>
        <w:fldChar w:fldCharType="end"/>
      </w:r>
      <w:r>
        <w:rPr>
          <w:rFonts w:ascii="Times New Roman" w:cs="Times New Roman" w:hAnsi="Times New Roman"/>
        </w:rPr>
        <w:instrText xml:space="preserve">,"citationItems":[</w:instrText>
      </w:r>
      <w:r>
        <w:rPr>
          <w:rFonts w:ascii="Times New Roman" w:cs="Times New Roman" w:hAnsi="Times New Roman"/>
        </w:rPr>
        <w:fldChar w:fldCharType="begin"/>
      </w:r>
      <w:r>
        <w:rPr>
          <w:rFonts w:ascii="Times New Roman" w:cs="Times New Roman" w:hAnsi="Times New Roman"/>
        </w:rPr>
        <w:instrText xml:space="preserve">"id":674,"uris":["http://zotero.org/users/local/Zf53CJX8/items/H2PUEUVW"],"itemData":</w:instrText>
      </w:r>
      <w:r>
        <w:rPr>
          <w:rFonts w:ascii="Times New Roman" w:cs="Times New Roman" w:hAnsi="Times New Roman"/>
        </w:rPr>
        <w:fldChar w:fldCharType="begin"/>
      </w:r>
      <w:r>
        <w:rPr>
          <w:rFonts w:ascii="Times New Roman" w:cs="Times New Roman" w:hAnsi="Times New Roman"/>
        </w:rPr>
        <w:instrText xml:space="preserve">"id":674,"type":"book","event-place":"Indramayu","publisher":"Penerbit Adab","publisher-place":"Indramayu","title":"Rehabilitasi VS Pemenjaraan: Dilema Penegakan Hukum Terhadap Penyalahguna Narkotika Di Indonesia","author":[</w:instrText>
      </w:r>
      <w:r>
        <w:rPr>
          <w:rFonts w:ascii="Times New Roman" w:cs="Times New Roman" w:hAnsi="Times New Roman"/>
        </w:rPr>
        <w:fldChar w:fldCharType="begin"/>
      </w:r>
      <w:r>
        <w:rPr>
          <w:rFonts w:ascii="Times New Roman" w:cs="Times New Roman" w:hAnsi="Times New Roman"/>
        </w:rPr>
        <w:instrText xml:space="preserve">"literal":"M Sadam Husin"</w:instrText>
      </w:r>
      <w:r>
        <w:rPr>
          <w:rFonts w:ascii="Times New Roman" w:cs="Times New Roman" w:hAnsi="Times New Roman"/>
        </w:rPr>
        <w:fldChar w:fldCharType="end"/>
      </w:r>
      <w:r>
        <w:rPr>
          <w:rFonts w:ascii="Times New Roman" w:cs="Times New Roman" w:hAnsi="Times New Roman"/>
        </w:rPr>
        <w:instrText xml:space="preserve">,</w:instrText>
      </w:r>
      <w:r>
        <w:rPr>
          <w:rFonts w:ascii="Times New Roman" w:cs="Times New Roman" w:hAnsi="Times New Roman"/>
        </w:rPr>
        <w:fldChar w:fldCharType="begin"/>
      </w:r>
      <w:r>
        <w:rPr>
          <w:rFonts w:ascii="Times New Roman" w:cs="Times New Roman" w:hAnsi="Times New Roman"/>
        </w:rPr>
        <w:instrText xml:space="preserve">"literal":"Davit Rahmadan"</w:instrText>
      </w:r>
      <w:r>
        <w:rPr>
          <w:rFonts w:ascii="Times New Roman" w:cs="Times New Roman" w:hAnsi="Times New Roman"/>
        </w:rPr>
        <w:fldChar w:fldCharType="end"/>
      </w:r>
      <w:r>
        <w:rPr>
          <w:rFonts w:ascii="Times New Roman" w:cs="Times New Roman" w:hAnsi="Times New Roman"/>
        </w:rPr>
        <w:instrText xml:space="preserve">,</w:instrText>
      </w:r>
      <w:r>
        <w:rPr>
          <w:rFonts w:ascii="Times New Roman" w:cs="Times New Roman" w:hAnsi="Times New Roman"/>
        </w:rPr>
        <w:fldChar w:fldCharType="begin"/>
      </w:r>
      <w:r>
        <w:rPr>
          <w:rFonts w:ascii="Times New Roman" w:cs="Times New Roman" w:hAnsi="Times New Roman"/>
        </w:rPr>
        <w:instrText xml:space="preserve">"literal":"others"</w:instrText>
      </w:r>
      <w:r>
        <w:rPr>
          <w:rFonts w:ascii="Times New Roman" w:cs="Times New Roman" w:hAnsi="Times New Roman"/>
        </w:rPr>
        <w:fldChar w:fldCharType="end"/>
      </w:r>
      <w:r>
        <w:rPr>
          <w:rFonts w:ascii="Times New Roman" w:cs="Times New Roman" w:hAnsi="Times New Roman"/>
        </w:rPr>
        <w:instrText xml:space="preserve">],"issued":</w:instrText>
      </w:r>
      <w:r>
        <w:rPr>
          <w:rFonts w:ascii="Times New Roman" w:cs="Times New Roman" w:hAnsi="Times New Roman"/>
        </w:rPr>
        <w:fldChar w:fldCharType="begin"/>
      </w:r>
      <w:r>
        <w:rPr>
          <w:rFonts w:ascii="Times New Roman" w:cs="Times New Roman" w:hAnsi="Times New Roman"/>
        </w:rPr>
        <w:instrText xml:space="preserve">"date-parts":[["2025"]]</w:instrText>
      </w:r>
      <w:r>
        <w:rPr>
          <w:rFonts w:ascii="Times New Roman" w:cs="Times New Roman" w:hAnsi="Times New Roman"/>
        </w:rPr>
        <w:fldChar w:fldCharType="end"/>
      </w:r>
      <w:r>
        <w:rPr>
          <w:rFonts w:ascii="Times New Roman" w:cs="Times New Roman" w:hAnsi="Times New Roman"/>
        </w:rPr>
        <w:fldChar w:fldCharType="end"/>
      </w:r>
      <w:r>
        <w:rPr>
          <w:rFonts w:ascii="Times New Roman" w:cs="Times New Roman" w:hAnsi="Times New Roman"/>
        </w:rPr>
        <w:fldChar w:fldCharType="end"/>
      </w:r>
      <w:r>
        <w:rPr>
          <w:rFonts w:ascii="Times New Roman" w:cs="Times New Roman" w:hAnsi="Times New Roman"/>
        </w:rPr>
        <w:instrText xml:space="preserve">],"schema":"https://github.com/citation-style-language/schema/raw/master/csl-citation.json"</w:instrText>
      </w:r>
      <w:r>
        <w:rPr>
          <w:rFonts w:ascii="Times New Roman" w:cs="Times New Roman" w:hAnsi="Times New Roman"/>
        </w:rPr>
        <w:fldChar w:fldCharType="end"/>
      </w:r>
      <w:r>
        <w:rPr>
          <w:rFonts w:ascii="Times New Roman" w:cs="Times New Roman" w:hAnsi="Times New Roman"/>
        </w:rPr>
        <w:instrText xml:space="preserve"> </w:instrText>
      </w:r>
      <w:r>
        <w:rPr>
          <w:rFonts w:ascii="Times New Roman" w:cs="Times New Roman" w:hAnsi="Times New Roman"/>
        </w:rPr>
        <w:fldChar w:fldCharType="separate"/>
      </w:r>
      <w:r>
        <w:rPr>
          <w:rFonts w:ascii="Times New Roman" w:cs="Times New Roman" w:hAnsi="Times New Roman"/>
        </w:rPr>
        <w:t xml:space="preserve">M Sadam Husin, Davit Rahmadan, and others, </w:t>
      </w:r>
      <w:r>
        <w:rPr>
          <w:rFonts w:ascii="Times New Roman" w:cs="Times New Roman" w:hAnsi="Times New Roman"/>
          <w:i/>
          <w:iCs/>
        </w:rPr>
        <w:t>Rehabilitasi VS Pemenjaraan: Dilema Penegakan Hukum Terhadap Penyalahguna Narkotika Di Indonesia</w:t>
      </w:r>
      <w:r>
        <w:rPr>
          <w:rFonts w:ascii="Times New Roman" w:cs="Times New Roman" w:hAnsi="Times New Roman"/>
        </w:rPr>
        <w:t xml:space="preserve"> (Indramayu: Penerbit Adab, 2025).</w:t>
      </w:r>
      <w:r>
        <w:rPr>
          <w:rFonts w:ascii="Times New Roman" w:cs="Times New Roman" w:hAnsi="Times New Roman"/>
          <w:lang w:val="en-US"/>
        </w:rPr>
        <w:fldChar w:fldCharType="end"/>
      </w:r>
    </w:p>
  </w:footnote>
  <w:footnote w:id="6">
    <w:p w14:paraId="00000007">
      <w:pPr>
        <w:pStyle w:val="Footnotetext"/>
        <w:jc w:val="both"/>
        <w:rPr>
          <w:rFonts w:ascii="Times New Roman" w:cs="Times New Roman" w:hAnsi="Times New Roman"/>
          <w:lang w:val="en-US"/>
        </w:rPr>
      </w:pPr>
      <w:r>
        <w:rPr>
          <w:rStyle w:val="Footnotereference"/>
          <w:rFonts w:ascii="Times New Roman" w:cs="Times New Roman" w:hAnsi="Times New Roman"/>
        </w:rPr>
        <w:footnoteRef/>
      </w:r>
      <w:r>
        <w:rPr>
          <w:rFonts w:ascii="Times New Roman" w:cs="Times New Roman" w:hAnsi="Times New Roman"/>
        </w:rPr>
        <w:t xml:space="preserve"> </w:t>
      </w:r>
      <w:r>
        <w:rPr>
          <w:rFonts w:ascii="Times New Roman" w:cs="Times New Roman" w:hAnsi="Times New Roman"/>
        </w:rPr>
        <w:fldChar w:fldCharType="begin"/>
      </w:r>
      <w:r>
        <w:rPr>
          <w:rFonts w:ascii="Times New Roman" w:cs="Times New Roman" w:hAnsi="Times New Roman"/>
        </w:rPr>
        <w:instrText xml:space="preserve"> ADDIN ZOTERO_ITEM CSL_CITATION </w:instrText>
      </w:r>
      <w:r>
        <w:rPr>
          <w:rFonts w:ascii="Times New Roman" w:cs="Times New Roman" w:hAnsi="Times New Roman"/>
        </w:rPr>
        <w:fldChar w:fldCharType="begin"/>
      </w:r>
      <w:r>
        <w:rPr>
          <w:rFonts w:ascii="Times New Roman" w:cs="Times New Roman" w:hAnsi="Times New Roman"/>
        </w:rPr>
        <w:instrText xml:space="preserve">"citationID":"aKk2w2ai","properties":</w:instrText>
      </w:r>
      <w:r>
        <w:rPr>
          <w:rFonts w:ascii="Times New Roman" w:cs="Times New Roman" w:hAnsi="Times New Roman"/>
        </w:rPr>
        <w:fldChar w:fldCharType="begin"/>
      </w:r>
      <w:r>
        <w:rPr>
          <w:rFonts w:ascii="Times New Roman" w:cs="Times New Roman" w:hAnsi="Times New Roman"/>
        </w:rPr>
        <w:instrText xml:space="preserve">"formattedCitation":"Yaya Satyanagara, Novy Khusnul Khotimah, and others, </w:instrText>
      </w:r>
      <w:r>
        <w:rPr>
          <w:rFonts w:ascii="Times New Roman" w:cs="Times New Roman" w:hAnsi="Times New Roman"/>
        </w:rPr>
        <w:fldChar w:fldCharType="begin"/>
      </w:r>
      <w:r>
        <w:rPr>
          <w:rFonts w:ascii="Times New Roman" w:cs="Times New Roman" w:hAnsi="Times New Roman"/>
        </w:rPr>
        <w:instrText xml:space="preserve">\\i</w:instrText>
      </w:r>
      <w:r>
        <w:rPr>
          <w:rFonts w:ascii="Times New Roman" w:cs="Times New Roman" w:hAnsi="Times New Roman"/>
        </w:rPr>
        <w:fldChar w:fldCharType="begin"/>
      </w:r>
      <w:r>
        <w:rPr>
          <w:rFonts w:ascii="Times New Roman" w:cs="Times New Roman" w:hAnsi="Times New Roman"/>
        </w:rPr>
        <w:instrText xml:space="preserve"/>
      </w:r>
      <w:r>
        <w:rPr>
          <w:rFonts w:ascii="Times New Roman" w:cs="Times New Roman" w:hAnsi="Times New Roman"/>
        </w:rPr>
        <w:fldChar w:fldCharType="end"/>
      </w:r>
      <w:r>
        <w:rPr>
          <w:rFonts w:ascii="Times New Roman" w:cs="Times New Roman" w:hAnsi="Times New Roman"/>
        </w:rPr>
        <w:instrText xml:space="preserve">Implementasi Pencegahan Dan Pemberantasan Penyalahgunaan &amp; Peredaran Gelap Narkotika</w:instrText>
      </w:r>
      <w:r>
        <w:rPr>
          <w:rFonts w:ascii="Times New Roman" w:cs="Times New Roman" w:hAnsi="Times New Roman"/>
        </w:rPr>
        <w:fldChar w:fldCharType="end"/>
      </w:r>
      <w:r>
        <w:rPr>
          <w:rFonts w:ascii="Times New Roman" w:cs="Times New Roman" w:hAnsi="Times New Roman"/>
        </w:rPr>
        <w:instrText xml:space="preserve"> (Sukabumi: CV Jejak (Jejak Publisher), 2024).","plainCitation":"Yaya Satyanagara, Novy Khusnul Khotimah, and others, Implementasi Pencegahan Dan Pemberantasan Penyalahgunaan &amp; Peredaran Gelap Narkotika (Sukabumi: CV Jejak (Jejak Publisher), 2024).","noteIndex":5</w:instrText>
      </w:r>
      <w:r>
        <w:rPr>
          <w:rFonts w:ascii="Times New Roman" w:cs="Times New Roman" w:hAnsi="Times New Roman"/>
        </w:rPr>
        <w:fldChar w:fldCharType="end"/>
      </w:r>
      <w:r>
        <w:rPr>
          <w:rFonts w:ascii="Times New Roman" w:cs="Times New Roman" w:hAnsi="Times New Roman"/>
        </w:rPr>
        <w:instrText xml:space="preserve">,"citationItems":[</w:instrText>
      </w:r>
      <w:r>
        <w:rPr>
          <w:rFonts w:ascii="Times New Roman" w:cs="Times New Roman" w:hAnsi="Times New Roman"/>
        </w:rPr>
        <w:fldChar w:fldCharType="begin"/>
      </w:r>
      <w:r>
        <w:rPr>
          <w:rFonts w:ascii="Times New Roman" w:cs="Times New Roman" w:hAnsi="Times New Roman"/>
        </w:rPr>
        <w:instrText xml:space="preserve">"id":675,"uris":["http://zotero.org/users/local/Zf53CJX8/items/RXCUFF8P"],"itemData":</w:instrText>
      </w:r>
      <w:r>
        <w:rPr>
          <w:rFonts w:ascii="Times New Roman" w:cs="Times New Roman" w:hAnsi="Times New Roman"/>
        </w:rPr>
        <w:fldChar w:fldCharType="begin"/>
      </w:r>
      <w:r>
        <w:rPr>
          <w:rFonts w:ascii="Times New Roman" w:cs="Times New Roman" w:hAnsi="Times New Roman"/>
        </w:rPr>
        <w:instrText xml:space="preserve">"id":675,"type":"book","event-place":"Sukabumi","publisher":"CV Jejak (Jejak Publisher)","publisher-place":"Sukabumi","title":"Implementasi Pencegahan dan Pemberantasan Penyalahgunaan &amp; Peredaran Gelap Narkotika","author":[</w:instrText>
      </w:r>
      <w:r>
        <w:rPr>
          <w:rFonts w:ascii="Times New Roman" w:cs="Times New Roman" w:hAnsi="Times New Roman"/>
        </w:rPr>
        <w:fldChar w:fldCharType="begin"/>
      </w:r>
      <w:r>
        <w:rPr>
          <w:rFonts w:ascii="Times New Roman" w:cs="Times New Roman" w:hAnsi="Times New Roman"/>
        </w:rPr>
        <w:instrText xml:space="preserve">"literal":"Yaya Satyanagara"</w:instrText>
      </w:r>
      <w:r>
        <w:rPr>
          <w:rFonts w:ascii="Times New Roman" w:cs="Times New Roman" w:hAnsi="Times New Roman"/>
        </w:rPr>
        <w:fldChar w:fldCharType="end"/>
      </w:r>
      <w:r>
        <w:rPr>
          <w:rFonts w:ascii="Times New Roman" w:cs="Times New Roman" w:hAnsi="Times New Roman"/>
        </w:rPr>
        <w:instrText xml:space="preserve">,</w:instrText>
      </w:r>
      <w:r>
        <w:rPr>
          <w:rFonts w:ascii="Times New Roman" w:cs="Times New Roman" w:hAnsi="Times New Roman"/>
        </w:rPr>
        <w:fldChar w:fldCharType="begin"/>
      </w:r>
      <w:r>
        <w:rPr>
          <w:rFonts w:ascii="Times New Roman" w:cs="Times New Roman" w:hAnsi="Times New Roman"/>
        </w:rPr>
        <w:instrText xml:space="preserve">"literal":"Novy Khusnul Khotimah"</w:instrText>
      </w:r>
      <w:r>
        <w:rPr>
          <w:rFonts w:ascii="Times New Roman" w:cs="Times New Roman" w:hAnsi="Times New Roman"/>
        </w:rPr>
        <w:fldChar w:fldCharType="end"/>
      </w:r>
      <w:r>
        <w:rPr>
          <w:rFonts w:ascii="Times New Roman" w:cs="Times New Roman" w:hAnsi="Times New Roman"/>
        </w:rPr>
        <w:instrText xml:space="preserve">,</w:instrText>
      </w:r>
      <w:r>
        <w:rPr>
          <w:rFonts w:ascii="Times New Roman" w:cs="Times New Roman" w:hAnsi="Times New Roman"/>
        </w:rPr>
        <w:fldChar w:fldCharType="begin"/>
      </w:r>
      <w:r>
        <w:rPr>
          <w:rFonts w:ascii="Times New Roman" w:cs="Times New Roman" w:hAnsi="Times New Roman"/>
        </w:rPr>
        <w:instrText xml:space="preserve">"literal":"others"</w:instrText>
      </w:r>
      <w:r>
        <w:rPr>
          <w:rFonts w:ascii="Times New Roman" w:cs="Times New Roman" w:hAnsi="Times New Roman"/>
        </w:rPr>
        <w:fldChar w:fldCharType="end"/>
      </w:r>
      <w:r>
        <w:rPr>
          <w:rFonts w:ascii="Times New Roman" w:cs="Times New Roman" w:hAnsi="Times New Roman"/>
        </w:rPr>
        <w:instrText xml:space="preserve">],"issued":</w:instrText>
      </w:r>
      <w:r>
        <w:rPr>
          <w:rFonts w:ascii="Times New Roman" w:cs="Times New Roman" w:hAnsi="Times New Roman"/>
        </w:rPr>
        <w:fldChar w:fldCharType="begin"/>
      </w:r>
      <w:r>
        <w:rPr>
          <w:rFonts w:ascii="Times New Roman" w:cs="Times New Roman" w:hAnsi="Times New Roman"/>
        </w:rPr>
        <w:instrText xml:space="preserve">"date-parts":[["2024"]]</w:instrText>
      </w:r>
      <w:r>
        <w:rPr>
          <w:rFonts w:ascii="Times New Roman" w:cs="Times New Roman" w:hAnsi="Times New Roman"/>
        </w:rPr>
        <w:fldChar w:fldCharType="end"/>
      </w:r>
      <w:r>
        <w:rPr>
          <w:rFonts w:ascii="Times New Roman" w:cs="Times New Roman" w:hAnsi="Times New Roman"/>
        </w:rPr>
        <w:fldChar w:fldCharType="end"/>
      </w:r>
      <w:r>
        <w:rPr>
          <w:rFonts w:ascii="Times New Roman" w:cs="Times New Roman" w:hAnsi="Times New Roman"/>
        </w:rPr>
        <w:fldChar w:fldCharType="end"/>
      </w:r>
      <w:r>
        <w:rPr>
          <w:rFonts w:ascii="Times New Roman" w:cs="Times New Roman" w:hAnsi="Times New Roman"/>
        </w:rPr>
        <w:instrText xml:space="preserve">],"schema":"https://github.com/citation-style-language/schema/raw/master/csl-citation.json"</w:instrText>
      </w:r>
      <w:r>
        <w:rPr>
          <w:rFonts w:ascii="Times New Roman" w:cs="Times New Roman" w:hAnsi="Times New Roman"/>
        </w:rPr>
        <w:fldChar w:fldCharType="end"/>
      </w:r>
      <w:r>
        <w:rPr>
          <w:rFonts w:ascii="Times New Roman" w:cs="Times New Roman" w:hAnsi="Times New Roman"/>
        </w:rPr>
        <w:instrText xml:space="preserve"> </w:instrText>
      </w:r>
      <w:r>
        <w:rPr>
          <w:rFonts w:ascii="Times New Roman" w:cs="Times New Roman" w:hAnsi="Times New Roman"/>
        </w:rPr>
        <w:fldChar w:fldCharType="separate"/>
      </w:r>
      <w:r>
        <w:rPr>
          <w:rFonts w:ascii="Times New Roman" w:cs="Times New Roman" w:hAnsi="Times New Roman"/>
        </w:rPr>
        <w:t xml:space="preserve">Yaya Satyanagara, Novy Khusnul Khotimah, and others, </w:t>
      </w:r>
      <w:r>
        <w:rPr>
          <w:rFonts w:ascii="Times New Roman" w:cs="Times New Roman" w:hAnsi="Times New Roman"/>
          <w:i/>
          <w:iCs/>
        </w:rPr>
        <w:t>Implementasi Pencegahan Dan Pemberantasan Penyalahgunaan &amp; Peredaran Gelap Narkotika</w:t>
      </w:r>
      <w:r>
        <w:rPr>
          <w:rFonts w:ascii="Times New Roman" w:cs="Times New Roman" w:hAnsi="Times New Roman"/>
        </w:rPr>
        <w:t xml:space="preserve"> (Sukabumi: CV Jejak (Jejak Publisher), 2024).</w:t>
      </w:r>
      <w:r>
        <w:rPr>
          <w:rFonts w:ascii="Times New Roman" w:cs="Times New Roman" w:hAnsi="Times New Roman"/>
          <w:lang w:val="en-US"/>
        </w:rPr>
        <w:fldChar w:fldCharType="end"/>
      </w:r>
    </w:p>
  </w:footnote>
  <w:footnote w:id="7">
    <w:p w14:paraId="00000008">
      <w:pPr>
        <w:pStyle w:val="Footnotetext"/>
        <w:jc w:val="both"/>
        <w:rPr>
          <w:rFonts w:ascii="Times New Roman" w:cs="Times New Roman" w:hAnsi="Times New Roman"/>
          <w:lang w:val="en-US"/>
        </w:rPr>
      </w:pPr>
      <w:r>
        <w:rPr>
          <w:rStyle w:val="Footnotereference"/>
          <w:rFonts w:ascii="Times New Roman" w:cs="Times New Roman" w:hAnsi="Times New Roman"/>
        </w:rPr>
        <w:footnoteRef/>
      </w:r>
      <w:r>
        <w:rPr>
          <w:rFonts w:ascii="Times New Roman" w:cs="Times New Roman" w:hAnsi="Times New Roman"/>
        </w:rPr>
        <w:t xml:space="preserve"> </w:t>
      </w:r>
      <w:r>
        <w:rPr>
          <w:rFonts w:ascii="Times New Roman" w:cs="Times New Roman" w:hAnsi="Times New Roman"/>
        </w:rPr>
        <w:fldChar w:fldCharType="begin"/>
      </w:r>
      <w:r>
        <w:rPr>
          <w:rFonts w:ascii="Times New Roman" w:cs="Times New Roman" w:hAnsi="Times New Roman"/>
        </w:rPr>
        <w:instrText xml:space="preserve"> ADDIN ZOTERO_ITEM CSL_CITATION </w:instrText>
      </w:r>
      <w:r>
        <w:rPr>
          <w:rFonts w:ascii="Times New Roman" w:cs="Times New Roman" w:hAnsi="Times New Roman"/>
        </w:rPr>
        <w:fldChar w:fldCharType="begin"/>
      </w:r>
      <w:r>
        <w:rPr>
          <w:rFonts w:ascii="Times New Roman" w:cs="Times New Roman" w:hAnsi="Times New Roman"/>
        </w:rPr>
        <w:instrText xml:space="preserve">"citationID":"Ltnl4liT","properties":</w:instrText>
      </w:r>
      <w:r>
        <w:rPr>
          <w:rFonts w:ascii="Times New Roman" w:cs="Times New Roman" w:hAnsi="Times New Roman"/>
        </w:rPr>
        <w:fldChar w:fldCharType="begin"/>
      </w:r>
      <w:r>
        <w:rPr>
          <w:rFonts w:ascii="Times New Roman" w:cs="Times New Roman" w:hAnsi="Times New Roman"/>
        </w:rPr>
        <w:instrText xml:space="preserve">"formattedCitation":"Riky Pribadi and Danny Rahadian Sumpono, \\uc0\\u8220</w:instrText>
      </w:r>
      <w:r>
        <w:rPr>
          <w:rFonts w:ascii="Times New Roman" w:cs="Times New Roman" w:hAnsi="Times New Roman"/>
        </w:rPr>
        <w:fldChar w:fldCharType="begin"/>
      </w:r>
      <w:r>
        <w:rPr>
          <w:rFonts w:ascii="Times New Roman" w:cs="Times New Roman" w:hAnsi="Times New Roman"/>
        </w:rPr>
        <w:instrText xml:space="preserve"/>
      </w:r>
      <w:r>
        <w:rPr>
          <w:rFonts w:ascii="Times New Roman" w:cs="Times New Roman" w:hAnsi="Times New Roman"/>
        </w:rPr>
        <w:fldChar w:fldCharType="end"/>
      </w:r>
      <w:r>
        <w:rPr>
          <w:rFonts w:ascii="Times New Roman" w:cs="Times New Roman" w:hAnsi="Times New Roman"/>
        </w:rPr>
        <w:instrText xml:space="preserve">Implementasi Penegakan Hukum Pidana Terhadap Oknum Tni Yang Memfasilitasi Pelaku Tindak Pidana Narkotika Berdasarkan Undang-Undang Nomor 31 Tahun 1997 Tentang Peradilan Militer,\\uc0\\u8221</w:instrText>
      </w:r>
      <w:r>
        <w:rPr>
          <w:rFonts w:ascii="Times New Roman" w:cs="Times New Roman" w:hAnsi="Times New Roman"/>
        </w:rPr>
        <w:fldChar w:fldCharType="begin"/>
      </w:r>
      <w:r>
        <w:rPr>
          <w:rFonts w:ascii="Times New Roman" w:cs="Times New Roman" w:hAnsi="Times New Roman"/>
        </w:rPr>
        <w:instrText xml:space="preserve"/>
      </w:r>
      <w:r>
        <w:rPr>
          <w:rFonts w:ascii="Times New Roman" w:cs="Times New Roman" w:hAnsi="Times New Roman"/>
        </w:rPr>
        <w:fldChar w:fldCharType="end"/>
      </w:r>
      <w:r>
        <w:rPr>
          <w:rFonts w:ascii="Times New Roman" w:cs="Times New Roman" w:hAnsi="Times New Roman"/>
        </w:rPr>
        <w:instrText xml:space="preserve"> </w:instrText>
      </w:r>
      <w:r>
        <w:rPr>
          <w:rFonts w:ascii="Times New Roman" w:cs="Times New Roman" w:hAnsi="Times New Roman"/>
        </w:rPr>
        <w:fldChar w:fldCharType="begin"/>
      </w:r>
      <w:r>
        <w:rPr>
          <w:rFonts w:ascii="Times New Roman" w:cs="Times New Roman" w:hAnsi="Times New Roman"/>
        </w:rPr>
        <w:instrText xml:space="preserve">\\i</w:instrText>
      </w:r>
      <w:r>
        <w:rPr>
          <w:rFonts w:ascii="Times New Roman" w:cs="Times New Roman" w:hAnsi="Times New Roman"/>
        </w:rPr>
        <w:fldChar w:fldCharType="begin"/>
      </w:r>
      <w:r>
        <w:rPr>
          <w:rFonts w:ascii="Times New Roman" w:cs="Times New Roman" w:hAnsi="Times New Roman"/>
        </w:rPr>
        <w:instrText xml:space="preserve"/>
      </w:r>
      <w:r>
        <w:rPr>
          <w:rFonts w:ascii="Times New Roman" w:cs="Times New Roman" w:hAnsi="Times New Roman"/>
        </w:rPr>
        <w:fldChar w:fldCharType="end"/>
      </w:r>
      <w:r>
        <w:rPr>
          <w:rFonts w:ascii="Times New Roman" w:cs="Times New Roman" w:hAnsi="Times New Roman"/>
        </w:rPr>
        <w:instrText xml:space="preserve">Journal Presumption of Law</w:instrText>
      </w:r>
      <w:r>
        <w:rPr>
          <w:rFonts w:ascii="Times New Roman" w:cs="Times New Roman" w:hAnsi="Times New Roman"/>
        </w:rPr>
        <w:fldChar w:fldCharType="end"/>
      </w:r>
      <w:r>
        <w:rPr>
          <w:rFonts w:ascii="Times New Roman" w:cs="Times New Roman" w:hAnsi="Times New Roman"/>
        </w:rPr>
        <w:instrText xml:space="preserve"> 3, no. 1 (2021): 36\\uc0\\u8211</w:instrText>
      </w:r>
      <w:r>
        <w:rPr>
          <w:rFonts w:ascii="Times New Roman" w:cs="Times New Roman" w:hAnsi="Times New Roman"/>
        </w:rPr>
        <w:fldChar w:fldCharType="begin"/>
      </w:r>
      <w:r>
        <w:rPr>
          <w:rFonts w:ascii="Times New Roman" w:cs="Times New Roman" w:hAnsi="Times New Roman"/>
        </w:rPr>
        <w:instrText xml:space="preserve"/>
      </w:r>
      <w:r>
        <w:rPr>
          <w:rFonts w:ascii="Times New Roman" w:cs="Times New Roman" w:hAnsi="Times New Roman"/>
        </w:rPr>
        <w:fldChar w:fldCharType="end"/>
      </w:r>
      <w:r>
        <w:rPr>
          <w:rFonts w:ascii="Times New Roman" w:cs="Times New Roman" w:hAnsi="Times New Roman"/>
        </w:rPr>
        <w:instrText xml:space="preserve">54.","plainCitation":"Riky Pribadi and Danny Rahadian Sumpono, “Implementasi Penegakan Hukum Pidana Terhadap Oknum Tni Yang Memfasilitasi Pelaku Tindak Pidana Narkotika Berdasarkan Undang-Undang Nomor 31 Tahun 1997 Tentang Peradilan Militer,” Journal Presumption of Law 3, no. 1 (2021): 36–54.","noteIndex":6</w:instrText>
      </w:r>
      <w:r>
        <w:rPr>
          <w:rFonts w:ascii="Times New Roman" w:cs="Times New Roman" w:hAnsi="Times New Roman"/>
        </w:rPr>
        <w:fldChar w:fldCharType="end"/>
      </w:r>
      <w:r>
        <w:rPr>
          <w:rFonts w:ascii="Times New Roman" w:cs="Times New Roman" w:hAnsi="Times New Roman"/>
        </w:rPr>
        <w:instrText xml:space="preserve">,"citationItems":[</w:instrText>
      </w:r>
      <w:r>
        <w:rPr>
          <w:rFonts w:ascii="Times New Roman" w:cs="Times New Roman" w:hAnsi="Times New Roman"/>
        </w:rPr>
        <w:fldChar w:fldCharType="begin"/>
      </w:r>
      <w:r>
        <w:rPr>
          <w:rFonts w:ascii="Times New Roman" w:cs="Times New Roman" w:hAnsi="Times New Roman"/>
        </w:rPr>
        <w:instrText xml:space="preserve">"id":688,"uris":["http://zotero.org/users/local/Zf53CJX8/items/XNDGQZSH"],"itemData":</w:instrText>
      </w:r>
      <w:r>
        <w:rPr>
          <w:rFonts w:ascii="Times New Roman" w:cs="Times New Roman" w:hAnsi="Times New Roman"/>
        </w:rPr>
        <w:fldChar w:fldCharType="begin"/>
      </w:r>
      <w:r>
        <w:rPr>
          <w:rFonts w:ascii="Times New Roman" w:cs="Times New Roman" w:hAnsi="Times New Roman"/>
        </w:rPr>
        <w:instrText xml:space="preserve">"id":688,"type":"article-journal","container-title":"Journal Presumption of Law","issue":"1","page":"36–54","title":"Implementasi Penegakan Hukum Pidana Terhadap Oknum Tni Yang Memfasilitasi Pelaku Tindak Pidana Narkotika Berdasarkan Undang-Undang Nomor 31 Tahun 1997 Tentang Peradilan Militer","volume":"3","author":[</w:instrText>
      </w:r>
      <w:r>
        <w:rPr>
          <w:rFonts w:ascii="Times New Roman" w:cs="Times New Roman" w:hAnsi="Times New Roman"/>
        </w:rPr>
        <w:fldChar w:fldCharType="begin"/>
      </w:r>
      <w:r>
        <w:rPr>
          <w:rFonts w:ascii="Times New Roman" w:cs="Times New Roman" w:hAnsi="Times New Roman"/>
        </w:rPr>
        <w:instrText xml:space="preserve">"family":"Pribadi","given":"Riky"</w:instrText>
      </w:r>
      <w:r>
        <w:rPr>
          <w:rFonts w:ascii="Times New Roman" w:cs="Times New Roman" w:hAnsi="Times New Roman"/>
        </w:rPr>
        <w:fldChar w:fldCharType="end"/>
      </w:r>
      <w:r>
        <w:rPr>
          <w:rFonts w:ascii="Times New Roman" w:cs="Times New Roman" w:hAnsi="Times New Roman"/>
        </w:rPr>
        <w:instrText xml:space="preserve">,</w:instrText>
      </w:r>
      <w:r>
        <w:rPr>
          <w:rFonts w:ascii="Times New Roman" w:cs="Times New Roman" w:hAnsi="Times New Roman"/>
        </w:rPr>
        <w:fldChar w:fldCharType="begin"/>
      </w:r>
      <w:r>
        <w:rPr>
          <w:rFonts w:ascii="Times New Roman" w:cs="Times New Roman" w:hAnsi="Times New Roman"/>
        </w:rPr>
        <w:instrText xml:space="preserve">"family":"Sumpono","given":"Danny Rahadian"</w:instrText>
      </w:r>
      <w:r>
        <w:rPr>
          <w:rFonts w:ascii="Times New Roman" w:cs="Times New Roman" w:hAnsi="Times New Roman"/>
        </w:rPr>
        <w:fldChar w:fldCharType="end"/>
      </w:r>
      <w:r>
        <w:rPr>
          <w:rFonts w:ascii="Times New Roman" w:cs="Times New Roman" w:hAnsi="Times New Roman"/>
        </w:rPr>
        <w:instrText xml:space="preserve">],"issued":</w:instrText>
      </w:r>
      <w:r>
        <w:rPr>
          <w:rFonts w:ascii="Times New Roman" w:cs="Times New Roman" w:hAnsi="Times New Roman"/>
        </w:rPr>
        <w:fldChar w:fldCharType="begin"/>
      </w:r>
      <w:r>
        <w:rPr>
          <w:rFonts w:ascii="Times New Roman" w:cs="Times New Roman" w:hAnsi="Times New Roman"/>
        </w:rPr>
        <w:instrText xml:space="preserve">"date-parts":[["2021"]]</w:instrText>
      </w:r>
      <w:r>
        <w:rPr>
          <w:rFonts w:ascii="Times New Roman" w:cs="Times New Roman" w:hAnsi="Times New Roman"/>
        </w:rPr>
        <w:fldChar w:fldCharType="end"/>
      </w:r>
      <w:r>
        <w:rPr>
          <w:rFonts w:ascii="Times New Roman" w:cs="Times New Roman" w:hAnsi="Times New Roman"/>
        </w:rPr>
        <w:fldChar w:fldCharType="end"/>
      </w:r>
      <w:r>
        <w:rPr>
          <w:rFonts w:ascii="Times New Roman" w:cs="Times New Roman" w:hAnsi="Times New Roman"/>
        </w:rPr>
        <w:fldChar w:fldCharType="end"/>
      </w:r>
      <w:r>
        <w:rPr>
          <w:rFonts w:ascii="Times New Roman" w:cs="Times New Roman" w:hAnsi="Times New Roman"/>
        </w:rPr>
        <w:instrText xml:space="preserve">],"schema":"https://github.com/citation-style-language/schema/raw/master/csl-citation.json"</w:instrText>
      </w:r>
      <w:r>
        <w:rPr>
          <w:rFonts w:ascii="Times New Roman" w:cs="Times New Roman" w:hAnsi="Times New Roman"/>
        </w:rPr>
        <w:fldChar w:fldCharType="end"/>
      </w:r>
      <w:r>
        <w:rPr>
          <w:rFonts w:ascii="Times New Roman" w:cs="Times New Roman" w:hAnsi="Times New Roman"/>
        </w:rPr>
        <w:instrText xml:space="preserve"> </w:instrText>
      </w:r>
      <w:r>
        <w:rPr>
          <w:rFonts w:ascii="Times New Roman" w:cs="Times New Roman" w:hAnsi="Times New Roman"/>
        </w:rPr>
        <w:fldChar w:fldCharType="separate"/>
      </w:r>
      <w:r>
        <w:rPr>
          <w:rFonts w:ascii="Times New Roman" w:cs="Times New Roman" w:hAnsi="Times New Roman"/>
        </w:rPr>
        <w:t xml:space="preserve">Riky Pribadi and Danny Rahadian Sumpono, “Implementasi Penegakan Hukum Pidana Terhadap Oknum Tni Yang Memfasilitasi Pelaku Tindak Pidana Narkotika Berdasarkan Undang-Undang Nomor 31 Tahun 1997 Tentang Peradilan Militer,” </w:t>
      </w:r>
      <w:r>
        <w:rPr>
          <w:rFonts w:ascii="Times New Roman" w:cs="Times New Roman" w:hAnsi="Times New Roman"/>
          <w:i/>
          <w:iCs/>
        </w:rPr>
        <w:t>Journal Presumption of Law</w:t>
      </w:r>
      <w:r>
        <w:rPr>
          <w:rFonts w:ascii="Times New Roman" w:cs="Times New Roman" w:hAnsi="Times New Roman"/>
        </w:rPr>
        <w:t xml:space="preserve"> 3, no. 1 (2021): 36–54.</w:t>
      </w:r>
      <w:r>
        <w:rPr>
          <w:rFonts w:ascii="Times New Roman" w:cs="Times New Roman" w:hAnsi="Times New Roman"/>
          <w:lang w:val="en-US"/>
        </w:rPr>
        <w:fldChar w:fldCharType="end"/>
      </w:r>
    </w:p>
  </w:footnote>
  <w:footnote w:id="8">
    <w:p w14:paraId="00000009">
      <w:pPr>
        <w:pStyle w:val="Footnotetext"/>
        <w:jc w:val="both"/>
        <w:rPr>
          <w:rFonts w:ascii="Times New Roman" w:cs="Times New Roman" w:hAnsi="Times New Roman"/>
          <w:lang w:val="en-US"/>
        </w:rPr>
      </w:pPr>
      <w:r>
        <w:rPr>
          <w:rStyle w:val="Footnotereference"/>
          <w:rFonts w:ascii="Times New Roman" w:cs="Times New Roman" w:hAnsi="Times New Roman"/>
        </w:rPr>
        <w:footnoteRef/>
      </w:r>
      <w:r>
        <w:rPr>
          <w:rFonts w:ascii="Times New Roman" w:cs="Times New Roman" w:hAnsi="Times New Roman"/>
        </w:rPr>
        <w:t xml:space="preserve"> </w:t>
      </w:r>
      <w:r>
        <w:rPr>
          <w:rFonts w:ascii="Times New Roman" w:cs="Times New Roman" w:hAnsi="Times New Roman"/>
        </w:rPr>
        <w:fldChar w:fldCharType="begin"/>
      </w:r>
      <w:r>
        <w:rPr>
          <w:rFonts w:ascii="Times New Roman" w:cs="Times New Roman" w:hAnsi="Times New Roman"/>
        </w:rPr>
        <w:instrText xml:space="preserve"> ADDIN ZOTERO_ITEM CSL_CITATION </w:instrText>
      </w:r>
      <w:r>
        <w:rPr>
          <w:rFonts w:ascii="Times New Roman" w:cs="Times New Roman" w:hAnsi="Times New Roman"/>
        </w:rPr>
        <w:fldChar w:fldCharType="begin"/>
      </w:r>
      <w:r>
        <w:rPr>
          <w:rFonts w:ascii="Times New Roman" w:cs="Times New Roman" w:hAnsi="Times New Roman"/>
        </w:rPr>
        <w:instrText xml:space="preserve">"citationID":"b79DqGgX","properties":</w:instrText>
      </w:r>
      <w:r>
        <w:rPr>
          <w:rFonts w:ascii="Times New Roman" w:cs="Times New Roman" w:hAnsi="Times New Roman"/>
        </w:rPr>
        <w:fldChar w:fldCharType="begin"/>
      </w:r>
      <w:r>
        <w:rPr>
          <w:rFonts w:ascii="Times New Roman" w:cs="Times New Roman" w:hAnsi="Times New Roman"/>
        </w:rPr>
        <w:instrText xml:space="preserve">"formattedCitation":"Novali Panji Nugroho, \\uc0\\u8220</w:instrText>
      </w:r>
      <w:r>
        <w:rPr>
          <w:rFonts w:ascii="Times New Roman" w:cs="Times New Roman" w:hAnsi="Times New Roman"/>
        </w:rPr>
        <w:fldChar w:fldCharType="begin"/>
      </w:r>
      <w:r>
        <w:rPr>
          <w:rFonts w:ascii="Times New Roman" w:cs="Times New Roman" w:hAnsi="Times New Roman"/>
        </w:rPr>
        <w:instrText xml:space="preserve"/>
      </w:r>
      <w:r>
        <w:rPr>
          <w:rFonts w:ascii="Times New Roman" w:cs="Times New Roman" w:hAnsi="Times New Roman"/>
        </w:rPr>
        <w:fldChar w:fldCharType="end"/>
      </w:r>
      <w:r>
        <w:rPr>
          <w:rFonts w:ascii="Times New Roman" w:cs="Times New Roman" w:hAnsi="Times New Roman"/>
        </w:rPr>
        <w:instrText xml:space="preserve">Puspom TNI Tindak 254 Kasus Anggota Terlibat Narkoba Selama 2022-2024,\\uc0\\u8221</w:instrText>
      </w:r>
      <w:r>
        <w:rPr>
          <w:rFonts w:ascii="Times New Roman" w:cs="Times New Roman" w:hAnsi="Times New Roman"/>
        </w:rPr>
        <w:fldChar w:fldCharType="begin"/>
      </w:r>
      <w:r>
        <w:rPr>
          <w:rFonts w:ascii="Times New Roman" w:cs="Times New Roman" w:hAnsi="Times New Roman"/>
        </w:rPr>
        <w:instrText xml:space="preserve"/>
      </w:r>
      <w:r>
        <w:rPr>
          <w:rFonts w:ascii="Times New Roman" w:cs="Times New Roman" w:hAnsi="Times New Roman"/>
        </w:rPr>
        <w:fldChar w:fldCharType="end"/>
      </w:r>
      <w:r>
        <w:rPr>
          <w:rFonts w:ascii="Times New Roman" w:cs="Times New Roman" w:hAnsi="Times New Roman"/>
        </w:rPr>
        <w:instrText xml:space="preserve"> </w:instrText>
      </w:r>
      <w:r>
        <w:rPr>
          <w:rFonts w:ascii="Times New Roman" w:cs="Times New Roman" w:hAnsi="Times New Roman"/>
        </w:rPr>
        <w:fldChar w:fldCharType="begin"/>
      </w:r>
      <w:r>
        <w:rPr>
          <w:rFonts w:ascii="Times New Roman" w:cs="Times New Roman" w:hAnsi="Times New Roman"/>
        </w:rPr>
        <w:instrText xml:space="preserve">\\i</w:instrText>
      </w:r>
      <w:r>
        <w:rPr>
          <w:rFonts w:ascii="Times New Roman" w:cs="Times New Roman" w:hAnsi="Times New Roman"/>
        </w:rPr>
        <w:fldChar w:fldCharType="begin"/>
      </w:r>
      <w:r>
        <w:rPr>
          <w:rFonts w:ascii="Times New Roman" w:cs="Times New Roman" w:hAnsi="Times New Roman"/>
        </w:rPr>
        <w:instrText xml:space="preserve"/>
      </w:r>
      <w:r>
        <w:rPr>
          <w:rFonts w:ascii="Times New Roman" w:cs="Times New Roman" w:hAnsi="Times New Roman"/>
        </w:rPr>
        <w:fldChar w:fldCharType="end"/>
      </w:r>
      <w:r>
        <w:rPr>
          <w:rFonts w:ascii="Times New Roman" w:cs="Times New Roman" w:hAnsi="Times New Roman"/>
        </w:rPr>
        <w:instrText xml:space="preserve">Tempo.Com</w:instrText>
      </w:r>
      <w:r>
        <w:rPr>
          <w:rFonts w:ascii="Times New Roman" w:cs="Times New Roman" w:hAnsi="Times New Roman"/>
        </w:rPr>
        <w:fldChar w:fldCharType="end"/>
      </w:r>
      <w:r>
        <w:rPr>
          <w:rFonts w:ascii="Times New Roman" w:cs="Times New Roman" w:hAnsi="Times New Roman"/>
        </w:rPr>
        <w:instrText xml:space="preserve">, 2024, https://www.tempo.co/politik/puspom-tni-tindak-254-kasus-anggota-terlibat-narkoba-selama-2022-2024-1185467.","plainCitation":"Novali Panji Nugroho, “Puspom TNI Tindak 254 Kasus Anggota Terlibat Narkoba Selama 2022-2024,” Tempo.Com, 2024, https://www.tempo.co/politik/puspom-tni-tindak-254-kasus-anggota-terlibat-narkoba-selama-2022-2024-1185467.","noteIndex":7</w:instrText>
      </w:r>
      <w:r>
        <w:rPr>
          <w:rFonts w:ascii="Times New Roman" w:cs="Times New Roman" w:hAnsi="Times New Roman"/>
        </w:rPr>
        <w:fldChar w:fldCharType="end"/>
      </w:r>
      <w:r>
        <w:rPr>
          <w:rFonts w:ascii="Times New Roman" w:cs="Times New Roman" w:hAnsi="Times New Roman"/>
        </w:rPr>
        <w:instrText xml:space="preserve">,"citationItems":[</w:instrText>
      </w:r>
      <w:r>
        <w:rPr>
          <w:rFonts w:ascii="Times New Roman" w:cs="Times New Roman" w:hAnsi="Times New Roman"/>
        </w:rPr>
        <w:fldChar w:fldCharType="begin"/>
      </w:r>
      <w:r>
        <w:rPr>
          <w:rFonts w:ascii="Times New Roman" w:cs="Times New Roman" w:hAnsi="Times New Roman"/>
        </w:rPr>
        <w:instrText xml:space="preserve">"id":676,"uris":["http://zotero.org/users/local/Zf53CJX8/items/DXWJERPA"],"itemData":</w:instrText>
      </w:r>
      <w:r>
        <w:rPr>
          <w:rFonts w:ascii="Times New Roman" w:cs="Times New Roman" w:hAnsi="Times New Roman"/>
        </w:rPr>
        <w:fldChar w:fldCharType="begin"/>
      </w:r>
      <w:r>
        <w:rPr>
          <w:rFonts w:ascii="Times New Roman" w:cs="Times New Roman" w:hAnsi="Times New Roman"/>
        </w:rPr>
        <w:instrText xml:space="preserve">"id":676,"type":"article-magazine","container-title":"Tempo.com","title":"Puspom TNI Tindak 254 Kasus Anggota Terlibat Narkoba selama 2022-2024","URL":"https://www.tempo.co/politik/puspom-tni-tindak-254-kasus-anggota-terlibat-narkoba-selama-2022-2024-1185467","author":[</w:instrText>
      </w:r>
      <w:r>
        <w:rPr>
          <w:rFonts w:ascii="Times New Roman" w:cs="Times New Roman" w:hAnsi="Times New Roman"/>
        </w:rPr>
        <w:fldChar w:fldCharType="begin"/>
      </w:r>
      <w:r>
        <w:rPr>
          <w:rFonts w:ascii="Times New Roman" w:cs="Times New Roman" w:hAnsi="Times New Roman"/>
        </w:rPr>
        <w:instrText xml:space="preserve">"literal":"Novali Panji Nugroho"</w:instrText>
      </w:r>
      <w:r>
        <w:rPr>
          <w:rFonts w:ascii="Times New Roman" w:cs="Times New Roman" w:hAnsi="Times New Roman"/>
        </w:rPr>
        <w:fldChar w:fldCharType="end"/>
      </w:r>
      <w:r>
        <w:rPr>
          <w:rFonts w:ascii="Times New Roman" w:cs="Times New Roman" w:hAnsi="Times New Roman"/>
        </w:rPr>
        <w:instrText xml:space="preserve">],"accessed":</w:instrText>
      </w:r>
      <w:r>
        <w:rPr>
          <w:rFonts w:ascii="Times New Roman" w:cs="Times New Roman" w:hAnsi="Times New Roman"/>
        </w:rPr>
        <w:fldChar w:fldCharType="begin"/>
      </w:r>
      <w:r>
        <w:rPr>
          <w:rFonts w:ascii="Times New Roman" w:cs="Times New Roman" w:hAnsi="Times New Roman"/>
        </w:rPr>
        <w:instrText xml:space="preserve">"date-parts":[["2025",7,4]]</w:instrText>
      </w:r>
      <w:r>
        <w:rPr>
          <w:rFonts w:ascii="Times New Roman" w:cs="Times New Roman" w:hAnsi="Times New Roman"/>
        </w:rPr>
        <w:fldChar w:fldCharType="end"/>
      </w:r>
      <w:r>
        <w:rPr>
          <w:rFonts w:ascii="Times New Roman" w:cs="Times New Roman" w:hAnsi="Times New Roman"/>
        </w:rPr>
        <w:instrText xml:space="preserve">,"issued":</w:instrText>
      </w:r>
      <w:r>
        <w:rPr>
          <w:rFonts w:ascii="Times New Roman" w:cs="Times New Roman" w:hAnsi="Times New Roman"/>
        </w:rPr>
        <w:fldChar w:fldCharType="begin"/>
      </w:r>
      <w:r>
        <w:rPr>
          <w:rFonts w:ascii="Times New Roman" w:cs="Times New Roman" w:hAnsi="Times New Roman"/>
        </w:rPr>
        <w:instrText xml:space="preserve">"date-parts":[["2024"]]</w:instrText>
      </w:r>
      <w:r>
        <w:rPr>
          <w:rFonts w:ascii="Times New Roman" w:cs="Times New Roman" w:hAnsi="Times New Roman"/>
        </w:rPr>
        <w:fldChar w:fldCharType="end"/>
      </w:r>
      <w:r>
        <w:rPr>
          <w:rFonts w:ascii="Times New Roman" w:cs="Times New Roman" w:hAnsi="Times New Roman"/>
        </w:rPr>
        <w:fldChar w:fldCharType="end"/>
      </w:r>
      <w:r>
        <w:rPr>
          <w:rFonts w:ascii="Times New Roman" w:cs="Times New Roman" w:hAnsi="Times New Roman"/>
        </w:rPr>
        <w:fldChar w:fldCharType="end"/>
      </w:r>
      <w:r>
        <w:rPr>
          <w:rFonts w:ascii="Times New Roman" w:cs="Times New Roman" w:hAnsi="Times New Roman"/>
        </w:rPr>
        <w:instrText xml:space="preserve">],"schema":"https://github.com/citation-style-language/schema/raw/master/csl-citation.json"</w:instrText>
      </w:r>
      <w:r>
        <w:rPr>
          <w:rFonts w:ascii="Times New Roman" w:cs="Times New Roman" w:hAnsi="Times New Roman"/>
        </w:rPr>
        <w:fldChar w:fldCharType="end"/>
      </w:r>
      <w:r>
        <w:rPr>
          <w:rFonts w:ascii="Times New Roman" w:cs="Times New Roman" w:hAnsi="Times New Roman"/>
        </w:rPr>
        <w:instrText xml:space="preserve"> </w:instrText>
      </w:r>
      <w:r>
        <w:rPr>
          <w:rFonts w:ascii="Times New Roman" w:cs="Times New Roman" w:hAnsi="Times New Roman"/>
        </w:rPr>
        <w:fldChar w:fldCharType="separate"/>
      </w:r>
      <w:r>
        <w:rPr>
          <w:rFonts w:ascii="Times New Roman" w:cs="Times New Roman" w:hAnsi="Times New Roman"/>
        </w:rPr>
        <w:t xml:space="preserve">Novali Panji Nugroho, “Puspom TNI Tindak 254 Kasus Anggota Terlibat Narkoba Selama 2022-2024,” </w:t>
      </w:r>
      <w:r>
        <w:rPr>
          <w:rFonts w:ascii="Times New Roman" w:cs="Times New Roman" w:hAnsi="Times New Roman"/>
          <w:i/>
          <w:iCs/>
        </w:rPr>
        <w:t>Tempo.Com</w:t>
      </w:r>
      <w:r>
        <w:rPr>
          <w:rFonts w:ascii="Times New Roman" w:cs="Times New Roman" w:hAnsi="Times New Roman"/>
        </w:rPr>
        <w:t>, 2024, https://www.tempo.co/politik/puspom-tni-tindak-254-kasus-anggota-terlibat-narkoba-selama-2022-2024-1185467.</w:t>
      </w:r>
      <w:r>
        <w:rPr>
          <w:rFonts w:ascii="Times New Roman" w:cs="Times New Roman" w:hAnsi="Times New Roman"/>
          <w:lang w:val="en-US"/>
        </w:rPr>
        <w:fldChar w:fldCharType="end"/>
      </w:r>
    </w:p>
  </w:footnote>
  <w:footnote w:id="9">
    <w:p w14:paraId="0000000A">
      <w:pPr>
        <w:pStyle w:val="Footnotetext"/>
        <w:jc w:val="both"/>
        <w:rPr>
          <w:rFonts w:ascii="Times New Roman" w:cs="Times New Roman" w:hAnsi="Times New Roman"/>
          <w:lang w:val="en-US"/>
        </w:rPr>
      </w:pPr>
      <w:r>
        <w:rPr>
          <w:rStyle w:val="Footnotereference"/>
          <w:rFonts w:ascii="Times New Roman" w:cs="Times New Roman" w:hAnsi="Times New Roman"/>
        </w:rPr>
        <w:footnoteRef/>
      </w:r>
      <w:r>
        <w:rPr>
          <w:rFonts w:ascii="Times New Roman" w:cs="Times New Roman" w:hAnsi="Times New Roman"/>
        </w:rPr>
        <w:t xml:space="preserve"> </w:t>
      </w:r>
      <w:r>
        <w:rPr>
          <w:rFonts w:ascii="Times New Roman" w:cs="Times New Roman" w:hAnsi="Times New Roman"/>
        </w:rPr>
        <w:fldChar w:fldCharType="begin"/>
      </w:r>
      <w:r>
        <w:rPr>
          <w:rFonts w:ascii="Times New Roman" w:cs="Times New Roman" w:hAnsi="Times New Roman"/>
        </w:rPr>
        <w:instrText xml:space="preserve"> ADDIN ZOTERO_ITEM CSL_CITATION </w:instrText>
      </w:r>
      <w:r>
        <w:rPr>
          <w:rFonts w:ascii="Times New Roman" w:cs="Times New Roman" w:hAnsi="Times New Roman"/>
        </w:rPr>
        <w:fldChar w:fldCharType="begin"/>
      </w:r>
      <w:r>
        <w:rPr>
          <w:rFonts w:ascii="Times New Roman" w:cs="Times New Roman" w:hAnsi="Times New Roman"/>
        </w:rPr>
        <w:instrText xml:space="preserve">"citationID":"BrvRubrD","properties":</w:instrText>
      </w:r>
      <w:r>
        <w:rPr>
          <w:rFonts w:ascii="Times New Roman" w:cs="Times New Roman" w:hAnsi="Times New Roman"/>
        </w:rPr>
        <w:fldChar w:fldCharType="begin"/>
      </w:r>
      <w:r>
        <w:rPr>
          <w:rFonts w:ascii="Times New Roman" w:cs="Times New Roman" w:hAnsi="Times New Roman"/>
        </w:rPr>
        <w:instrText xml:space="preserve">"formattedCitation":"Depy Wyldan Syafari, Hartana Hartana, and G Nyoman Tio Rae, \\uc0\\u8220</w:instrText>
      </w:r>
      <w:r>
        <w:rPr>
          <w:rFonts w:ascii="Times New Roman" w:cs="Times New Roman" w:hAnsi="Times New Roman"/>
        </w:rPr>
        <w:fldChar w:fldCharType="begin"/>
      </w:r>
      <w:r>
        <w:rPr>
          <w:rFonts w:ascii="Times New Roman" w:cs="Times New Roman" w:hAnsi="Times New Roman"/>
        </w:rPr>
        <w:instrText xml:space="preserve"/>
      </w:r>
      <w:r>
        <w:rPr>
          <w:rFonts w:ascii="Times New Roman" w:cs="Times New Roman" w:hAnsi="Times New Roman"/>
        </w:rPr>
        <w:fldChar w:fldCharType="end"/>
      </w:r>
      <w:r>
        <w:rPr>
          <w:rFonts w:ascii="Times New Roman" w:cs="Times New Roman" w:hAnsi="Times New Roman"/>
        </w:rPr>
        <w:instrText xml:space="preserve">Penegakan Hukum Terhadap Prajurit Tentara Nasional Indonesia (TNI Pelaku Tindak Pidana Penyalahgunaan Narkotika Untuk Mewujudkan Rasa Keadilan,\\uc0\\u8221</w:instrText>
      </w:r>
      <w:r>
        <w:rPr>
          <w:rFonts w:ascii="Times New Roman" w:cs="Times New Roman" w:hAnsi="Times New Roman"/>
        </w:rPr>
        <w:fldChar w:fldCharType="begin"/>
      </w:r>
      <w:r>
        <w:rPr>
          <w:rFonts w:ascii="Times New Roman" w:cs="Times New Roman" w:hAnsi="Times New Roman"/>
        </w:rPr>
        <w:instrText xml:space="preserve"/>
      </w:r>
      <w:r>
        <w:rPr>
          <w:rFonts w:ascii="Times New Roman" w:cs="Times New Roman" w:hAnsi="Times New Roman"/>
        </w:rPr>
        <w:fldChar w:fldCharType="end"/>
      </w:r>
      <w:r>
        <w:rPr>
          <w:rFonts w:ascii="Times New Roman" w:cs="Times New Roman" w:hAnsi="Times New Roman"/>
        </w:rPr>
        <w:instrText xml:space="preserve"> </w:instrText>
      </w:r>
      <w:r>
        <w:rPr>
          <w:rFonts w:ascii="Times New Roman" w:cs="Times New Roman" w:hAnsi="Times New Roman"/>
        </w:rPr>
        <w:fldChar w:fldCharType="begin"/>
      </w:r>
      <w:r>
        <w:rPr>
          <w:rFonts w:ascii="Times New Roman" w:cs="Times New Roman" w:hAnsi="Times New Roman"/>
        </w:rPr>
        <w:instrText xml:space="preserve">\\i</w:instrText>
      </w:r>
      <w:r>
        <w:rPr>
          <w:rFonts w:ascii="Times New Roman" w:cs="Times New Roman" w:hAnsi="Times New Roman"/>
        </w:rPr>
        <w:fldChar w:fldCharType="begin"/>
      </w:r>
      <w:r>
        <w:rPr>
          <w:rFonts w:ascii="Times New Roman" w:cs="Times New Roman" w:hAnsi="Times New Roman"/>
        </w:rPr>
        <w:instrText xml:space="preserve"/>
      </w:r>
      <w:r>
        <w:rPr>
          <w:rFonts w:ascii="Times New Roman" w:cs="Times New Roman" w:hAnsi="Times New Roman"/>
        </w:rPr>
        <w:fldChar w:fldCharType="end"/>
      </w:r>
      <w:r>
        <w:rPr>
          <w:rFonts w:ascii="Times New Roman" w:cs="Times New Roman" w:hAnsi="Times New Roman"/>
        </w:rPr>
        <w:instrText xml:space="preserve">VERITAS</w:instrText>
      </w:r>
      <w:r>
        <w:rPr>
          <w:rFonts w:ascii="Times New Roman" w:cs="Times New Roman" w:hAnsi="Times New Roman"/>
        </w:rPr>
        <w:fldChar w:fldCharType="end"/>
      </w:r>
      <w:r>
        <w:rPr>
          <w:rFonts w:ascii="Times New Roman" w:cs="Times New Roman" w:hAnsi="Times New Roman"/>
        </w:rPr>
        <w:instrText xml:space="preserve"> 9, no. 2 (2023): 96\\uc0\\u8211</w:instrText>
      </w:r>
      <w:r>
        <w:rPr>
          <w:rFonts w:ascii="Times New Roman" w:cs="Times New Roman" w:hAnsi="Times New Roman"/>
        </w:rPr>
        <w:fldChar w:fldCharType="begin"/>
      </w:r>
      <w:r>
        <w:rPr>
          <w:rFonts w:ascii="Times New Roman" w:cs="Times New Roman" w:hAnsi="Times New Roman"/>
        </w:rPr>
        <w:instrText xml:space="preserve"/>
      </w:r>
      <w:r>
        <w:rPr>
          <w:rFonts w:ascii="Times New Roman" w:cs="Times New Roman" w:hAnsi="Times New Roman"/>
        </w:rPr>
        <w:fldChar w:fldCharType="end"/>
      </w:r>
      <w:r>
        <w:rPr>
          <w:rFonts w:ascii="Times New Roman" w:cs="Times New Roman" w:hAnsi="Times New Roman"/>
        </w:rPr>
        <w:instrText xml:space="preserve">115.","plainCitation":"Depy Wyldan Syafari, Hartana Hartana, and G Nyoman Tio Rae, “Penegakan Hukum Terhadap Prajurit Tentara Nasional Indonesia (TNI Pelaku Tindak Pidana Penyalahgunaan Narkotika Untuk Mewujudkan Rasa Keadilan,” VERITAS 9, no. 2 (2023): 96–115.","noteIndex":8</w:instrText>
      </w:r>
      <w:r>
        <w:rPr>
          <w:rFonts w:ascii="Times New Roman" w:cs="Times New Roman" w:hAnsi="Times New Roman"/>
        </w:rPr>
        <w:fldChar w:fldCharType="end"/>
      </w:r>
      <w:r>
        <w:rPr>
          <w:rFonts w:ascii="Times New Roman" w:cs="Times New Roman" w:hAnsi="Times New Roman"/>
        </w:rPr>
        <w:instrText xml:space="preserve">,"citationItems":[</w:instrText>
      </w:r>
      <w:r>
        <w:rPr>
          <w:rFonts w:ascii="Times New Roman" w:cs="Times New Roman" w:hAnsi="Times New Roman"/>
        </w:rPr>
        <w:fldChar w:fldCharType="begin"/>
      </w:r>
      <w:r>
        <w:rPr>
          <w:rFonts w:ascii="Times New Roman" w:cs="Times New Roman" w:hAnsi="Times New Roman"/>
        </w:rPr>
        <w:instrText xml:space="preserve">"id":677,"uris":["http://zotero.org/users/local/Zf53CJX8/items/45L557QQ"],"itemData":</w:instrText>
      </w:r>
      <w:r>
        <w:rPr>
          <w:rFonts w:ascii="Times New Roman" w:cs="Times New Roman" w:hAnsi="Times New Roman"/>
        </w:rPr>
        <w:fldChar w:fldCharType="begin"/>
      </w:r>
      <w:r>
        <w:rPr>
          <w:rFonts w:ascii="Times New Roman" w:cs="Times New Roman" w:hAnsi="Times New Roman"/>
        </w:rPr>
        <w:instrText xml:space="preserve">"id":677,"type":"article-journal","container-title":"VERITAS","issue":"2","page":"96–115","title":"Penegakan Hukum Terhadap Prajurit Tentara Nasional Indonesia (TNI Pelaku Tindak Pidana Penyalahgunaan Narkotika Untuk Mewujudkan Rasa Keadilan","volume":"9","author":[</w:instrText>
      </w:r>
      <w:r>
        <w:rPr>
          <w:rFonts w:ascii="Times New Roman" w:cs="Times New Roman" w:hAnsi="Times New Roman"/>
        </w:rPr>
        <w:fldChar w:fldCharType="begin"/>
      </w:r>
      <w:r>
        <w:rPr>
          <w:rFonts w:ascii="Times New Roman" w:cs="Times New Roman" w:hAnsi="Times New Roman"/>
        </w:rPr>
        <w:instrText xml:space="preserve">"family":"Syafari","given":"Depy Wyldan"</w:instrText>
      </w:r>
      <w:r>
        <w:rPr>
          <w:rFonts w:ascii="Times New Roman" w:cs="Times New Roman" w:hAnsi="Times New Roman"/>
        </w:rPr>
        <w:fldChar w:fldCharType="end"/>
      </w:r>
      <w:r>
        <w:rPr>
          <w:rFonts w:ascii="Times New Roman" w:cs="Times New Roman" w:hAnsi="Times New Roman"/>
        </w:rPr>
        <w:instrText xml:space="preserve">,</w:instrText>
      </w:r>
      <w:r>
        <w:rPr>
          <w:rFonts w:ascii="Times New Roman" w:cs="Times New Roman" w:hAnsi="Times New Roman"/>
        </w:rPr>
        <w:fldChar w:fldCharType="begin"/>
      </w:r>
      <w:r>
        <w:rPr>
          <w:rFonts w:ascii="Times New Roman" w:cs="Times New Roman" w:hAnsi="Times New Roman"/>
        </w:rPr>
        <w:instrText xml:space="preserve">"family":"Hartana","given":"Hartana"</w:instrText>
      </w:r>
      <w:r>
        <w:rPr>
          <w:rFonts w:ascii="Times New Roman" w:cs="Times New Roman" w:hAnsi="Times New Roman"/>
        </w:rPr>
        <w:fldChar w:fldCharType="end"/>
      </w:r>
      <w:r>
        <w:rPr>
          <w:rFonts w:ascii="Times New Roman" w:cs="Times New Roman" w:hAnsi="Times New Roman"/>
        </w:rPr>
        <w:instrText xml:space="preserve">,</w:instrText>
      </w:r>
      <w:r>
        <w:rPr>
          <w:rFonts w:ascii="Times New Roman" w:cs="Times New Roman" w:hAnsi="Times New Roman"/>
        </w:rPr>
        <w:fldChar w:fldCharType="begin"/>
      </w:r>
      <w:r>
        <w:rPr>
          <w:rFonts w:ascii="Times New Roman" w:cs="Times New Roman" w:hAnsi="Times New Roman"/>
        </w:rPr>
        <w:instrText xml:space="preserve">"family":"Rae","given":"G Nyoman Tio"</w:instrText>
      </w:r>
      <w:r>
        <w:rPr>
          <w:rFonts w:ascii="Times New Roman" w:cs="Times New Roman" w:hAnsi="Times New Roman"/>
        </w:rPr>
        <w:fldChar w:fldCharType="end"/>
      </w:r>
      <w:r>
        <w:rPr>
          <w:rFonts w:ascii="Times New Roman" w:cs="Times New Roman" w:hAnsi="Times New Roman"/>
        </w:rPr>
        <w:instrText xml:space="preserve">],"issued":</w:instrText>
      </w:r>
      <w:r>
        <w:rPr>
          <w:rFonts w:ascii="Times New Roman" w:cs="Times New Roman" w:hAnsi="Times New Roman"/>
        </w:rPr>
        <w:fldChar w:fldCharType="begin"/>
      </w:r>
      <w:r>
        <w:rPr>
          <w:rFonts w:ascii="Times New Roman" w:cs="Times New Roman" w:hAnsi="Times New Roman"/>
        </w:rPr>
        <w:instrText xml:space="preserve">"date-parts":[["2023"]]</w:instrText>
      </w:r>
      <w:r>
        <w:rPr>
          <w:rFonts w:ascii="Times New Roman" w:cs="Times New Roman" w:hAnsi="Times New Roman"/>
        </w:rPr>
        <w:fldChar w:fldCharType="end"/>
      </w:r>
      <w:r>
        <w:rPr>
          <w:rFonts w:ascii="Times New Roman" w:cs="Times New Roman" w:hAnsi="Times New Roman"/>
        </w:rPr>
        <w:fldChar w:fldCharType="end"/>
      </w:r>
      <w:r>
        <w:rPr>
          <w:rFonts w:ascii="Times New Roman" w:cs="Times New Roman" w:hAnsi="Times New Roman"/>
        </w:rPr>
        <w:fldChar w:fldCharType="end"/>
      </w:r>
      <w:r>
        <w:rPr>
          <w:rFonts w:ascii="Times New Roman" w:cs="Times New Roman" w:hAnsi="Times New Roman"/>
        </w:rPr>
        <w:instrText xml:space="preserve">],"schema":"https://github.com/citation-style-language/schema/raw/master/csl-citation.json"</w:instrText>
      </w:r>
      <w:r>
        <w:rPr>
          <w:rFonts w:ascii="Times New Roman" w:cs="Times New Roman" w:hAnsi="Times New Roman"/>
        </w:rPr>
        <w:fldChar w:fldCharType="end"/>
      </w:r>
      <w:r>
        <w:rPr>
          <w:rFonts w:ascii="Times New Roman" w:cs="Times New Roman" w:hAnsi="Times New Roman"/>
        </w:rPr>
        <w:instrText xml:space="preserve"> </w:instrText>
      </w:r>
      <w:r>
        <w:rPr>
          <w:rFonts w:ascii="Times New Roman" w:cs="Times New Roman" w:hAnsi="Times New Roman"/>
        </w:rPr>
        <w:fldChar w:fldCharType="separate"/>
      </w:r>
      <w:r>
        <w:rPr>
          <w:rFonts w:ascii="Times New Roman" w:cs="Times New Roman" w:hAnsi="Times New Roman"/>
        </w:rPr>
        <w:t xml:space="preserve">Depy Wyldan Syafari, Hartana Hartana, and G Nyoman Tio Rae, “Penegakan Hukum Terhadap Prajurit Tentara Nasional Indonesia (TNI Pelaku Tindak Pidana Penyalahgunaan Narkotika Untuk Mewujudkan Rasa Keadilan,” </w:t>
      </w:r>
      <w:r>
        <w:rPr>
          <w:rFonts w:ascii="Times New Roman" w:cs="Times New Roman" w:hAnsi="Times New Roman"/>
          <w:i/>
          <w:iCs/>
        </w:rPr>
        <w:t>VERITAS</w:t>
      </w:r>
      <w:r>
        <w:rPr>
          <w:rFonts w:ascii="Times New Roman" w:cs="Times New Roman" w:hAnsi="Times New Roman"/>
        </w:rPr>
        <w:t xml:space="preserve"> 9, no. 2 (2023): 96–115.</w:t>
      </w:r>
      <w:r>
        <w:rPr>
          <w:rFonts w:ascii="Times New Roman" w:cs="Times New Roman" w:hAnsi="Times New Roman"/>
          <w:lang w:val="en-US"/>
        </w:rPr>
        <w:fldChar w:fldCharType="end"/>
      </w:r>
    </w:p>
  </w:footnote>
  <w:footnote w:id="10">
    <w:p w14:paraId="0000000B">
      <w:pPr>
        <w:pStyle w:val="Footnotetext"/>
        <w:jc w:val="both"/>
        <w:rPr>
          <w:rFonts w:ascii="Times New Roman" w:cs="Times New Roman" w:hAnsi="Times New Roman"/>
          <w:lang w:val="en-US"/>
        </w:rPr>
      </w:pPr>
      <w:r>
        <w:rPr>
          <w:rStyle w:val="Footnotereference"/>
          <w:rFonts w:ascii="Times New Roman" w:cs="Times New Roman" w:hAnsi="Times New Roman"/>
        </w:rPr>
        <w:footnoteRef/>
      </w:r>
      <w:r>
        <w:rPr>
          <w:rFonts w:ascii="Times New Roman" w:cs="Times New Roman" w:hAnsi="Times New Roman"/>
        </w:rPr>
        <w:t xml:space="preserve"> </w:t>
      </w:r>
      <w:r>
        <w:rPr>
          <w:rFonts w:ascii="Times New Roman" w:cs="Times New Roman" w:hAnsi="Times New Roman"/>
        </w:rPr>
        <w:fldChar w:fldCharType="begin"/>
      </w:r>
      <w:r>
        <w:rPr>
          <w:rFonts w:ascii="Times New Roman" w:cs="Times New Roman" w:hAnsi="Times New Roman"/>
        </w:rPr>
        <w:instrText xml:space="preserve"> ADDIN ZOTERO_ITEM CSL_CITATION </w:instrText>
      </w:r>
      <w:r>
        <w:rPr>
          <w:rFonts w:ascii="Times New Roman" w:cs="Times New Roman" w:hAnsi="Times New Roman"/>
        </w:rPr>
        <w:fldChar w:fldCharType="begin"/>
      </w:r>
      <w:r>
        <w:rPr>
          <w:rFonts w:ascii="Times New Roman" w:cs="Times New Roman" w:hAnsi="Times New Roman"/>
        </w:rPr>
        <w:instrText xml:space="preserve">"citationID":"yoV5fRMI","properties":</w:instrText>
      </w:r>
      <w:r>
        <w:rPr>
          <w:rFonts w:ascii="Times New Roman" w:cs="Times New Roman" w:hAnsi="Times New Roman"/>
        </w:rPr>
        <w:fldChar w:fldCharType="begin"/>
      </w:r>
      <w:r>
        <w:rPr>
          <w:rFonts w:ascii="Times New Roman" w:cs="Times New Roman" w:hAnsi="Times New Roman"/>
        </w:rPr>
        <w:instrText xml:space="preserve">"formattedCitation":"Tina Asmarawati, </w:instrText>
      </w:r>
      <w:r>
        <w:rPr>
          <w:rFonts w:ascii="Times New Roman" w:cs="Times New Roman" w:hAnsi="Times New Roman"/>
        </w:rPr>
        <w:fldChar w:fldCharType="begin"/>
      </w:r>
      <w:r>
        <w:rPr>
          <w:rFonts w:ascii="Times New Roman" w:cs="Times New Roman" w:hAnsi="Times New Roman"/>
        </w:rPr>
        <w:instrText xml:space="preserve">\\i</w:instrText>
      </w:r>
      <w:r>
        <w:rPr>
          <w:rFonts w:ascii="Times New Roman" w:cs="Times New Roman" w:hAnsi="Times New Roman"/>
        </w:rPr>
        <w:fldChar w:fldCharType="begin"/>
      </w:r>
      <w:r>
        <w:rPr>
          <w:rFonts w:ascii="Times New Roman" w:cs="Times New Roman" w:hAnsi="Times New Roman"/>
        </w:rPr>
        <w:instrText xml:space="preserve"/>
      </w:r>
      <w:r>
        <w:rPr>
          <w:rFonts w:ascii="Times New Roman" w:cs="Times New Roman" w:hAnsi="Times New Roman"/>
        </w:rPr>
        <w:fldChar w:fldCharType="end"/>
      </w:r>
      <w:r>
        <w:rPr>
          <w:rFonts w:ascii="Times New Roman" w:cs="Times New Roman" w:hAnsi="Times New Roman"/>
        </w:rPr>
        <w:instrText xml:space="preserve">Pidana Dan Pemidanaan Dalam Sistem Hukum Di Indonesia: Hukum Penitensier</w:instrText>
      </w:r>
      <w:r>
        <w:rPr>
          <w:rFonts w:ascii="Times New Roman" w:cs="Times New Roman" w:hAnsi="Times New Roman"/>
        </w:rPr>
        <w:fldChar w:fldCharType="end"/>
      </w:r>
      <w:r>
        <w:rPr>
          <w:rFonts w:ascii="Times New Roman" w:cs="Times New Roman" w:hAnsi="Times New Roman"/>
        </w:rPr>
        <w:instrText xml:space="preserve"> (Yogyakarta: Deepublish, 2015).","plainCitation":"Tina Asmarawati, Pidana Dan Pemidanaan Dalam Sistem Hukum Di Indonesia: Hukum Penitensier (Yogyakarta: Deepublish, 2015).","noteIndex":9</w:instrText>
      </w:r>
      <w:r>
        <w:rPr>
          <w:rFonts w:ascii="Times New Roman" w:cs="Times New Roman" w:hAnsi="Times New Roman"/>
        </w:rPr>
        <w:fldChar w:fldCharType="end"/>
      </w:r>
      <w:r>
        <w:rPr>
          <w:rFonts w:ascii="Times New Roman" w:cs="Times New Roman" w:hAnsi="Times New Roman"/>
        </w:rPr>
        <w:instrText xml:space="preserve">,"citationItems":[</w:instrText>
      </w:r>
      <w:r>
        <w:rPr>
          <w:rFonts w:ascii="Times New Roman" w:cs="Times New Roman" w:hAnsi="Times New Roman"/>
        </w:rPr>
        <w:fldChar w:fldCharType="begin"/>
      </w:r>
      <w:r>
        <w:rPr>
          <w:rFonts w:ascii="Times New Roman" w:cs="Times New Roman" w:hAnsi="Times New Roman"/>
        </w:rPr>
        <w:instrText xml:space="preserve">"id":678,"uris":["http://zotero.org/users/local/Zf53CJX8/items/ZAIUJKE8"],"itemData":</w:instrText>
      </w:r>
      <w:r>
        <w:rPr>
          <w:rFonts w:ascii="Times New Roman" w:cs="Times New Roman" w:hAnsi="Times New Roman"/>
        </w:rPr>
        <w:fldChar w:fldCharType="begin"/>
      </w:r>
      <w:r>
        <w:rPr>
          <w:rFonts w:ascii="Times New Roman" w:cs="Times New Roman" w:hAnsi="Times New Roman"/>
        </w:rPr>
        <w:instrText xml:space="preserve">"id":678,"type":"book","event-place":"Yogyakarta","publisher":"Deepublish","publisher-place":"Yogyakarta","title":"Pidana dan pemidanaan dalam sistem hukum di Indonesia: hukum penitensier","author":[</w:instrText>
      </w:r>
      <w:r>
        <w:rPr>
          <w:rFonts w:ascii="Times New Roman" w:cs="Times New Roman" w:hAnsi="Times New Roman"/>
        </w:rPr>
        <w:fldChar w:fldCharType="begin"/>
      </w:r>
      <w:r>
        <w:rPr>
          <w:rFonts w:ascii="Times New Roman" w:cs="Times New Roman" w:hAnsi="Times New Roman"/>
        </w:rPr>
        <w:instrText xml:space="preserve">"family":"Asmarawati","given":"Tina"</w:instrText>
      </w:r>
      <w:r>
        <w:rPr>
          <w:rFonts w:ascii="Times New Roman" w:cs="Times New Roman" w:hAnsi="Times New Roman"/>
        </w:rPr>
        <w:fldChar w:fldCharType="end"/>
      </w:r>
      <w:r>
        <w:rPr>
          <w:rFonts w:ascii="Times New Roman" w:cs="Times New Roman" w:hAnsi="Times New Roman"/>
        </w:rPr>
        <w:instrText xml:space="preserve">],"issued":</w:instrText>
      </w:r>
      <w:r>
        <w:rPr>
          <w:rFonts w:ascii="Times New Roman" w:cs="Times New Roman" w:hAnsi="Times New Roman"/>
        </w:rPr>
        <w:fldChar w:fldCharType="begin"/>
      </w:r>
      <w:r>
        <w:rPr>
          <w:rFonts w:ascii="Times New Roman" w:cs="Times New Roman" w:hAnsi="Times New Roman"/>
        </w:rPr>
        <w:instrText xml:space="preserve">"date-parts":[["2015"]]</w:instrText>
      </w:r>
      <w:r>
        <w:rPr>
          <w:rFonts w:ascii="Times New Roman" w:cs="Times New Roman" w:hAnsi="Times New Roman"/>
        </w:rPr>
        <w:fldChar w:fldCharType="end"/>
      </w:r>
      <w:r>
        <w:rPr>
          <w:rFonts w:ascii="Times New Roman" w:cs="Times New Roman" w:hAnsi="Times New Roman"/>
        </w:rPr>
        <w:fldChar w:fldCharType="end"/>
      </w:r>
      <w:r>
        <w:rPr>
          <w:rFonts w:ascii="Times New Roman" w:cs="Times New Roman" w:hAnsi="Times New Roman"/>
        </w:rPr>
        <w:fldChar w:fldCharType="end"/>
      </w:r>
      <w:r>
        <w:rPr>
          <w:rFonts w:ascii="Times New Roman" w:cs="Times New Roman" w:hAnsi="Times New Roman"/>
        </w:rPr>
        <w:instrText xml:space="preserve">],"schema":"https://github.com/citation-style-language/schema/raw/master/csl-citation.json"</w:instrText>
      </w:r>
      <w:r>
        <w:rPr>
          <w:rFonts w:ascii="Times New Roman" w:cs="Times New Roman" w:hAnsi="Times New Roman"/>
        </w:rPr>
        <w:fldChar w:fldCharType="end"/>
      </w:r>
      <w:r>
        <w:rPr>
          <w:rFonts w:ascii="Times New Roman" w:cs="Times New Roman" w:hAnsi="Times New Roman"/>
        </w:rPr>
        <w:instrText xml:space="preserve"> </w:instrText>
      </w:r>
      <w:r>
        <w:rPr>
          <w:rFonts w:ascii="Times New Roman" w:cs="Times New Roman" w:hAnsi="Times New Roman"/>
        </w:rPr>
        <w:fldChar w:fldCharType="separate"/>
      </w:r>
      <w:r>
        <w:rPr>
          <w:rFonts w:ascii="Times New Roman" w:cs="Times New Roman" w:hAnsi="Times New Roman"/>
        </w:rPr>
        <w:t xml:space="preserve">Tina Asmarawati, </w:t>
      </w:r>
      <w:r>
        <w:rPr>
          <w:rFonts w:ascii="Times New Roman" w:cs="Times New Roman" w:hAnsi="Times New Roman"/>
          <w:i/>
          <w:iCs/>
        </w:rPr>
        <w:t>Pidana Dan Pemidanaan Dalam Sistem Hukum Di Indonesia: Hukum Penitensier</w:t>
      </w:r>
      <w:r>
        <w:rPr>
          <w:rFonts w:ascii="Times New Roman" w:cs="Times New Roman" w:hAnsi="Times New Roman"/>
        </w:rPr>
        <w:t xml:space="preserve"> (Yogyakarta: Deepublish, 2015).</w:t>
      </w:r>
      <w:r>
        <w:rPr>
          <w:rFonts w:ascii="Times New Roman" w:cs="Times New Roman" w:hAnsi="Times New Roman"/>
          <w:lang w:val="en-US"/>
        </w:rPr>
        <w:fldChar w:fldCharType="end"/>
      </w:r>
    </w:p>
  </w:footnote>
  <w:footnote w:id="11">
    <w:p w14:paraId="0000000C">
      <w:pPr>
        <w:pStyle w:val="Footnotetext"/>
        <w:jc w:val="both"/>
        <w:rPr>
          <w:rFonts w:ascii="Times New Roman" w:cs="Times New Roman" w:hAnsi="Times New Roman"/>
          <w:lang w:val="en-US"/>
        </w:rPr>
      </w:pPr>
      <w:r>
        <w:rPr>
          <w:rStyle w:val="Footnotereference"/>
          <w:rFonts w:ascii="Times New Roman" w:cs="Times New Roman" w:hAnsi="Times New Roman"/>
        </w:rPr>
        <w:footnoteRef/>
      </w:r>
      <w:r>
        <w:rPr>
          <w:rFonts w:ascii="Times New Roman" w:cs="Times New Roman" w:hAnsi="Times New Roman"/>
        </w:rPr>
        <w:t xml:space="preserve"> </w:t>
      </w:r>
      <w:r>
        <w:rPr>
          <w:rFonts w:ascii="Times New Roman" w:cs="Times New Roman" w:hAnsi="Times New Roman"/>
        </w:rPr>
        <w:fldChar w:fldCharType="begin"/>
      </w:r>
      <w:r>
        <w:rPr>
          <w:rFonts w:ascii="Times New Roman" w:cs="Times New Roman" w:hAnsi="Times New Roman"/>
        </w:rPr>
        <w:instrText xml:space="preserve"> ADDIN ZOTERO_ITEM CSL_CITATION </w:instrText>
      </w:r>
      <w:r>
        <w:rPr>
          <w:rFonts w:ascii="Times New Roman" w:cs="Times New Roman" w:hAnsi="Times New Roman"/>
        </w:rPr>
        <w:fldChar w:fldCharType="begin"/>
      </w:r>
      <w:r>
        <w:rPr>
          <w:rFonts w:ascii="Times New Roman" w:cs="Times New Roman" w:hAnsi="Times New Roman"/>
        </w:rPr>
        <w:instrText xml:space="preserve">"citationID":"rTQ36zua","properties":</w:instrText>
      </w:r>
      <w:r>
        <w:rPr>
          <w:rFonts w:ascii="Times New Roman" w:cs="Times New Roman" w:hAnsi="Times New Roman"/>
        </w:rPr>
        <w:fldChar w:fldCharType="begin"/>
      </w:r>
      <w:r>
        <w:rPr>
          <w:rFonts w:ascii="Times New Roman" w:cs="Times New Roman" w:hAnsi="Times New Roman"/>
        </w:rPr>
        <w:instrText xml:space="preserve">"formattedCitation":"Aditia Purnama Tarigan, \\uc0\\u8220</w:instrText>
      </w:r>
      <w:r>
        <w:rPr>
          <w:rFonts w:ascii="Times New Roman" w:cs="Times New Roman" w:hAnsi="Times New Roman"/>
        </w:rPr>
        <w:fldChar w:fldCharType="begin"/>
      </w:r>
      <w:r>
        <w:rPr>
          <w:rFonts w:ascii="Times New Roman" w:cs="Times New Roman" w:hAnsi="Times New Roman"/>
        </w:rPr>
        <w:instrText xml:space="preserve"/>
      </w:r>
      <w:r>
        <w:rPr>
          <w:rFonts w:ascii="Times New Roman" w:cs="Times New Roman" w:hAnsi="Times New Roman"/>
        </w:rPr>
        <w:fldChar w:fldCharType="end"/>
      </w:r>
      <w:r>
        <w:rPr>
          <w:rFonts w:ascii="Times New Roman" w:cs="Times New Roman" w:hAnsi="Times New Roman"/>
        </w:rPr>
        <w:instrText xml:space="preserve">Kajian Hukum Terhadap Penyalahgunaan Narkotika Oleh Anggota Militer Menurut Undang-Undang 35 Tahun 2009,\\uc0\\u8221</w:instrText>
      </w:r>
      <w:r>
        <w:rPr>
          <w:rFonts w:ascii="Times New Roman" w:cs="Times New Roman" w:hAnsi="Times New Roman"/>
        </w:rPr>
        <w:fldChar w:fldCharType="begin"/>
      </w:r>
      <w:r>
        <w:rPr>
          <w:rFonts w:ascii="Times New Roman" w:cs="Times New Roman" w:hAnsi="Times New Roman"/>
        </w:rPr>
        <w:instrText xml:space="preserve"/>
      </w:r>
      <w:r>
        <w:rPr>
          <w:rFonts w:ascii="Times New Roman" w:cs="Times New Roman" w:hAnsi="Times New Roman"/>
        </w:rPr>
        <w:fldChar w:fldCharType="end"/>
      </w:r>
      <w:r>
        <w:rPr>
          <w:rFonts w:ascii="Times New Roman" w:cs="Times New Roman" w:hAnsi="Times New Roman"/>
        </w:rPr>
        <w:instrText xml:space="preserve"> </w:instrText>
      </w:r>
      <w:r>
        <w:rPr>
          <w:rFonts w:ascii="Times New Roman" w:cs="Times New Roman" w:hAnsi="Times New Roman"/>
        </w:rPr>
        <w:fldChar w:fldCharType="begin"/>
      </w:r>
      <w:r>
        <w:rPr>
          <w:rFonts w:ascii="Times New Roman" w:cs="Times New Roman" w:hAnsi="Times New Roman"/>
        </w:rPr>
        <w:instrText xml:space="preserve">\\i</w:instrText>
      </w:r>
      <w:r>
        <w:rPr>
          <w:rFonts w:ascii="Times New Roman" w:cs="Times New Roman" w:hAnsi="Times New Roman"/>
        </w:rPr>
        <w:fldChar w:fldCharType="begin"/>
      </w:r>
      <w:r>
        <w:rPr>
          <w:rFonts w:ascii="Times New Roman" w:cs="Times New Roman" w:hAnsi="Times New Roman"/>
        </w:rPr>
        <w:instrText xml:space="preserve"/>
      </w:r>
      <w:r>
        <w:rPr>
          <w:rFonts w:ascii="Times New Roman" w:cs="Times New Roman" w:hAnsi="Times New Roman"/>
        </w:rPr>
        <w:fldChar w:fldCharType="end"/>
      </w:r>
      <w:r>
        <w:rPr>
          <w:rFonts w:ascii="Times New Roman" w:cs="Times New Roman" w:hAnsi="Times New Roman"/>
        </w:rPr>
        <w:instrText xml:space="preserve">Lex Crimen</w:instrText>
      </w:r>
      <w:r>
        <w:rPr>
          <w:rFonts w:ascii="Times New Roman" w:cs="Times New Roman" w:hAnsi="Times New Roman"/>
        </w:rPr>
        <w:fldChar w:fldCharType="end"/>
      </w:r>
      <w:r>
        <w:rPr>
          <w:rFonts w:ascii="Times New Roman" w:cs="Times New Roman" w:hAnsi="Times New Roman"/>
        </w:rPr>
        <w:instrText xml:space="preserve"> 6, no. 3 (2017).","plainCitation":"Aditia Purnama Tarigan, “Kajian Hukum Terhadap Penyalahgunaan Narkotika Oleh Anggota Militer Menurut Undang-Undang 35 Tahun 2009,” Lex Crimen 6, no. 3 (2017).","noteIndex":10</w:instrText>
      </w:r>
      <w:r>
        <w:rPr>
          <w:rFonts w:ascii="Times New Roman" w:cs="Times New Roman" w:hAnsi="Times New Roman"/>
        </w:rPr>
        <w:fldChar w:fldCharType="end"/>
      </w:r>
      <w:r>
        <w:rPr>
          <w:rFonts w:ascii="Times New Roman" w:cs="Times New Roman" w:hAnsi="Times New Roman"/>
        </w:rPr>
        <w:instrText xml:space="preserve">,"citationItems":[</w:instrText>
      </w:r>
      <w:r>
        <w:rPr>
          <w:rFonts w:ascii="Times New Roman" w:cs="Times New Roman" w:hAnsi="Times New Roman"/>
        </w:rPr>
        <w:fldChar w:fldCharType="begin"/>
      </w:r>
      <w:r>
        <w:rPr>
          <w:rFonts w:ascii="Times New Roman" w:cs="Times New Roman" w:hAnsi="Times New Roman"/>
        </w:rPr>
        <w:instrText xml:space="preserve">"id":687,"uris":["http://zotero.org/users/local/Zf53CJX8/items/GRPGYZBH"],"itemData":</w:instrText>
      </w:r>
      <w:r>
        <w:rPr>
          <w:rFonts w:ascii="Times New Roman" w:cs="Times New Roman" w:hAnsi="Times New Roman"/>
        </w:rPr>
        <w:fldChar w:fldCharType="begin"/>
      </w:r>
      <w:r>
        <w:rPr>
          <w:rFonts w:ascii="Times New Roman" w:cs="Times New Roman" w:hAnsi="Times New Roman"/>
        </w:rPr>
        <w:instrText xml:space="preserve">"id":687,"type":"article-journal","container-title":"Lex Crimen","issue":"3","title":"Kajian Hukum Terhadap Penyalahgunaan Narkotika Oleh Anggota Militer Menurut Undang-Undang 35 Tahun 2009","volume":"6","author":[</w:instrText>
      </w:r>
      <w:r>
        <w:rPr>
          <w:rFonts w:ascii="Times New Roman" w:cs="Times New Roman" w:hAnsi="Times New Roman"/>
        </w:rPr>
        <w:fldChar w:fldCharType="begin"/>
      </w:r>
      <w:r>
        <w:rPr>
          <w:rFonts w:ascii="Times New Roman" w:cs="Times New Roman" w:hAnsi="Times New Roman"/>
        </w:rPr>
        <w:instrText xml:space="preserve">"family":"Tarigan","given":"Aditia Purnama"</w:instrText>
      </w:r>
      <w:r>
        <w:rPr>
          <w:rFonts w:ascii="Times New Roman" w:cs="Times New Roman" w:hAnsi="Times New Roman"/>
        </w:rPr>
        <w:fldChar w:fldCharType="end"/>
      </w:r>
      <w:r>
        <w:rPr>
          <w:rFonts w:ascii="Times New Roman" w:cs="Times New Roman" w:hAnsi="Times New Roman"/>
        </w:rPr>
        <w:instrText xml:space="preserve">],"issued":</w:instrText>
      </w:r>
      <w:r>
        <w:rPr>
          <w:rFonts w:ascii="Times New Roman" w:cs="Times New Roman" w:hAnsi="Times New Roman"/>
        </w:rPr>
        <w:fldChar w:fldCharType="begin"/>
      </w:r>
      <w:r>
        <w:rPr>
          <w:rFonts w:ascii="Times New Roman" w:cs="Times New Roman" w:hAnsi="Times New Roman"/>
        </w:rPr>
        <w:instrText xml:space="preserve">"date-parts":[["2017"]]</w:instrText>
      </w:r>
      <w:r>
        <w:rPr>
          <w:rFonts w:ascii="Times New Roman" w:cs="Times New Roman" w:hAnsi="Times New Roman"/>
        </w:rPr>
        <w:fldChar w:fldCharType="end"/>
      </w:r>
      <w:r>
        <w:rPr>
          <w:rFonts w:ascii="Times New Roman" w:cs="Times New Roman" w:hAnsi="Times New Roman"/>
        </w:rPr>
        <w:fldChar w:fldCharType="end"/>
      </w:r>
      <w:r>
        <w:rPr>
          <w:rFonts w:ascii="Times New Roman" w:cs="Times New Roman" w:hAnsi="Times New Roman"/>
        </w:rPr>
        <w:fldChar w:fldCharType="end"/>
      </w:r>
      <w:r>
        <w:rPr>
          <w:rFonts w:ascii="Times New Roman" w:cs="Times New Roman" w:hAnsi="Times New Roman"/>
        </w:rPr>
        <w:instrText xml:space="preserve">],"schema":"https://github.com/citation-style-language/schema/raw/master/csl-citation.json"</w:instrText>
      </w:r>
      <w:r>
        <w:rPr>
          <w:rFonts w:ascii="Times New Roman" w:cs="Times New Roman" w:hAnsi="Times New Roman"/>
        </w:rPr>
        <w:fldChar w:fldCharType="end"/>
      </w:r>
      <w:r>
        <w:rPr>
          <w:rFonts w:ascii="Times New Roman" w:cs="Times New Roman" w:hAnsi="Times New Roman"/>
        </w:rPr>
        <w:instrText xml:space="preserve"> </w:instrText>
      </w:r>
      <w:r>
        <w:rPr>
          <w:rFonts w:ascii="Times New Roman" w:cs="Times New Roman" w:hAnsi="Times New Roman"/>
        </w:rPr>
        <w:fldChar w:fldCharType="separate"/>
      </w:r>
      <w:r>
        <w:rPr>
          <w:rFonts w:ascii="Times New Roman" w:cs="Times New Roman" w:hAnsi="Times New Roman"/>
        </w:rPr>
        <w:t xml:space="preserve">Aditia Purnama Tarigan, “Kajian Hukum Terhadap Penyalahgunaan Narkotika Oleh Anggota Militer Menurut Undang-Undang 35 Tahun 2009,” </w:t>
      </w:r>
      <w:r>
        <w:rPr>
          <w:rFonts w:ascii="Times New Roman" w:cs="Times New Roman" w:hAnsi="Times New Roman"/>
          <w:i/>
          <w:iCs/>
        </w:rPr>
        <w:t>Lex Crimen</w:t>
      </w:r>
      <w:r>
        <w:rPr>
          <w:rFonts w:ascii="Times New Roman" w:cs="Times New Roman" w:hAnsi="Times New Roman"/>
        </w:rPr>
        <w:t xml:space="preserve"> 6, no. 3 (2017).</w:t>
      </w:r>
      <w:r>
        <w:rPr>
          <w:rFonts w:ascii="Times New Roman" w:cs="Times New Roman" w:hAnsi="Times New Roman"/>
          <w:lang w:val="en-US"/>
        </w:rPr>
        <w:fldChar w:fldCharType="end"/>
      </w:r>
    </w:p>
  </w:footnote>
  <w:footnote w:id="12">
    <w:p w14:paraId="0000000D">
      <w:pPr>
        <w:pStyle w:val="Footnotetext"/>
        <w:jc w:val="both"/>
        <w:rPr>
          <w:rFonts w:ascii="Times New Roman" w:cs="Times New Roman" w:hAnsi="Times New Roman"/>
          <w:lang w:val="en-US"/>
        </w:rPr>
      </w:pPr>
      <w:r>
        <w:rPr>
          <w:rStyle w:val="Footnotereference"/>
          <w:rFonts w:ascii="Times New Roman" w:cs="Times New Roman" w:hAnsi="Times New Roman"/>
        </w:rPr>
        <w:footnoteRef/>
      </w:r>
      <w:r>
        <w:rPr>
          <w:rFonts w:ascii="Times New Roman" w:cs="Times New Roman" w:hAnsi="Times New Roman"/>
        </w:rPr>
        <w:t xml:space="preserve"> </w:t>
      </w:r>
      <w:r>
        <w:rPr>
          <w:rFonts w:ascii="Times New Roman" w:cs="Times New Roman" w:hAnsi="Times New Roman"/>
        </w:rPr>
        <w:fldChar w:fldCharType="begin"/>
      </w:r>
      <w:r>
        <w:rPr>
          <w:rFonts w:ascii="Times New Roman" w:cs="Times New Roman" w:hAnsi="Times New Roman"/>
        </w:rPr>
        <w:instrText xml:space="preserve"> ADDIN ZOTERO_ITEM CSL_CITATION </w:instrText>
      </w:r>
      <w:r>
        <w:rPr>
          <w:rFonts w:ascii="Times New Roman" w:cs="Times New Roman" w:hAnsi="Times New Roman"/>
        </w:rPr>
        <w:fldChar w:fldCharType="begin"/>
      </w:r>
      <w:r>
        <w:rPr>
          <w:rFonts w:ascii="Times New Roman" w:cs="Times New Roman" w:hAnsi="Times New Roman"/>
        </w:rPr>
        <w:instrText xml:space="preserve">"citationID":"avOsP7YZ","properties":</w:instrText>
      </w:r>
      <w:r>
        <w:rPr>
          <w:rFonts w:ascii="Times New Roman" w:cs="Times New Roman" w:hAnsi="Times New Roman"/>
        </w:rPr>
        <w:fldChar w:fldCharType="begin"/>
      </w:r>
      <w:r>
        <w:rPr>
          <w:rFonts w:ascii="Times New Roman" w:cs="Times New Roman" w:hAnsi="Times New Roman"/>
        </w:rPr>
        <w:instrText xml:space="preserve">"formattedCitation":"Yulianto Timang, \\uc0\\u8220</w:instrText>
      </w:r>
      <w:r>
        <w:rPr>
          <w:rFonts w:ascii="Times New Roman" w:cs="Times New Roman" w:hAnsi="Times New Roman"/>
        </w:rPr>
        <w:fldChar w:fldCharType="begin"/>
      </w:r>
      <w:r>
        <w:rPr>
          <w:rFonts w:ascii="Times New Roman" w:cs="Times New Roman" w:hAnsi="Times New Roman"/>
        </w:rPr>
        <w:instrText xml:space="preserve"/>
      </w:r>
      <w:r>
        <w:rPr>
          <w:rFonts w:ascii="Times New Roman" w:cs="Times New Roman" w:hAnsi="Times New Roman"/>
        </w:rPr>
        <w:fldChar w:fldCharType="end"/>
      </w:r>
      <w:r>
        <w:rPr>
          <w:rFonts w:ascii="Times New Roman" w:cs="Times New Roman" w:hAnsi="Times New Roman"/>
        </w:rPr>
        <w:instrText xml:space="preserve">Kebijakan Pemidanaan Dalam Upaya Menanggulangi Tindak Pidana Yang Dilakukan Oleh Tentara Nasional Indonesia\\uc0\\u8221</w:instrText>
      </w:r>
      <w:r>
        <w:rPr>
          <w:rFonts w:ascii="Times New Roman" w:cs="Times New Roman" w:hAnsi="Times New Roman"/>
        </w:rPr>
        <w:fldChar w:fldCharType="begin"/>
      </w:r>
      <w:r>
        <w:rPr>
          <w:rFonts w:ascii="Times New Roman" w:cs="Times New Roman" w:hAnsi="Times New Roman"/>
        </w:rPr>
        <w:instrText xml:space="preserve"/>
      </w:r>
      <w:r>
        <w:rPr>
          <w:rFonts w:ascii="Times New Roman" w:cs="Times New Roman" w:hAnsi="Times New Roman"/>
        </w:rPr>
        <w:fldChar w:fldCharType="end"/>
      </w:r>
      <w:r>
        <w:rPr>
          <w:rFonts w:ascii="Times New Roman" w:cs="Times New Roman" w:hAnsi="Times New Roman"/>
        </w:rPr>
        <w:instrText xml:space="preserve"> (Master\\uc0\\u8217</w:instrText>
      </w:r>
      <w:r>
        <w:rPr>
          <w:rFonts w:ascii="Times New Roman" w:cs="Times New Roman" w:hAnsi="Times New Roman"/>
        </w:rPr>
        <w:fldChar w:fldCharType="begin"/>
      </w:r>
      <w:r>
        <w:rPr>
          <w:rFonts w:ascii="Times New Roman" w:cs="Times New Roman" w:hAnsi="Times New Roman"/>
        </w:rPr>
        <w:instrText xml:space="preserve"/>
      </w:r>
      <w:r>
        <w:rPr>
          <w:rFonts w:ascii="Times New Roman" w:cs="Times New Roman" w:hAnsi="Times New Roman"/>
        </w:rPr>
        <w:fldChar w:fldCharType="end"/>
      </w:r>
      <w:r>
        <w:rPr>
          <w:rFonts w:ascii="Times New Roman" w:cs="Times New Roman" w:hAnsi="Times New Roman"/>
        </w:rPr>
        <w:instrText xml:space="preserve">s Thesis, Universitas Islam Sultan Agung (Indonesia), 2022).","plainCitation":"Yulianto Timang, “Kebijakan Pemidanaan Dalam Upaya Menanggulangi Tindak Pidana Yang Dilakukan Oleh Tentara Nasional Indonesia” (Master’s Thesis, Universitas Islam Sultan Agung (Indonesia), 2022).","noteIndex":11</w:instrText>
      </w:r>
      <w:r>
        <w:rPr>
          <w:rFonts w:ascii="Times New Roman" w:cs="Times New Roman" w:hAnsi="Times New Roman"/>
        </w:rPr>
        <w:fldChar w:fldCharType="end"/>
      </w:r>
      <w:r>
        <w:rPr>
          <w:rFonts w:ascii="Times New Roman" w:cs="Times New Roman" w:hAnsi="Times New Roman"/>
        </w:rPr>
        <w:instrText xml:space="preserve">,"citationItems":[</w:instrText>
      </w:r>
      <w:r>
        <w:rPr>
          <w:rFonts w:ascii="Times New Roman" w:cs="Times New Roman" w:hAnsi="Times New Roman"/>
        </w:rPr>
        <w:fldChar w:fldCharType="begin"/>
      </w:r>
      <w:r>
        <w:rPr>
          <w:rFonts w:ascii="Times New Roman" w:cs="Times New Roman" w:hAnsi="Times New Roman"/>
        </w:rPr>
        <w:instrText xml:space="preserve">"id":679,"uris":["http://zotero.org/users/local/Zf53CJX8/items/M7NIXIJ8"],"itemData":</w:instrText>
      </w:r>
      <w:r>
        <w:rPr>
          <w:rFonts w:ascii="Times New Roman" w:cs="Times New Roman" w:hAnsi="Times New Roman"/>
        </w:rPr>
        <w:fldChar w:fldCharType="begin"/>
      </w:r>
      <w:r>
        <w:rPr>
          <w:rFonts w:ascii="Times New Roman" w:cs="Times New Roman" w:hAnsi="Times New Roman"/>
        </w:rPr>
        <w:instrText xml:space="preserve">"id":679,"type":"thesis","genre":"Master's Thesis","publisher":"Universitas Islam Sultan Agung (Indonesia)","title":"Kebijakan Pemidanaan Dalam Upaya Menanggulangi Tindak Pidana Yang Dilakukan Oleh Tentara Nasional Indonesia","author":[</w:instrText>
      </w:r>
      <w:r>
        <w:rPr>
          <w:rFonts w:ascii="Times New Roman" w:cs="Times New Roman" w:hAnsi="Times New Roman"/>
        </w:rPr>
        <w:fldChar w:fldCharType="begin"/>
      </w:r>
      <w:r>
        <w:rPr>
          <w:rFonts w:ascii="Times New Roman" w:cs="Times New Roman" w:hAnsi="Times New Roman"/>
        </w:rPr>
        <w:instrText xml:space="preserve">"family":"Timang","given":"Yulianto"</w:instrText>
      </w:r>
      <w:r>
        <w:rPr>
          <w:rFonts w:ascii="Times New Roman" w:cs="Times New Roman" w:hAnsi="Times New Roman"/>
        </w:rPr>
        <w:fldChar w:fldCharType="end"/>
      </w:r>
      <w:r>
        <w:rPr>
          <w:rFonts w:ascii="Times New Roman" w:cs="Times New Roman" w:hAnsi="Times New Roman"/>
        </w:rPr>
        <w:instrText xml:space="preserve">],"issued":</w:instrText>
      </w:r>
      <w:r>
        <w:rPr>
          <w:rFonts w:ascii="Times New Roman" w:cs="Times New Roman" w:hAnsi="Times New Roman"/>
        </w:rPr>
        <w:fldChar w:fldCharType="begin"/>
      </w:r>
      <w:r>
        <w:rPr>
          <w:rFonts w:ascii="Times New Roman" w:cs="Times New Roman" w:hAnsi="Times New Roman"/>
        </w:rPr>
        <w:instrText xml:space="preserve">"date-parts":[["2022"]]</w:instrText>
      </w:r>
      <w:r>
        <w:rPr>
          <w:rFonts w:ascii="Times New Roman" w:cs="Times New Roman" w:hAnsi="Times New Roman"/>
        </w:rPr>
        <w:fldChar w:fldCharType="end"/>
      </w:r>
      <w:r>
        <w:rPr>
          <w:rFonts w:ascii="Times New Roman" w:cs="Times New Roman" w:hAnsi="Times New Roman"/>
        </w:rPr>
        <w:fldChar w:fldCharType="end"/>
      </w:r>
      <w:r>
        <w:rPr>
          <w:rFonts w:ascii="Times New Roman" w:cs="Times New Roman" w:hAnsi="Times New Roman"/>
        </w:rPr>
        <w:fldChar w:fldCharType="end"/>
      </w:r>
      <w:r>
        <w:rPr>
          <w:rFonts w:ascii="Times New Roman" w:cs="Times New Roman" w:hAnsi="Times New Roman"/>
        </w:rPr>
        <w:instrText xml:space="preserve">],"schema":"https://github.com/citation-style-language/schema/raw/master/csl-citation.json"</w:instrText>
      </w:r>
      <w:r>
        <w:rPr>
          <w:rFonts w:ascii="Times New Roman" w:cs="Times New Roman" w:hAnsi="Times New Roman"/>
        </w:rPr>
        <w:fldChar w:fldCharType="end"/>
      </w:r>
      <w:r>
        <w:rPr>
          <w:rFonts w:ascii="Times New Roman" w:cs="Times New Roman" w:hAnsi="Times New Roman"/>
        </w:rPr>
        <w:instrText xml:space="preserve"> </w:instrText>
      </w:r>
      <w:r>
        <w:rPr>
          <w:rFonts w:ascii="Times New Roman" w:cs="Times New Roman" w:hAnsi="Times New Roman"/>
        </w:rPr>
        <w:fldChar w:fldCharType="separate"/>
      </w:r>
      <w:r>
        <w:rPr>
          <w:rFonts w:ascii="Times New Roman" w:cs="Times New Roman" w:hAnsi="Times New Roman"/>
        </w:rPr>
        <w:t>Yulianto Timang, “Kebijakan Pemidanaan Dalam Upaya Menanggulangi Tindak Pidana Yang Dilakukan Oleh Tentara Nasional Indonesia” (Master’s Thesis, Universitas Islam Sultan Agung (Indonesia), 2022).</w:t>
      </w:r>
      <w:r>
        <w:rPr>
          <w:rFonts w:ascii="Times New Roman" w:cs="Times New Roman" w:hAnsi="Times New Roman"/>
          <w:lang w:val="en-US"/>
        </w:rPr>
        <w:fldChar w:fldCharType="end"/>
      </w:r>
    </w:p>
  </w:footnote>
  <w:footnote w:id="13">
    <w:p w14:paraId="0000000E">
      <w:pPr>
        <w:pStyle w:val="Footnotetext"/>
        <w:jc w:val="both"/>
        <w:rPr>
          <w:rFonts w:ascii="Times New Roman" w:cs="Times New Roman" w:hAnsi="Times New Roman"/>
          <w:lang w:val="en-US"/>
        </w:rPr>
      </w:pPr>
      <w:r>
        <w:rPr>
          <w:rStyle w:val="Footnotereference"/>
          <w:rFonts w:ascii="Times New Roman" w:cs="Times New Roman" w:hAnsi="Times New Roman"/>
        </w:rPr>
        <w:footnoteRef/>
      </w:r>
      <w:r>
        <w:rPr>
          <w:rFonts w:ascii="Times New Roman" w:cs="Times New Roman" w:hAnsi="Times New Roman"/>
        </w:rPr>
        <w:t xml:space="preserve"> </w:t>
      </w:r>
      <w:r>
        <w:rPr>
          <w:rFonts w:ascii="Times New Roman" w:cs="Times New Roman" w:hAnsi="Times New Roman"/>
        </w:rPr>
        <w:fldChar w:fldCharType="begin"/>
      </w:r>
      <w:r>
        <w:rPr>
          <w:rFonts w:ascii="Times New Roman" w:cs="Times New Roman" w:hAnsi="Times New Roman"/>
        </w:rPr>
        <w:instrText xml:space="preserve"> ADDIN ZOTERO_ITEM CSL_CITATION </w:instrText>
      </w:r>
      <w:r>
        <w:rPr>
          <w:rFonts w:ascii="Times New Roman" w:cs="Times New Roman" w:hAnsi="Times New Roman"/>
        </w:rPr>
        <w:fldChar w:fldCharType="begin"/>
      </w:r>
      <w:r>
        <w:rPr>
          <w:rFonts w:ascii="Times New Roman" w:cs="Times New Roman" w:hAnsi="Times New Roman"/>
        </w:rPr>
        <w:instrText xml:space="preserve">"citationID":"TfhyaQHs","properties":</w:instrText>
      </w:r>
      <w:r>
        <w:rPr>
          <w:rFonts w:ascii="Times New Roman" w:cs="Times New Roman" w:hAnsi="Times New Roman"/>
        </w:rPr>
        <w:fldChar w:fldCharType="begin"/>
      </w:r>
      <w:r>
        <w:rPr>
          <w:rFonts w:ascii="Times New Roman" w:cs="Times New Roman" w:hAnsi="Times New Roman"/>
        </w:rPr>
        <w:instrText xml:space="preserve">"formattedCitation":"Raju Moh Hazmi, </w:instrText>
      </w:r>
      <w:r>
        <w:rPr>
          <w:rFonts w:ascii="Times New Roman" w:cs="Times New Roman" w:hAnsi="Times New Roman"/>
        </w:rPr>
        <w:fldChar w:fldCharType="begin"/>
      </w:r>
      <w:r>
        <w:rPr>
          <w:rFonts w:ascii="Times New Roman" w:cs="Times New Roman" w:hAnsi="Times New Roman"/>
        </w:rPr>
        <w:instrText xml:space="preserve">\\i</w:instrText>
      </w:r>
      <w:r>
        <w:rPr>
          <w:rFonts w:ascii="Times New Roman" w:cs="Times New Roman" w:hAnsi="Times New Roman"/>
        </w:rPr>
        <w:fldChar w:fldCharType="begin"/>
      </w:r>
      <w:r>
        <w:rPr>
          <w:rFonts w:ascii="Times New Roman" w:cs="Times New Roman" w:hAnsi="Times New Roman"/>
        </w:rPr>
        <w:instrText xml:space="preserve"/>
      </w:r>
      <w:r>
        <w:rPr>
          <w:rFonts w:ascii="Times New Roman" w:cs="Times New Roman" w:hAnsi="Times New Roman"/>
        </w:rPr>
        <w:fldChar w:fldCharType="end"/>
      </w:r>
      <w:r>
        <w:rPr>
          <w:rFonts w:ascii="Times New Roman" w:cs="Times New Roman" w:hAnsi="Times New Roman"/>
        </w:rPr>
        <w:instrText xml:space="preserve">Pengantar Hukum Progresif</w:instrText>
      </w:r>
      <w:r>
        <w:rPr>
          <w:rFonts w:ascii="Times New Roman" w:cs="Times New Roman" w:hAnsi="Times New Roman"/>
        </w:rPr>
        <w:fldChar w:fldCharType="end"/>
      </w:r>
      <w:r>
        <w:rPr>
          <w:rFonts w:ascii="Times New Roman" w:cs="Times New Roman" w:hAnsi="Times New Roman"/>
        </w:rPr>
        <w:instrText xml:space="preserve">, vol. 29 (Padang: CV. Gita Lentera, 2024).","plainCitation":"Raju Moh Hazmi, Pengantar Hukum Progresif, vol. 29 (Padang: CV. Gita Lentera, 2024).","noteIndex":12</w:instrText>
      </w:r>
      <w:r>
        <w:rPr>
          <w:rFonts w:ascii="Times New Roman" w:cs="Times New Roman" w:hAnsi="Times New Roman"/>
        </w:rPr>
        <w:fldChar w:fldCharType="end"/>
      </w:r>
      <w:r>
        <w:rPr>
          <w:rFonts w:ascii="Times New Roman" w:cs="Times New Roman" w:hAnsi="Times New Roman"/>
        </w:rPr>
        <w:instrText xml:space="preserve">,"citationItems":[</w:instrText>
      </w:r>
      <w:r>
        <w:rPr>
          <w:rFonts w:ascii="Times New Roman" w:cs="Times New Roman" w:hAnsi="Times New Roman"/>
        </w:rPr>
        <w:fldChar w:fldCharType="begin"/>
      </w:r>
      <w:r>
        <w:rPr>
          <w:rFonts w:ascii="Times New Roman" w:cs="Times New Roman" w:hAnsi="Times New Roman"/>
        </w:rPr>
        <w:instrText xml:space="preserve">"id":684,"uris":["http://zotero.org/users/local/Zf53CJX8/items/CJ7RH26V"],"itemData":</w:instrText>
      </w:r>
      <w:r>
        <w:rPr>
          <w:rFonts w:ascii="Times New Roman" w:cs="Times New Roman" w:hAnsi="Times New Roman"/>
        </w:rPr>
        <w:fldChar w:fldCharType="begin"/>
      </w:r>
      <w:r>
        <w:rPr>
          <w:rFonts w:ascii="Times New Roman" w:cs="Times New Roman" w:hAnsi="Times New Roman"/>
        </w:rPr>
        <w:instrText xml:space="preserve">"id":684,"type":"book","event-place":"Padang","note":"publisher: CV. Gita Lentera","publisher":"CV. Gita Lentera","publisher-place":"Padang","title":"Pengantar Hukum Progresif","volume":"29","author":[</w:instrText>
      </w:r>
      <w:r>
        <w:rPr>
          <w:rFonts w:ascii="Times New Roman" w:cs="Times New Roman" w:hAnsi="Times New Roman"/>
        </w:rPr>
        <w:fldChar w:fldCharType="begin"/>
      </w:r>
      <w:r>
        <w:rPr>
          <w:rFonts w:ascii="Times New Roman" w:cs="Times New Roman" w:hAnsi="Times New Roman"/>
        </w:rPr>
        <w:instrText xml:space="preserve">"literal":"Raju Moh Hazmi"</w:instrText>
      </w:r>
      <w:r>
        <w:rPr>
          <w:rFonts w:ascii="Times New Roman" w:cs="Times New Roman" w:hAnsi="Times New Roman"/>
        </w:rPr>
        <w:fldChar w:fldCharType="end"/>
      </w:r>
      <w:r>
        <w:rPr>
          <w:rFonts w:ascii="Times New Roman" w:cs="Times New Roman" w:hAnsi="Times New Roman"/>
        </w:rPr>
        <w:instrText xml:space="preserve">],"issued":</w:instrText>
      </w:r>
      <w:r>
        <w:rPr>
          <w:rFonts w:ascii="Times New Roman" w:cs="Times New Roman" w:hAnsi="Times New Roman"/>
        </w:rPr>
        <w:fldChar w:fldCharType="begin"/>
      </w:r>
      <w:r>
        <w:rPr>
          <w:rFonts w:ascii="Times New Roman" w:cs="Times New Roman" w:hAnsi="Times New Roman"/>
        </w:rPr>
        <w:instrText xml:space="preserve">"date-parts":[["2024"]]</w:instrText>
      </w:r>
      <w:r>
        <w:rPr>
          <w:rFonts w:ascii="Times New Roman" w:cs="Times New Roman" w:hAnsi="Times New Roman"/>
        </w:rPr>
        <w:fldChar w:fldCharType="end"/>
      </w:r>
      <w:r>
        <w:rPr>
          <w:rFonts w:ascii="Times New Roman" w:cs="Times New Roman" w:hAnsi="Times New Roman"/>
        </w:rPr>
        <w:fldChar w:fldCharType="end"/>
      </w:r>
      <w:r>
        <w:rPr>
          <w:rFonts w:ascii="Times New Roman" w:cs="Times New Roman" w:hAnsi="Times New Roman"/>
        </w:rPr>
        <w:fldChar w:fldCharType="end"/>
      </w:r>
      <w:r>
        <w:rPr>
          <w:rFonts w:ascii="Times New Roman" w:cs="Times New Roman" w:hAnsi="Times New Roman"/>
        </w:rPr>
        <w:instrText xml:space="preserve">],"schema":"https://github.com/citation-style-language/schema/raw/master/csl-citation.json"</w:instrText>
      </w:r>
      <w:r>
        <w:rPr>
          <w:rFonts w:ascii="Times New Roman" w:cs="Times New Roman" w:hAnsi="Times New Roman"/>
        </w:rPr>
        <w:fldChar w:fldCharType="end"/>
      </w:r>
      <w:r>
        <w:rPr>
          <w:rFonts w:ascii="Times New Roman" w:cs="Times New Roman" w:hAnsi="Times New Roman"/>
        </w:rPr>
        <w:instrText xml:space="preserve"> </w:instrText>
      </w:r>
      <w:r>
        <w:rPr>
          <w:rFonts w:ascii="Times New Roman" w:cs="Times New Roman" w:hAnsi="Times New Roman"/>
        </w:rPr>
        <w:fldChar w:fldCharType="separate"/>
      </w:r>
      <w:r>
        <w:rPr>
          <w:rFonts w:ascii="Times New Roman" w:cs="Times New Roman" w:hAnsi="Times New Roman"/>
        </w:rPr>
        <w:t xml:space="preserve">Raju Moh Hazmi, </w:t>
      </w:r>
      <w:r>
        <w:rPr>
          <w:rFonts w:ascii="Times New Roman" w:cs="Times New Roman" w:hAnsi="Times New Roman"/>
          <w:i/>
          <w:iCs/>
        </w:rPr>
        <w:t>Pengantar Hukum Progresif</w:t>
      </w:r>
      <w:r>
        <w:rPr>
          <w:rFonts w:ascii="Times New Roman" w:cs="Times New Roman" w:hAnsi="Times New Roman"/>
        </w:rPr>
        <w:t>, vol. 29 (Padang: CV. Gita Lentera, 2024).</w:t>
      </w:r>
      <w:r>
        <w:rPr>
          <w:rFonts w:ascii="Times New Roman" w:cs="Times New Roman" w:hAnsi="Times New Roman"/>
          <w:lang w:val="en-US"/>
        </w:rPr>
        <w:fldChar w:fldCharType="end"/>
      </w:r>
    </w:p>
  </w:footnote>
  <w:footnote w:id="14">
    <w:p w14:paraId="0000000F">
      <w:pPr>
        <w:pStyle w:val="Footnotetext"/>
        <w:jc w:val="both"/>
        <w:rPr>
          <w:rFonts w:ascii="Times New Roman" w:cs="Times New Roman" w:hAnsi="Times New Roman"/>
          <w:lang w:val="en-US"/>
        </w:rPr>
      </w:pPr>
      <w:r>
        <w:rPr>
          <w:rStyle w:val="Footnotereference"/>
          <w:rFonts w:ascii="Times New Roman" w:cs="Times New Roman" w:hAnsi="Times New Roman"/>
        </w:rPr>
        <w:footnoteRef/>
      </w:r>
      <w:r>
        <w:rPr>
          <w:rFonts w:ascii="Times New Roman" w:cs="Times New Roman" w:hAnsi="Times New Roman"/>
        </w:rPr>
        <w:t xml:space="preserve"> </w:t>
      </w:r>
      <w:r>
        <w:rPr>
          <w:rFonts w:ascii="Times New Roman" w:cs="Times New Roman" w:hAnsi="Times New Roman"/>
        </w:rPr>
        <w:fldChar w:fldCharType="begin"/>
      </w:r>
      <w:r>
        <w:rPr>
          <w:rFonts w:ascii="Times New Roman" w:cs="Times New Roman" w:hAnsi="Times New Roman"/>
        </w:rPr>
        <w:instrText xml:space="preserve"> ADDIN ZOTERO_ITEM CSL_CITATION </w:instrText>
      </w:r>
      <w:r>
        <w:rPr>
          <w:rFonts w:ascii="Times New Roman" w:cs="Times New Roman" w:hAnsi="Times New Roman"/>
        </w:rPr>
        <w:fldChar w:fldCharType="begin"/>
      </w:r>
      <w:r>
        <w:rPr>
          <w:rFonts w:ascii="Times New Roman" w:cs="Times New Roman" w:hAnsi="Times New Roman"/>
        </w:rPr>
        <w:instrText xml:space="preserve">"citationID":"5GCjDBY3","properties":</w:instrText>
      </w:r>
      <w:r>
        <w:rPr>
          <w:rFonts w:ascii="Times New Roman" w:cs="Times New Roman" w:hAnsi="Times New Roman"/>
        </w:rPr>
        <w:fldChar w:fldCharType="begin"/>
      </w:r>
      <w:r>
        <w:rPr>
          <w:rFonts w:ascii="Times New Roman" w:cs="Times New Roman" w:hAnsi="Times New Roman"/>
        </w:rPr>
        <w:instrText xml:space="preserve">"formattedCitation":"Muhammad Hatta and others, </w:instrText>
      </w:r>
      <w:r>
        <w:rPr>
          <w:rFonts w:ascii="Times New Roman" w:cs="Times New Roman" w:hAnsi="Times New Roman"/>
        </w:rPr>
        <w:fldChar w:fldCharType="begin"/>
      </w:r>
      <w:r>
        <w:rPr>
          <w:rFonts w:ascii="Times New Roman" w:cs="Times New Roman" w:hAnsi="Times New Roman"/>
        </w:rPr>
        <w:instrText xml:space="preserve">\\i</w:instrText>
      </w:r>
      <w:r>
        <w:rPr>
          <w:rFonts w:ascii="Times New Roman" w:cs="Times New Roman" w:hAnsi="Times New Roman"/>
        </w:rPr>
        <w:fldChar w:fldCharType="begin"/>
      </w:r>
      <w:r>
        <w:rPr>
          <w:rFonts w:ascii="Times New Roman" w:cs="Times New Roman" w:hAnsi="Times New Roman"/>
        </w:rPr>
        <w:instrText xml:space="preserve"/>
      </w:r>
      <w:r>
        <w:rPr>
          <w:rFonts w:ascii="Times New Roman" w:cs="Times New Roman" w:hAnsi="Times New Roman"/>
        </w:rPr>
        <w:fldChar w:fldCharType="end"/>
      </w:r>
      <w:r>
        <w:rPr>
          <w:rFonts w:ascii="Times New Roman" w:cs="Times New Roman" w:hAnsi="Times New Roman"/>
        </w:rPr>
        <w:instrText xml:space="preserve">Penegakan Hukum PenyalahgunaanNarkoba Di Indonesia</w:instrText>
      </w:r>
      <w:r>
        <w:rPr>
          <w:rFonts w:ascii="Times New Roman" w:cs="Times New Roman" w:hAnsi="Times New Roman"/>
        </w:rPr>
        <w:fldChar w:fldCharType="end"/>
      </w:r>
      <w:r>
        <w:rPr>
          <w:rFonts w:ascii="Times New Roman" w:cs="Times New Roman" w:hAnsi="Times New Roman"/>
        </w:rPr>
        <w:instrText xml:space="preserve"> (Jakarta: Prenada Media, 2022).","plainCitation":"Muhammad Hatta and others, Penegakan Hukum PenyalahgunaanNarkoba Di Indonesia (Jakarta: Prenada Media, 2022).","noteIndex":13</w:instrText>
      </w:r>
      <w:r>
        <w:rPr>
          <w:rFonts w:ascii="Times New Roman" w:cs="Times New Roman" w:hAnsi="Times New Roman"/>
        </w:rPr>
        <w:fldChar w:fldCharType="end"/>
      </w:r>
      <w:r>
        <w:rPr>
          <w:rFonts w:ascii="Times New Roman" w:cs="Times New Roman" w:hAnsi="Times New Roman"/>
        </w:rPr>
        <w:instrText xml:space="preserve">,"citationItems":[</w:instrText>
      </w:r>
      <w:r>
        <w:rPr>
          <w:rFonts w:ascii="Times New Roman" w:cs="Times New Roman" w:hAnsi="Times New Roman"/>
        </w:rPr>
        <w:fldChar w:fldCharType="begin"/>
      </w:r>
      <w:r>
        <w:rPr>
          <w:rFonts w:ascii="Times New Roman" w:cs="Times New Roman" w:hAnsi="Times New Roman"/>
        </w:rPr>
        <w:instrText xml:space="preserve">"id":685,"uris":["http://zotero.org/users/local/Zf53CJX8/items/DYF5LZGD"],"itemData":</w:instrText>
      </w:r>
      <w:r>
        <w:rPr>
          <w:rFonts w:ascii="Times New Roman" w:cs="Times New Roman" w:hAnsi="Times New Roman"/>
        </w:rPr>
        <w:fldChar w:fldCharType="begin"/>
      </w:r>
      <w:r>
        <w:rPr>
          <w:rFonts w:ascii="Times New Roman" w:cs="Times New Roman" w:hAnsi="Times New Roman"/>
        </w:rPr>
        <w:instrText xml:space="preserve">"id":685,"type":"book","event-place":"Jakarta","publisher":"Prenada Media","publisher-place":"Jakarta","title":"Penegakan Hukum PenyalahgunaanNarkoba di Indonesia","author":[</w:instrText>
      </w:r>
      <w:r>
        <w:rPr>
          <w:rFonts w:ascii="Times New Roman" w:cs="Times New Roman" w:hAnsi="Times New Roman"/>
        </w:rPr>
        <w:fldChar w:fldCharType="begin"/>
      </w:r>
      <w:r>
        <w:rPr>
          <w:rFonts w:ascii="Times New Roman" w:cs="Times New Roman" w:hAnsi="Times New Roman"/>
        </w:rPr>
        <w:instrText xml:space="preserve">"family":"Muhammad Hatta","given":""</w:instrText>
      </w:r>
      <w:r>
        <w:rPr>
          <w:rFonts w:ascii="Times New Roman" w:cs="Times New Roman" w:hAnsi="Times New Roman"/>
        </w:rPr>
        <w:fldChar w:fldCharType="end"/>
      </w:r>
      <w:r>
        <w:rPr>
          <w:rFonts w:ascii="Times New Roman" w:cs="Times New Roman" w:hAnsi="Times New Roman"/>
        </w:rPr>
        <w:instrText xml:space="preserve">,</w:instrText>
      </w:r>
      <w:r>
        <w:rPr>
          <w:rFonts w:ascii="Times New Roman" w:cs="Times New Roman" w:hAnsi="Times New Roman"/>
        </w:rPr>
        <w:fldChar w:fldCharType="begin"/>
      </w:r>
      <w:r>
        <w:rPr>
          <w:rFonts w:ascii="Times New Roman" w:cs="Times New Roman" w:hAnsi="Times New Roman"/>
        </w:rPr>
        <w:instrText xml:space="preserve">"literal":"others"</w:instrText>
      </w:r>
      <w:r>
        <w:rPr>
          <w:rFonts w:ascii="Times New Roman" w:cs="Times New Roman" w:hAnsi="Times New Roman"/>
        </w:rPr>
        <w:fldChar w:fldCharType="end"/>
      </w:r>
      <w:r>
        <w:rPr>
          <w:rFonts w:ascii="Times New Roman" w:cs="Times New Roman" w:hAnsi="Times New Roman"/>
        </w:rPr>
        <w:instrText xml:space="preserve">],"issued":</w:instrText>
      </w:r>
      <w:r>
        <w:rPr>
          <w:rFonts w:ascii="Times New Roman" w:cs="Times New Roman" w:hAnsi="Times New Roman"/>
        </w:rPr>
        <w:fldChar w:fldCharType="begin"/>
      </w:r>
      <w:r>
        <w:rPr>
          <w:rFonts w:ascii="Times New Roman" w:cs="Times New Roman" w:hAnsi="Times New Roman"/>
        </w:rPr>
        <w:instrText xml:space="preserve">"date-parts":[["2022"]]</w:instrText>
      </w:r>
      <w:r>
        <w:rPr>
          <w:rFonts w:ascii="Times New Roman" w:cs="Times New Roman" w:hAnsi="Times New Roman"/>
        </w:rPr>
        <w:fldChar w:fldCharType="end"/>
      </w:r>
      <w:r>
        <w:rPr>
          <w:rFonts w:ascii="Times New Roman" w:cs="Times New Roman" w:hAnsi="Times New Roman"/>
        </w:rPr>
        <w:fldChar w:fldCharType="end"/>
      </w:r>
      <w:r>
        <w:rPr>
          <w:rFonts w:ascii="Times New Roman" w:cs="Times New Roman" w:hAnsi="Times New Roman"/>
        </w:rPr>
        <w:fldChar w:fldCharType="end"/>
      </w:r>
      <w:r>
        <w:rPr>
          <w:rFonts w:ascii="Times New Roman" w:cs="Times New Roman" w:hAnsi="Times New Roman"/>
        </w:rPr>
        <w:instrText xml:space="preserve">],"schema":"https://github.com/citation-style-language/schema/raw/master/csl-citation.json"</w:instrText>
      </w:r>
      <w:r>
        <w:rPr>
          <w:rFonts w:ascii="Times New Roman" w:cs="Times New Roman" w:hAnsi="Times New Roman"/>
        </w:rPr>
        <w:fldChar w:fldCharType="end"/>
      </w:r>
      <w:r>
        <w:rPr>
          <w:rFonts w:ascii="Times New Roman" w:cs="Times New Roman" w:hAnsi="Times New Roman"/>
        </w:rPr>
        <w:instrText xml:space="preserve"> </w:instrText>
      </w:r>
      <w:r>
        <w:rPr>
          <w:rFonts w:ascii="Times New Roman" w:cs="Times New Roman" w:hAnsi="Times New Roman"/>
        </w:rPr>
        <w:fldChar w:fldCharType="separate"/>
      </w:r>
      <w:r>
        <w:rPr>
          <w:rFonts w:ascii="Times New Roman" w:cs="Times New Roman" w:hAnsi="Times New Roman"/>
        </w:rPr>
        <w:t xml:space="preserve">Muhammad Hatta and others, </w:t>
      </w:r>
      <w:r>
        <w:rPr>
          <w:rFonts w:ascii="Times New Roman" w:cs="Times New Roman" w:hAnsi="Times New Roman"/>
          <w:i/>
          <w:iCs/>
        </w:rPr>
        <w:t>Penegakan Hukum PenyalahgunaanNarkoba Di Indonesia</w:t>
      </w:r>
      <w:r>
        <w:rPr>
          <w:rFonts w:ascii="Times New Roman" w:cs="Times New Roman" w:hAnsi="Times New Roman"/>
        </w:rPr>
        <w:t xml:space="preserve"> (Jakarta: Prenada Media, 2022).</w:t>
      </w:r>
      <w:r>
        <w:rPr>
          <w:rFonts w:ascii="Times New Roman" w:cs="Times New Roman" w:hAnsi="Times New Roman"/>
          <w:lang w:val="en-US"/>
        </w:rPr>
        <w:fldChar w:fldCharType="end"/>
      </w:r>
    </w:p>
  </w:footnote>
  <w:footnote w:id="15">
    <w:p w14:paraId="00000010">
      <w:pPr>
        <w:pStyle w:val="Footnotetext"/>
        <w:jc w:val="both"/>
        <w:rPr>
          <w:rFonts w:ascii="Times New Roman" w:cs="Times New Roman" w:hAnsi="Times New Roman"/>
          <w:lang w:val="en-US"/>
        </w:rPr>
      </w:pPr>
      <w:r>
        <w:rPr>
          <w:rStyle w:val="Footnotereference"/>
          <w:rFonts w:ascii="Times New Roman" w:cs="Times New Roman" w:hAnsi="Times New Roman"/>
        </w:rPr>
        <w:footnoteRef/>
      </w:r>
      <w:r>
        <w:rPr>
          <w:rFonts w:ascii="Times New Roman" w:cs="Times New Roman" w:hAnsi="Times New Roman"/>
        </w:rPr>
        <w:t xml:space="preserve"> </w:t>
      </w:r>
      <w:r>
        <w:rPr>
          <w:rFonts w:ascii="Times New Roman" w:cs="Times New Roman" w:hAnsi="Times New Roman"/>
        </w:rPr>
        <w:fldChar w:fldCharType="begin"/>
      </w:r>
      <w:r>
        <w:rPr>
          <w:rFonts w:ascii="Times New Roman" w:cs="Times New Roman" w:hAnsi="Times New Roman"/>
        </w:rPr>
        <w:instrText xml:space="preserve"> ADDIN ZOTERO_ITEM CSL_CITATION </w:instrText>
      </w:r>
      <w:r>
        <w:rPr>
          <w:rFonts w:ascii="Times New Roman" w:cs="Times New Roman" w:hAnsi="Times New Roman"/>
        </w:rPr>
        <w:fldChar w:fldCharType="begin"/>
      </w:r>
      <w:r>
        <w:rPr>
          <w:rFonts w:ascii="Times New Roman" w:cs="Times New Roman" w:hAnsi="Times New Roman"/>
        </w:rPr>
        <w:instrText xml:space="preserve">"citationID":"lkG3nTFR","properties":</w:instrText>
      </w:r>
      <w:r>
        <w:rPr>
          <w:rFonts w:ascii="Times New Roman" w:cs="Times New Roman" w:hAnsi="Times New Roman"/>
        </w:rPr>
        <w:fldChar w:fldCharType="begin"/>
      </w:r>
      <w:r>
        <w:rPr>
          <w:rFonts w:ascii="Times New Roman" w:cs="Times New Roman" w:hAnsi="Times New Roman"/>
        </w:rPr>
        <w:instrText xml:space="preserve">"formattedCitation":"Depy Wyldan Syafari, Hartana Hartana, and G Nyoman Tio Rae, \\uc0\\u8220</w:instrText>
      </w:r>
      <w:r>
        <w:rPr>
          <w:rFonts w:ascii="Times New Roman" w:cs="Times New Roman" w:hAnsi="Times New Roman"/>
        </w:rPr>
        <w:fldChar w:fldCharType="begin"/>
      </w:r>
      <w:r>
        <w:rPr>
          <w:rFonts w:ascii="Times New Roman" w:cs="Times New Roman" w:hAnsi="Times New Roman"/>
        </w:rPr>
        <w:instrText xml:space="preserve"/>
      </w:r>
      <w:r>
        <w:rPr>
          <w:rFonts w:ascii="Times New Roman" w:cs="Times New Roman" w:hAnsi="Times New Roman"/>
        </w:rPr>
        <w:fldChar w:fldCharType="end"/>
      </w:r>
      <w:r>
        <w:rPr>
          <w:rFonts w:ascii="Times New Roman" w:cs="Times New Roman" w:hAnsi="Times New Roman"/>
        </w:rPr>
        <w:instrText xml:space="preserve">Penegakan Hukum Terhadap Prajurit Tentara Nasional Indonesia (TNI Pelaku Tindak Pidana Penyalahgunaan Narkotika Untuk Mewujudkan Rasa Keadilan,\\uc0\\u8221</w:instrText>
      </w:r>
      <w:r>
        <w:rPr>
          <w:rFonts w:ascii="Times New Roman" w:cs="Times New Roman" w:hAnsi="Times New Roman"/>
        </w:rPr>
        <w:fldChar w:fldCharType="begin"/>
      </w:r>
      <w:r>
        <w:rPr>
          <w:rFonts w:ascii="Times New Roman" w:cs="Times New Roman" w:hAnsi="Times New Roman"/>
        </w:rPr>
        <w:instrText xml:space="preserve"/>
      </w:r>
      <w:r>
        <w:rPr>
          <w:rFonts w:ascii="Times New Roman" w:cs="Times New Roman" w:hAnsi="Times New Roman"/>
        </w:rPr>
        <w:fldChar w:fldCharType="end"/>
      </w:r>
      <w:r>
        <w:rPr>
          <w:rFonts w:ascii="Times New Roman" w:cs="Times New Roman" w:hAnsi="Times New Roman"/>
        </w:rPr>
        <w:instrText xml:space="preserve"> </w:instrText>
      </w:r>
      <w:r>
        <w:rPr>
          <w:rFonts w:ascii="Times New Roman" w:cs="Times New Roman" w:hAnsi="Times New Roman"/>
        </w:rPr>
        <w:fldChar w:fldCharType="begin"/>
      </w:r>
      <w:r>
        <w:rPr>
          <w:rFonts w:ascii="Times New Roman" w:cs="Times New Roman" w:hAnsi="Times New Roman"/>
        </w:rPr>
        <w:instrText xml:space="preserve">\\i</w:instrText>
      </w:r>
      <w:r>
        <w:rPr>
          <w:rFonts w:ascii="Times New Roman" w:cs="Times New Roman" w:hAnsi="Times New Roman"/>
        </w:rPr>
        <w:fldChar w:fldCharType="begin"/>
      </w:r>
      <w:r>
        <w:rPr>
          <w:rFonts w:ascii="Times New Roman" w:cs="Times New Roman" w:hAnsi="Times New Roman"/>
        </w:rPr>
        <w:instrText xml:space="preserve"/>
      </w:r>
      <w:r>
        <w:rPr>
          <w:rFonts w:ascii="Times New Roman" w:cs="Times New Roman" w:hAnsi="Times New Roman"/>
        </w:rPr>
        <w:fldChar w:fldCharType="end"/>
      </w:r>
      <w:r>
        <w:rPr>
          <w:rFonts w:ascii="Times New Roman" w:cs="Times New Roman" w:hAnsi="Times New Roman"/>
        </w:rPr>
        <w:instrText xml:space="preserve">VERITAS</w:instrText>
      </w:r>
      <w:r>
        <w:rPr>
          <w:rFonts w:ascii="Times New Roman" w:cs="Times New Roman" w:hAnsi="Times New Roman"/>
        </w:rPr>
        <w:fldChar w:fldCharType="end"/>
      </w:r>
      <w:r>
        <w:rPr>
          <w:rFonts w:ascii="Times New Roman" w:cs="Times New Roman" w:hAnsi="Times New Roman"/>
        </w:rPr>
        <w:instrText xml:space="preserve"> 9, no. 2 (2023): 96\\uc0\\u8211</w:instrText>
      </w:r>
      <w:r>
        <w:rPr>
          <w:rFonts w:ascii="Times New Roman" w:cs="Times New Roman" w:hAnsi="Times New Roman"/>
        </w:rPr>
        <w:fldChar w:fldCharType="begin"/>
      </w:r>
      <w:r>
        <w:rPr>
          <w:rFonts w:ascii="Times New Roman" w:cs="Times New Roman" w:hAnsi="Times New Roman"/>
        </w:rPr>
        <w:instrText xml:space="preserve"/>
      </w:r>
      <w:r>
        <w:rPr>
          <w:rFonts w:ascii="Times New Roman" w:cs="Times New Roman" w:hAnsi="Times New Roman"/>
        </w:rPr>
        <w:fldChar w:fldCharType="end"/>
      </w:r>
      <w:r>
        <w:rPr>
          <w:rFonts w:ascii="Times New Roman" w:cs="Times New Roman" w:hAnsi="Times New Roman"/>
        </w:rPr>
        <w:instrText xml:space="preserve">115.","plainCitation":"Depy Wyldan Syafari, Hartana Hartana, and G Nyoman Tio Rae, “Penegakan Hukum Terhadap Prajurit Tentara Nasional Indonesia (TNI Pelaku Tindak Pidana Penyalahgunaan Narkotika Untuk Mewujudkan Rasa Keadilan,” VERITAS 9, no. 2 (2023): 96–115.","noteIndex":14</w:instrText>
      </w:r>
      <w:r>
        <w:rPr>
          <w:rFonts w:ascii="Times New Roman" w:cs="Times New Roman" w:hAnsi="Times New Roman"/>
        </w:rPr>
        <w:fldChar w:fldCharType="end"/>
      </w:r>
      <w:r>
        <w:rPr>
          <w:rFonts w:ascii="Times New Roman" w:cs="Times New Roman" w:hAnsi="Times New Roman"/>
        </w:rPr>
        <w:instrText xml:space="preserve">,"citationItems":[</w:instrText>
      </w:r>
      <w:r>
        <w:rPr>
          <w:rFonts w:ascii="Times New Roman" w:cs="Times New Roman" w:hAnsi="Times New Roman"/>
        </w:rPr>
        <w:fldChar w:fldCharType="begin"/>
      </w:r>
      <w:r>
        <w:rPr>
          <w:rFonts w:ascii="Times New Roman" w:cs="Times New Roman" w:hAnsi="Times New Roman"/>
        </w:rPr>
        <w:instrText xml:space="preserve">"id":686,"uris":["http://zotero.org/users/local/Zf53CJX8/items/W826QPK8"],"itemData":</w:instrText>
      </w:r>
      <w:r>
        <w:rPr>
          <w:rFonts w:ascii="Times New Roman" w:cs="Times New Roman" w:hAnsi="Times New Roman"/>
        </w:rPr>
        <w:fldChar w:fldCharType="begin"/>
      </w:r>
      <w:r>
        <w:rPr>
          <w:rFonts w:ascii="Times New Roman" w:cs="Times New Roman" w:hAnsi="Times New Roman"/>
        </w:rPr>
        <w:instrText xml:space="preserve">"id":686,"type":"article-journal","container-title":"VERITAS","issue":"2","page":"96–115","title":"Penegakan Hukum Terhadap Prajurit Tentara Nasional Indonesia (TNI Pelaku Tindak Pidana Penyalahgunaan Narkotika Untuk Mewujudkan Rasa Keadilan","volume":"9","author":[</w:instrText>
      </w:r>
      <w:r>
        <w:rPr>
          <w:rFonts w:ascii="Times New Roman" w:cs="Times New Roman" w:hAnsi="Times New Roman"/>
        </w:rPr>
        <w:fldChar w:fldCharType="begin"/>
      </w:r>
      <w:r>
        <w:rPr>
          <w:rFonts w:ascii="Times New Roman" w:cs="Times New Roman" w:hAnsi="Times New Roman"/>
        </w:rPr>
        <w:instrText xml:space="preserve">"family":"Syafari","given":"Depy Wyldan"</w:instrText>
      </w:r>
      <w:r>
        <w:rPr>
          <w:rFonts w:ascii="Times New Roman" w:cs="Times New Roman" w:hAnsi="Times New Roman"/>
        </w:rPr>
        <w:fldChar w:fldCharType="end"/>
      </w:r>
      <w:r>
        <w:rPr>
          <w:rFonts w:ascii="Times New Roman" w:cs="Times New Roman" w:hAnsi="Times New Roman"/>
        </w:rPr>
        <w:instrText xml:space="preserve">,</w:instrText>
      </w:r>
      <w:r>
        <w:rPr>
          <w:rFonts w:ascii="Times New Roman" w:cs="Times New Roman" w:hAnsi="Times New Roman"/>
        </w:rPr>
        <w:fldChar w:fldCharType="begin"/>
      </w:r>
      <w:r>
        <w:rPr>
          <w:rFonts w:ascii="Times New Roman" w:cs="Times New Roman" w:hAnsi="Times New Roman"/>
        </w:rPr>
        <w:instrText xml:space="preserve">"family":"Hartana","given":"Hartana"</w:instrText>
      </w:r>
      <w:r>
        <w:rPr>
          <w:rFonts w:ascii="Times New Roman" w:cs="Times New Roman" w:hAnsi="Times New Roman"/>
        </w:rPr>
        <w:fldChar w:fldCharType="end"/>
      </w:r>
      <w:r>
        <w:rPr>
          <w:rFonts w:ascii="Times New Roman" w:cs="Times New Roman" w:hAnsi="Times New Roman"/>
        </w:rPr>
        <w:instrText xml:space="preserve">,</w:instrText>
      </w:r>
      <w:r>
        <w:rPr>
          <w:rFonts w:ascii="Times New Roman" w:cs="Times New Roman" w:hAnsi="Times New Roman"/>
        </w:rPr>
        <w:fldChar w:fldCharType="begin"/>
      </w:r>
      <w:r>
        <w:rPr>
          <w:rFonts w:ascii="Times New Roman" w:cs="Times New Roman" w:hAnsi="Times New Roman"/>
        </w:rPr>
        <w:instrText xml:space="preserve">"family":"Rae","given":"G Nyoman Tio"</w:instrText>
      </w:r>
      <w:r>
        <w:rPr>
          <w:rFonts w:ascii="Times New Roman" w:cs="Times New Roman" w:hAnsi="Times New Roman"/>
        </w:rPr>
        <w:fldChar w:fldCharType="end"/>
      </w:r>
      <w:r>
        <w:rPr>
          <w:rFonts w:ascii="Times New Roman" w:cs="Times New Roman" w:hAnsi="Times New Roman"/>
        </w:rPr>
        <w:instrText xml:space="preserve">],"issued":</w:instrText>
      </w:r>
      <w:r>
        <w:rPr>
          <w:rFonts w:ascii="Times New Roman" w:cs="Times New Roman" w:hAnsi="Times New Roman"/>
        </w:rPr>
        <w:fldChar w:fldCharType="begin"/>
      </w:r>
      <w:r>
        <w:rPr>
          <w:rFonts w:ascii="Times New Roman" w:cs="Times New Roman" w:hAnsi="Times New Roman"/>
        </w:rPr>
        <w:instrText xml:space="preserve">"date-parts":[["2023"]]</w:instrText>
      </w:r>
      <w:r>
        <w:rPr>
          <w:rFonts w:ascii="Times New Roman" w:cs="Times New Roman" w:hAnsi="Times New Roman"/>
        </w:rPr>
        <w:fldChar w:fldCharType="end"/>
      </w:r>
      <w:r>
        <w:rPr>
          <w:rFonts w:ascii="Times New Roman" w:cs="Times New Roman" w:hAnsi="Times New Roman"/>
        </w:rPr>
        <w:fldChar w:fldCharType="end"/>
      </w:r>
      <w:r>
        <w:rPr>
          <w:rFonts w:ascii="Times New Roman" w:cs="Times New Roman" w:hAnsi="Times New Roman"/>
        </w:rPr>
        <w:fldChar w:fldCharType="end"/>
      </w:r>
      <w:r>
        <w:rPr>
          <w:rFonts w:ascii="Times New Roman" w:cs="Times New Roman" w:hAnsi="Times New Roman"/>
        </w:rPr>
        <w:instrText xml:space="preserve">],"schema":"https://github.com/citation-style-language/schema/raw/master/csl-citation.json"</w:instrText>
      </w:r>
      <w:r>
        <w:rPr>
          <w:rFonts w:ascii="Times New Roman" w:cs="Times New Roman" w:hAnsi="Times New Roman"/>
        </w:rPr>
        <w:fldChar w:fldCharType="end"/>
      </w:r>
      <w:r>
        <w:rPr>
          <w:rFonts w:ascii="Times New Roman" w:cs="Times New Roman" w:hAnsi="Times New Roman"/>
        </w:rPr>
        <w:instrText xml:space="preserve"> </w:instrText>
      </w:r>
      <w:r>
        <w:rPr>
          <w:rFonts w:ascii="Times New Roman" w:cs="Times New Roman" w:hAnsi="Times New Roman"/>
        </w:rPr>
        <w:fldChar w:fldCharType="separate"/>
      </w:r>
      <w:r>
        <w:rPr>
          <w:rFonts w:ascii="Times New Roman" w:cs="Times New Roman" w:hAnsi="Times New Roman"/>
        </w:rPr>
        <w:t xml:space="preserve">Depy Wyldan Syafari, Hartana Hartana, and G Nyoman Tio Rae, “Penegakan Hukum Terhadap Prajurit Tentara Nasional Indonesia (TNI Pelaku Tindak Pidana Penyalahgunaan Narkotika Untuk Mewujudkan Rasa Keadilan,” </w:t>
      </w:r>
      <w:r>
        <w:rPr>
          <w:rFonts w:ascii="Times New Roman" w:cs="Times New Roman" w:hAnsi="Times New Roman"/>
          <w:i/>
          <w:iCs/>
        </w:rPr>
        <w:t>VERITAS</w:t>
      </w:r>
      <w:r>
        <w:rPr>
          <w:rFonts w:ascii="Times New Roman" w:cs="Times New Roman" w:hAnsi="Times New Roman"/>
        </w:rPr>
        <w:t xml:space="preserve"> 9, no. 2 (2023): 96–115.</w:t>
      </w:r>
      <w:r>
        <w:rPr>
          <w:rFonts w:ascii="Times New Roman" w:cs="Times New Roman" w:hAnsi="Times New Roman"/>
          <w:lang w:val="en-US"/>
        </w:rPr>
        <w:fldChar w:fldCharType="end"/>
      </w:r>
    </w:p>
  </w:footnote>
  <w:footnote w:id="16">
    <w:p w14:paraId="00000011">
      <w:pPr>
        <w:pStyle w:val="Footnotetext"/>
        <w:jc w:val="both"/>
        <w:rPr>
          <w:rFonts w:ascii="Times New Roman" w:cs="Times New Roman" w:hAnsi="Times New Roman"/>
          <w:lang w:val="en-US"/>
        </w:rPr>
      </w:pPr>
      <w:r>
        <w:rPr>
          <w:rStyle w:val="Footnotereference"/>
          <w:rFonts w:ascii="Times New Roman" w:cs="Times New Roman" w:hAnsi="Times New Roman"/>
        </w:rPr>
        <w:footnoteRef/>
      </w:r>
      <w:r>
        <w:rPr>
          <w:rFonts w:ascii="Times New Roman" w:cs="Times New Roman" w:hAnsi="Times New Roman"/>
        </w:rPr>
        <w:t xml:space="preserve"> </w:t>
      </w:r>
      <w:r>
        <w:rPr>
          <w:rFonts w:ascii="Times New Roman" w:cs="Times New Roman" w:hAnsi="Times New Roman"/>
        </w:rPr>
        <w:fldChar w:fldCharType="begin"/>
      </w:r>
      <w:r>
        <w:rPr>
          <w:rFonts w:ascii="Times New Roman" w:cs="Times New Roman" w:hAnsi="Times New Roman"/>
        </w:rPr>
        <w:instrText xml:space="preserve"> ADDIN ZOTERO_ITEM CSL_CITATION </w:instrText>
      </w:r>
      <w:r>
        <w:rPr>
          <w:rFonts w:ascii="Times New Roman" w:cs="Times New Roman" w:hAnsi="Times New Roman"/>
        </w:rPr>
        <w:fldChar w:fldCharType="begin"/>
      </w:r>
      <w:r>
        <w:rPr>
          <w:rFonts w:ascii="Times New Roman" w:cs="Times New Roman" w:hAnsi="Times New Roman"/>
        </w:rPr>
        <w:instrText xml:space="preserve">"citationID":"3pZMwLPv","properties":</w:instrText>
      </w:r>
      <w:r>
        <w:rPr>
          <w:rFonts w:ascii="Times New Roman" w:cs="Times New Roman" w:hAnsi="Times New Roman"/>
        </w:rPr>
        <w:fldChar w:fldCharType="begin"/>
      </w:r>
      <w:r>
        <w:rPr>
          <w:rFonts w:ascii="Times New Roman" w:cs="Times New Roman" w:hAnsi="Times New Roman"/>
        </w:rPr>
        <w:instrText xml:space="preserve">"formattedCitation":"Suryawan Raharjo, Anindita Anindita, and Asma Karim, \\uc0\\u8220</w:instrText>
      </w:r>
      <w:r>
        <w:rPr>
          <w:rFonts w:ascii="Times New Roman" w:cs="Times New Roman" w:hAnsi="Times New Roman"/>
        </w:rPr>
        <w:fldChar w:fldCharType="begin"/>
      </w:r>
      <w:r>
        <w:rPr>
          <w:rFonts w:ascii="Times New Roman" w:cs="Times New Roman" w:hAnsi="Times New Roman"/>
        </w:rPr>
        <w:instrText xml:space="preserve"/>
      </w:r>
      <w:r>
        <w:rPr>
          <w:rFonts w:ascii="Times New Roman" w:cs="Times New Roman" w:hAnsi="Times New Roman"/>
        </w:rPr>
        <w:fldChar w:fldCharType="end"/>
      </w:r>
      <w:r>
        <w:rPr>
          <w:rFonts w:ascii="Times New Roman" w:cs="Times New Roman" w:hAnsi="Times New Roman"/>
        </w:rPr>
        <w:instrText xml:space="preserve">Tinjauan Komprehensif Hak Asasi Manusia Dalam Konteks Sistem Hukum Tata Negara,\\uc0\\u8221</w:instrText>
      </w:r>
      <w:r>
        <w:rPr>
          <w:rFonts w:ascii="Times New Roman" w:cs="Times New Roman" w:hAnsi="Times New Roman"/>
        </w:rPr>
        <w:fldChar w:fldCharType="begin"/>
      </w:r>
      <w:r>
        <w:rPr>
          <w:rFonts w:ascii="Times New Roman" w:cs="Times New Roman" w:hAnsi="Times New Roman"/>
        </w:rPr>
        <w:instrText xml:space="preserve"/>
      </w:r>
      <w:r>
        <w:rPr>
          <w:rFonts w:ascii="Times New Roman" w:cs="Times New Roman" w:hAnsi="Times New Roman"/>
        </w:rPr>
        <w:fldChar w:fldCharType="end"/>
      </w:r>
      <w:r>
        <w:rPr>
          <w:rFonts w:ascii="Times New Roman" w:cs="Times New Roman" w:hAnsi="Times New Roman"/>
        </w:rPr>
        <w:instrText xml:space="preserve"> </w:instrText>
      </w:r>
      <w:r>
        <w:rPr>
          <w:rFonts w:ascii="Times New Roman" w:cs="Times New Roman" w:hAnsi="Times New Roman"/>
        </w:rPr>
        <w:fldChar w:fldCharType="begin"/>
      </w:r>
      <w:r>
        <w:rPr>
          <w:rFonts w:ascii="Times New Roman" w:cs="Times New Roman" w:hAnsi="Times New Roman"/>
        </w:rPr>
        <w:instrText xml:space="preserve">\\i</w:instrText>
      </w:r>
      <w:r>
        <w:rPr>
          <w:rFonts w:ascii="Times New Roman" w:cs="Times New Roman" w:hAnsi="Times New Roman"/>
        </w:rPr>
        <w:fldChar w:fldCharType="begin"/>
      </w:r>
      <w:r>
        <w:rPr>
          <w:rFonts w:ascii="Times New Roman" w:cs="Times New Roman" w:hAnsi="Times New Roman"/>
        </w:rPr>
        <w:instrText xml:space="preserve"/>
      </w:r>
      <w:r>
        <w:rPr>
          <w:rFonts w:ascii="Times New Roman" w:cs="Times New Roman" w:hAnsi="Times New Roman"/>
        </w:rPr>
        <w:fldChar w:fldCharType="end"/>
      </w:r>
      <w:r>
        <w:rPr>
          <w:rFonts w:ascii="Times New Roman" w:cs="Times New Roman" w:hAnsi="Times New Roman"/>
        </w:rPr>
        <w:instrText xml:space="preserve">Juris Humanity: Jurnal Riset Dan Kajian Hukum Hak Asasi Manusia</w:instrText>
      </w:r>
      <w:r>
        <w:rPr>
          <w:rFonts w:ascii="Times New Roman" w:cs="Times New Roman" w:hAnsi="Times New Roman"/>
        </w:rPr>
        <w:fldChar w:fldCharType="end"/>
      </w:r>
      <w:r>
        <w:rPr>
          <w:rFonts w:ascii="Times New Roman" w:cs="Times New Roman" w:hAnsi="Times New Roman"/>
        </w:rPr>
        <w:instrText xml:space="preserve"> 2, no. 2 (2023): 22\\uc0\\u8211</w:instrText>
      </w:r>
      <w:r>
        <w:rPr>
          <w:rFonts w:ascii="Times New Roman" w:cs="Times New Roman" w:hAnsi="Times New Roman"/>
        </w:rPr>
        <w:fldChar w:fldCharType="begin"/>
      </w:r>
      <w:r>
        <w:rPr>
          <w:rFonts w:ascii="Times New Roman" w:cs="Times New Roman" w:hAnsi="Times New Roman"/>
        </w:rPr>
        <w:instrText xml:space="preserve"/>
      </w:r>
      <w:r>
        <w:rPr>
          <w:rFonts w:ascii="Times New Roman" w:cs="Times New Roman" w:hAnsi="Times New Roman"/>
        </w:rPr>
        <w:fldChar w:fldCharType="end"/>
      </w:r>
      <w:r>
        <w:rPr>
          <w:rFonts w:ascii="Times New Roman" w:cs="Times New Roman" w:hAnsi="Times New Roman"/>
        </w:rPr>
        <w:instrText xml:space="preserve">35.","plainCitation":"Suryawan Raharjo, Anindita Anindita, and Asma Karim, “Tinjauan Komprehensif Hak Asasi Manusia Dalam Konteks Sistem Hukum Tata Negara,” Juris Humanity: Jurnal Riset Dan Kajian Hukum Hak Asasi Manusia 2, no. 2 (2023): 22–35.","noteIndex":15</w:instrText>
      </w:r>
      <w:r>
        <w:rPr>
          <w:rFonts w:ascii="Times New Roman" w:cs="Times New Roman" w:hAnsi="Times New Roman"/>
        </w:rPr>
        <w:fldChar w:fldCharType="end"/>
      </w:r>
      <w:r>
        <w:rPr>
          <w:rFonts w:ascii="Times New Roman" w:cs="Times New Roman" w:hAnsi="Times New Roman"/>
        </w:rPr>
        <w:instrText xml:space="preserve">,"citationItems":[</w:instrText>
      </w:r>
      <w:r>
        <w:rPr>
          <w:rFonts w:ascii="Times New Roman" w:cs="Times New Roman" w:hAnsi="Times New Roman"/>
        </w:rPr>
        <w:fldChar w:fldCharType="begin"/>
      </w:r>
      <w:r>
        <w:rPr>
          <w:rFonts w:ascii="Times New Roman" w:cs="Times New Roman" w:hAnsi="Times New Roman"/>
        </w:rPr>
        <w:instrText xml:space="preserve">"id":680,"uris":["http://zotero.org/users/local/Zf53CJX8/items/J8EX2QVJ"],"itemData":</w:instrText>
      </w:r>
      <w:r>
        <w:rPr>
          <w:rFonts w:ascii="Times New Roman" w:cs="Times New Roman" w:hAnsi="Times New Roman"/>
        </w:rPr>
        <w:fldChar w:fldCharType="begin"/>
      </w:r>
      <w:r>
        <w:rPr>
          <w:rFonts w:ascii="Times New Roman" w:cs="Times New Roman" w:hAnsi="Times New Roman"/>
        </w:rPr>
        <w:instrText xml:space="preserve">"id":680,"type":"article-journal","container-title":"Juris Humanity: Jurnal Riset dan Kajian Hukum Hak Asasi Manusia","issue":"2","page":"22–35","title":"Tinjauan Komprehensif Hak Asasi Manusia Dalam Konteks Sistem Hukum Tata Negara","volume":"2","author":[</w:instrText>
      </w:r>
      <w:r>
        <w:rPr>
          <w:rFonts w:ascii="Times New Roman" w:cs="Times New Roman" w:hAnsi="Times New Roman"/>
        </w:rPr>
        <w:fldChar w:fldCharType="begin"/>
      </w:r>
      <w:r>
        <w:rPr>
          <w:rFonts w:ascii="Times New Roman" w:cs="Times New Roman" w:hAnsi="Times New Roman"/>
        </w:rPr>
        <w:instrText xml:space="preserve">"family":"Raharjo","given":"Suryawan"</w:instrText>
      </w:r>
      <w:r>
        <w:rPr>
          <w:rFonts w:ascii="Times New Roman" w:cs="Times New Roman" w:hAnsi="Times New Roman"/>
        </w:rPr>
        <w:fldChar w:fldCharType="end"/>
      </w:r>
      <w:r>
        <w:rPr>
          <w:rFonts w:ascii="Times New Roman" w:cs="Times New Roman" w:hAnsi="Times New Roman"/>
        </w:rPr>
        <w:instrText xml:space="preserve">,</w:instrText>
      </w:r>
      <w:r>
        <w:rPr>
          <w:rFonts w:ascii="Times New Roman" w:cs="Times New Roman" w:hAnsi="Times New Roman"/>
        </w:rPr>
        <w:fldChar w:fldCharType="begin"/>
      </w:r>
      <w:r>
        <w:rPr>
          <w:rFonts w:ascii="Times New Roman" w:cs="Times New Roman" w:hAnsi="Times New Roman"/>
        </w:rPr>
        <w:instrText xml:space="preserve">"family":"Anindita","given":"Anindita"</w:instrText>
      </w:r>
      <w:r>
        <w:rPr>
          <w:rFonts w:ascii="Times New Roman" w:cs="Times New Roman" w:hAnsi="Times New Roman"/>
        </w:rPr>
        <w:fldChar w:fldCharType="end"/>
      </w:r>
      <w:r>
        <w:rPr>
          <w:rFonts w:ascii="Times New Roman" w:cs="Times New Roman" w:hAnsi="Times New Roman"/>
        </w:rPr>
        <w:instrText xml:space="preserve">,</w:instrText>
      </w:r>
      <w:r>
        <w:rPr>
          <w:rFonts w:ascii="Times New Roman" w:cs="Times New Roman" w:hAnsi="Times New Roman"/>
        </w:rPr>
        <w:fldChar w:fldCharType="begin"/>
      </w:r>
      <w:r>
        <w:rPr>
          <w:rFonts w:ascii="Times New Roman" w:cs="Times New Roman" w:hAnsi="Times New Roman"/>
        </w:rPr>
        <w:instrText xml:space="preserve">"family":"Karim","given":"Asma"</w:instrText>
      </w:r>
      <w:r>
        <w:rPr>
          <w:rFonts w:ascii="Times New Roman" w:cs="Times New Roman" w:hAnsi="Times New Roman"/>
        </w:rPr>
        <w:fldChar w:fldCharType="end"/>
      </w:r>
      <w:r>
        <w:rPr>
          <w:rFonts w:ascii="Times New Roman" w:cs="Times New Roman" w:hAnsi="Times New Roman"/>
        </w:rPr>
        <w:instrText xml:space="preserve">],"issued":</w:instrText>
      </w:r>
      <w:r>
        <w:rPr>
          <w:rFonts w:ascii="Times New Roman" w:cs="Times New Roman" w:hAnsi="Times New Roman"/>
        </w:rPr>
        <w:fldChar w:fldCharType="begin"/>
      </w:r>
      <w:r>
        <w:rPr>
          <w:rFonts w:ascii="Times New Roman" w:cs="Times New Roman" w:hAnsi="Times New Roman"/>
        </w:rPr>
        <w:instrText xml:space="preserve">"date-parts":[["2023"]]</w:instrText>
      </w:r>
      <w:r>
        <w:rPr>
          <w:rFonts w:ascii="Times New Roman" w:cs="Times New Roman" w:hAnsi="Times New Roman"/>
        </w:rPr>
        <w:fldChar w:fldCharType="end"/>
      </w:r>
      <w:r>
        <w:rPr>
          <w:rFonts w:ascii="Times New Roman" w:cs="Times New Roman" w:hAnsi="Times New Roman"/>
        </w:rPr>
        <w:fldChar w:fldCharType="end"/>
      </w:r>
      <w:r>
        <w:rPr>
          <w:rFonts w:ascii="Times New Roman" w:cs="Times New Roman" w:hAnsi="Times New Roman"/>
        </w:rPr>
        <w:fldChar w:fldCharType="end"/>
      </w:r>
      <w:r>
        <w:rPr>
          <w:rFonts w:ascii="Times New Roman" w:cs="Times New Roman" w:hAnsi="Times New Roman"/>
        </w:rPr>
        <w:instrText xml:space="preserve">],"schema":"https://github.com/citation-style-language/schema/raw/master/csl-citation.json"</w:instrText>
      </w:r>
      <w:r>
        <w:rPr>
          <w:rFonts w:ascii="Times New Roman" w:cs="Times New Roman" w:hAnsi="Times New Roman"/>
        </w:rPr>
        <w:fldChar w:fldCharType="end"/>
      </w:r>
      <w:r>
        <w:rPr>
          <w:rFonts w:ascii="Times New Roman" w:cs="Times New Roman" w:hAnsi="Times New Roman"/>
        </w:rPr>
        <w:instrText xml:space="preserve"> </w:instrText>
      </w:r>
      <w:r>
        <w:rPr>
          <w:rFonts w:ascii="Times New Roman" w:cs="Times New Roman" w:hAnsi="Times New Roman"/>
        </w:rPr>
        <w:fldChar w:fldCharType="separate"/>
      </w:r>
      <w:r>
        <w:rPr>
          <w:rFonts w:ascii="Times New Roman" w:cs="Times New Roman" w:hAnsi="Times New Roman"/>
        </w:rPr>
        <w:t xml:space="preserve">Suryawan Raharjo, Anindita Anindita, and Asma Karim, “Tinjauan Komprehensif Hak Asasi Manusia Dalam Konteks Sistem Hukum Tata Negara,” </w:t>
      </w:r>
      <w:r>
        <w:rPr>
          <w:rFonts w:ascii="Times New Roman" w:cs="Times New Roman" w:hAnsi="Times New Roman"/>
          <w:i/>
          <w:iCs/>
        </w:rPr>
        <w:t>Juris Humanity: Jurnal Riset Dan Kajian Hukum Hak Asasi Manusia</w:t>
      </w:r>
      <w:r>
        <w:rPr>
          <w:rFonts w:ascii="Times New Roman" w:cs="Times New Roman" w:hAnsi="Times New Roman"/>
        </w:rPr>
        <w:t xml:space="preserve"> 2, no. 2 (2023): 22–35.</w:t>
      </w:r>
      <w:r>
        <w:rPr>
          <w:rFonts w:ascii="Times New Roman" w:cs="Times New Roman" w:hAnsi="Times New Roman"/>
          <w:lang w:val="en-US"/>
        </w:rPr>
        <w:fldChar w:fldCharType="end"/>
      </w:r>
    </w:p>
  </w:footnote>
  <w:footnote w:id="17">
    <w:p w14:paraId="00000012">
      <w:pPr>
        <w:pStyle w:val="Footnotetext"/>
        <w:jc w:val="both"/>
        <w:rPr>
          <w:rFonts w:ascii="Times New Roman" w:cs="Times New Roman" w:hAnsi="Times New Roman"/>
          <w:lang w:val="en-US"/>
        </w:rPr>
      </w:pPr>
      <w:r>
        <w:rPr>
          <w:rStyle w:val="Footnotereference"/>
          <w:rFonts w:ascii="Times New Roman" w:cs="Times New Roman" w:hAnsi="Times New Roman"/>
        </w:rPr>
        <w:footnoteRef/>
      </w:r>
      <w:r>
        <w:rPr>
          <w:rFonts w:ascii="Times New Roman" w:cs="Times New Roman" w:hAnsi="Times New Roman"/>
        </w:rPr>
        <w:t xml:space="preserve"> </w:t>
      </w:r>
      <w:r>
        <w:rPr>
          <w:rFonts w:ascii="Times New Roman" w:cs="Times New Roman" w:hAnsi="Times New Roman"/>
        </w:rPr>
        <w:fldChar w:fldCharType="begin"/>
      </w:r>
      <w:r>
        <w:rPr>
          <w:rFonts w:ascii="Times New Roman" w:cs="Times New Roman" w:hAnsi="Times New Roman"/>
        </w:rPr>
        <w:instrText xml:space="preserve"> ADDIN ZOTERO_ITEM CSL_CITATION </w:instrText>
      </w:r>
      <w:r>
        <w:rPr>
          <w:rFonts w:ascii="Times New Roman" w:cs="Times New Roman" w:hAnsi="Times New Roman"/>
        </w:rPr>
        <w:fldChar w:fldCharType="begin"/>
      </w:r>
      <w:r>
        <w:rPr>
          <w:rFonts w:ascii="Times New Roman" w:cs="Times New Roman" w:hAnsi="Times New Roman"/>
        </w:rPr>
        <w:instrText xml:space="preserve">"citationID":"tZJQm7dW","properties":</w:instrText>
      </w:r>
      <w:r>
        <w:rPr>
          <w:rFonts w:ascii="Times New Roman" w:cs="Times New Roman" w:hAnsi="Times New Roman"/>
        </w:rPr>
        <w:fldChar w:fldCharType="begin"/>
      </w:r>
      <w:r>
        <w:rPr>
          <w:rFonts w:ascii="Times New Roman" w:cs="Times New Roman" w:hAnsi="Times New Roman"/>
        </w:rPr>
        <w:instrText xml:space="preserve">"formattedCitation":"Hans FM Crombag, \\uc0\\u8220</w:instrText>
      </w:r>
      <w:r>
        <w:rPr>
          <w:rFonts w:ascii="Times New Roman" w:cs="Times New Roman" w:hAnsi="Times New Roman"/>
        </w:rPr>
        <w:fldChar w:fldCharType="begin"/>
      </w:r>
      <w:r>
        <w:rPr>
          <w:rFonts w:ascii="Times New Roman" w:cs="Times New Roman" w:hAnsi="Times New Roman"/>
        </w:rPr>
        <w:instrText xml:space="preserve"/>
      </w:r>
      <w:r>
        <w:rPr>
          <w:rFonts w:ascii="Times New Roman" w:cs="Times New Roman" w:hAnsi="Times New Roman"/>
        </w:rPr>
        <w:fldChar w:fldCharType="end"/>
      </w:r>
      <w:r>
        <w:rPr>
          <w:rFonts w:ascii="Times New Roman" w:cs="Times New Roman" w:hAnsi="Times New Roman"/>
        </w:rPr>
        <w:instrText xml:space="preserve">Of Crimes and Punishment,\\uc0\\u8221</w:instrText>
      </w:r>
      <w:r>
        <w:rPr>
          <w:rFonts w:ascii="Times New Roman" w:cs="Times New Roman" w:hAnsi="Times New Roman"/>
        </w:rPr>
        <w:fldChar w:fldCharType="begin"/>
      </w:r>
      <w:r>
        <w:rPr>
          <w:rFonts w:ascii="Times New Roman" w:cs="Times New Roman" w:hAnsi="Times New Roman"/>
        </w:rPr>
        <w:instrText xml:space="preserve"/>
      </w:r>
      <w:r>
        <w:rPr>
          <w:rFonts w:ascii="Times New Roman" w:cs="Times New Roman" w:hAnsi="Times New Roman"/>
        </w:rPr>
        <w:fldChar w:fldCharType="end"/>
      </w:r>
      <w:r>
        <w:rPr>
          <w:rFonts w:ascii="Times New Roman" w:cs="Times New Roman" w:hAnsi="Times New Roman"/>
        </w:rPr>
        <w:instrText xml:space="preserve"> in </w:instrText>
      </w:r>
      <w:r>
        <w:rPr>
          <w:rFonts w:ascii="Times New Roman" w:cs="Times New Roman" w:hAnsi="Times New Roman"/>
        </w:rPr>
        <w:fldChar w:fldCharType="begin"/>
      </w:r>
      <w:r>
        <w:rPr>
          <w:rFonts w:ascii="Times New Roman" w:cs="Times New Roman" w:hAnsi="Times New Roman"/>
        </w:rPr>
        <w:instrText xml:space="preserve">\\i</w:instrText>
      </w:r>
      <w:r>
        <w:rPr>
          <w:rFonts w:ascii="Times New Roman" w:cs="Times New Roman" w:hAnsi="Times New Roman"/>
        </w:rPr>
        <w:fldChar w:fldCharType="begin"/>
      </w:r>
      <w:r>
        <w:rPr>
          <w:rFonts w:ascii="Times New Roman" w:cs="Times New Roman" w:hAnsi="Times New Roman"/>
        </w:rPr>
        <w:instrText xml:space="preserve"/>
      </w:r>
      <w:r>
        <w:rPr>
          <w:rFonts w:ascii="Times New Roman" w:cs="Times New Roman" w:hAnsi="Times New Roman"/>
        </w:rPr>
        <w:fldChar w:fldCharType="end"/>
      </w:r>
      <w:r>
        <w:rPr>
          <w:rFonts w:ascii="Times New Roman" w:cs="Times New Roman" w:hAnsi="Times New Roman"/>
        </w:rPr>
        <w:instrText xml:space="preserve">Punishment, Places and Perpetrators</w:instrText>
      </w:r>
      <w:r>
        <w:rPr>
          <w:rFonts w:ascii="Times New Roman" w:cs="Times New Roman" w:hAnsi="Times New Roman"/>
        </w:rPr>
        <w:fldChar w:fldCharType="end"/>
      </w:r>
      <w:r>
        <w:rPr>
          <w:rFonts w:ascii="Times New Roman" w:cs="Times New Roman" w:hAnsi="Times New Roman"/>
        </w:rPr>
        <w:instrText xml:space="preserve"> (UK: Willan, 2012), 97\\uc0\\u8211</w:instrText>
      </w:r>
      <w:r>
        <w:rPr>
          <w:rFonts w:ascii="Times New Roman" w:cs="Times New Roman" w:hAnsi="Times New Roman"/>
        </w:rPr>
        <w:fldChar w:fldCharType="begin"/>
      </w:r>
      <w:r>
        <w:rPr>
          <w:rFonts w:ascii="Times New Roman" w:cs="Times New Roman" w:hAnsi="Times New Roman"/>
        </w:rPr>
        <w:instrText xml:space="preserve"/>
      </w:r>
      <w:r>
        <w:rPr>
          <w:rFonts w:ascii="Times New Roman" w:cs="Times New Roman" w:hAnsi="Times New Roman"/>
        </w:rPr>
        <w:fldChar w:fldCharType="end"/>
      </w:r>
      <w:r>
        <w:rPr>
          <w:rFonts w:ascii="Times New Roman" w:cs="Times New Roman" w:hAnsi="Times New Roman"/>
        </w:rPr>
        <w:instrText xml:space="preserve">105.","plainCitation":"Hans FM Crombag, “Of Crimes and Punishment,” in Punishment, Places and Perpetrators (UK: Willan, 2012), 97–105.","noteIndex":16</w:instrText>
      </w:r>
      <w:r>
        <w:rPr>
          <w:rFonts w:ascii="Times New Roman" w:cs="Times New Roman" w:hAnsi="Times New Roman"/>
        </w:rPr>
        <w:fldChar w:fldCharType="end"/>
      </w:r>
      <w:r>
        <w:rPr>
          <w:rFonts w:ascii="Times New Roman" w:cs="Times New Roman" w:hAnsi="Times New Roman"/>
        </w:rPr>
        <w:instrText xml:space="preserve">,"citationItems":[</w:instrText>
      </w:r>
      <w:r>
        <w:rPr>
          <w:rFonts w:ascii="Times New Roman" w:cs="Times New Roman" w:hAnsi="Times New Roman"/>
        </w:rPr>
        <w:fldChar w:fldCharType="begin"/>
      </w:r>
      <w:r>
        <w:rPr>
          <w:rFonts w:ascii="Times New Roman" w:cs="Times New Roman" w:hAnsi="Times New Roman"/>
        </w:rPr>
        <w:instrText xml:space="preserve">"id":681,"uris":["http://zotero.org/users/local/Zf53CJX8/items/KKS7LDNQ"],"itemData":</w:instrText>
      </w:r>
      <w:r>
        <w:rPr>
          <w:rFonts w:ascii="Times New Roman" w:cs="Times New Roman" w:hAnsi="Times New Roman"/>
        </w:rPr>
        <w:fldChar w:fldCharType="begin"/>
      </w:r>
      <w:r>
        <w:rPr>
          <w:rFonts w:ascii="Times New Roman" w:cs="Times New Roman" w:hAnsi="Times New Roman"/>
        </w:rPr>
        <w:instrText xml:space="preserve">"id":681,"type":"chapter","container-title":"Punishment, Places and Perpetrators","event-place":"UK","page":"97–105","publisher":"Willan","publisher-place":"UK","title":"Of crimes and punishment","author":[</w:instrText>
      </w:r>
      <w:r>
        <w:rPr>
          <w:rFonts w:ascii="Times New Roman" w:cs="Times New Roman" w:hAnsi="Times New Roman"/>
        </w:rPr>
        <w:fldChar w:fldCharType="begin"/>
      </w:r>
      <w:r>
        <w:rPr>
          <w:rFonts w:ascii="Times New Roman" w:cs="Times New Roman" w:hAnsi="Times New Roman"/>
        </w:rPr>
        <w:instrText xml:space="preserve">"family":"Crombag","given":"Hans FM"</w:instrText>
      </w:r>
      <w:r>
        <w:rPr>
          <w:rFonts w:ascii="Times New Roman" w:cs="Times New Roman" w:hAnsi="Times New Roman"/>
        </w:rPr>
        <w:fldChar w:fldCharType="end"/>
      </w:r>
      <w:r>
        <w:rPr>
          <w:rFonts w:ascii="Times New Roman" w:cs="Times New Roman" w:hAnsi="Times New Roman"/>
        </w:rPr>
        <w:instrText xml:space="preserve">],"issued":</w:instrText>
      </w:r>
      <w:r>
        <w:rPr>
          <w:rFonts w:ascii="Times New Roman" w:cs="Times New Roman" w:hAnsi="Times New Roman"/>
        </w:rPr>
        <w:fldChar w:fldCharType="begin"/>
      </w:r>
      <w:r>
        <w:rPr>
          <w:rFonts w:ascii="Times New Roman" w:cs="Times New Roman" w:hAnsi="Times New Roman"/>
        </w:rPr>
        <w:instrText xml:space="preserve">"date-parts":[["2012"]]</w:instrText>
      </w:r>
      <w:r>
        <w:rPr>
          <w:rFonts w:ascii="Times New Roman" w:cs="Times New Roman" w:hAnsi="Times New Roman"/>
        </w:rPr>
        <w:fldChar w:fldCharType="end"/>
      </w:r>
      <w:r>
        <w:rPr>
          <w:rFonts w:ascii="Times New Roman" w:cs="Times New Roman" w:hAnsi="Times New Roman"/>
        </w:rPr>
        <w:fldChar w:fldCharType="end"/>
      </w:r>
      <w:r>
        <w:rPr>
          <w:rFonts w:ascii="Times New Roman" w:cs="Times New Roman" w:hAnsi="Times New Roman"/>
        </w:rPr>
        <w:fldChar w:fldCharType="end"/>
      </w:r>
      <w:r>
        <w:rPr>
          <w:rFonts w:ascii="Times New Roman" w:cs="Times New Roman" w:hAnsi="Times New Roman"/>
        </w:rPr>
        <w:instrText xml:space="preserve">],"schema":"https://github.com/citation-style-language/schema/raw/master/csl-citation.json"</w:instrText>
      </w:r>
      <w:r>
        <w:rPr>
          <w:rFonts w:ascii="Times New Roman" w:cs="Times New Roman" w:hAnsi="Times New Roman"/>
        </w:rPr>
        <w:fldChar w:fldCharType="end"/>
      </w:r>
      <w:r>
        <w:rPr>
          <w:rFonts w:ascii="Times New Roman" w:cs="Times New Roman" w:hAnsi="Times New Roman"/>
        </w:rPr>
        <w:instrText xml:space="preserve"> </w:instrText>
      </w:r>
      <w:r>
        <w:rPr>
          <w:rFonts w:ascii="Times New Roman" w:cs="Times New Roman" w:hAnsi="Times New Roman"/>
        </w:rPr>
        <w:fldChar w:fldCharType="separate"/>
      </w:r>
      <w:r>
        <w:rPr>
          <w:rFonts w:ascii="Times New Roman" w:cs="Times New Roman" w:hAnsi="Times New Roman"/>
        </w:rPr>
        <w:t xml:space="preserve">Hans FM Crombag, “Of Crimes and Punishment,” in </w:t>
      </w:r>
      <w:r>
        <w:rPr>
          <w:rFonts w:ascii="Times New Roman" w:cs="Times New Roman" w:hAnsi="Times New Roman"/>
          <w:i/>
          <w:iCs/>
        </w:rPr>
        <w:t>Punishment, Places and Perpetrators</w:t>
      </w:r>
      <w:r>
        <w:rPr>
          <w:rFonts w:ascii="Times New Roman" w:cs="Times New Roman" w:hAnsi="Times New Roman"/>
        </w:rPr>
        <w:t xml:space="preserve"> (UK: Willan, 2012), 97–105.</w:t>
      </w:r>
      <w:r>
        <w:rPr>
          <w:rFonts w:ascii="Times New Roman" w:cs="Times New Roman" w:hAnsi="Times New Roman"/>
          <w:lang w:val="en-US"/>
        </w:rPr>
        <w:fldChar w:fldCharType="end"/>
      </w:r>
    </w:p>
  </w:footnote>
  <w:footnote w:id="18">
    <w:p w14:paraId="00000013">
      <w:pPr>
        <w:pStyle w:val="Footnotetext"/>
        <w:jc w:val="both"/>
        <w:rPr>
          <w:rFonts w:ascii="Times New Roman" w:cs="Times New Roman" w:hAnsi="Times New Roman"/>
          <w:lang w:val="en-US"/>
        </w:rPr>
      </w:pPr>
      <w:r>
        <w:rPr>
          <w:rStyle w:val="Footnotereference"/>
          <w:rFonts w:ascii="Times New Roman" w:cs="Times New Roman" w:hAnsi="Times New Roman"/>
        </w:rPr>
        <w:footnoteRef/>
      </w:r>
      <w:r>
        <w:rPr>
          <w:rFonts w:ascii="Times New Roman" w:cs="Times New Roman" w:hAnsi="Times New Roman"/>
        </w:rPr>
        <w:t xml:space="preserve"> </w:t>
      </w:r>
      <w:r>
        <w:rPr>
          <w:rFonts w:ascii="Times New Roman" w:cs="Times New Roman" w:hAnsi="Times New Roman"/>
        </w:rPr>
        <w:fldChar w:fldCharType="begin"/>
      </w:r>
      <w:r>
        <w:rPr>
          <w:rFonts w:ascii="Times New Roman" w:cs="Times New Roman" w:hAnsi="Times New Roman"/>
        </w:rPr>
        <w:instrText xml:space="preserve"> ADDIN ZOTERO_ITEM CSL_CITATION </w:instrText>
      </w:r>
      <w:r>
        <w:rPr>
          <w:rFonts w:ascii="Times New Roman" w:cs="Times New Roman" w:hAnsi="Times New Roman"/>
        </w:rPr>
        <w:fldChar w:fldCharType="begin"/>
      </w:r>
      <w:r>
        <w:rPr>
          <w:rFonts w:ascii="Times New Roman" w:cs="Times New Roman" w:hAnsi="Times New Roman"/>
        </w:rPr>
        <w:instrText xml:space="preserve">"citationID":"uCAEPHfc","properties":</w:instrText>
      </w:r>
      <w:r>
        <w:rPr>
          <w:rFonts w:ascii="Times New Roman" w:cs="Times New Roman" w:hAnsi="Times New Roman"/>
        </w:rPr>
        <w:fldChar w:fldCharType="begin"/>
      </w:r>
      <w:r>
        <w:rPr>
          <w:rFonts w:ascii="Times New Roman" w:cs="Times New Roman" w:hAnsi="Times New Roman"/>
        </w:rPr>
        <w:instrText xml:space="preserve">"formattedCitation":"Agus Salim et al., </w:instrText>
      </w:r>
      <w:r>
        <w:rPr>
          <w:rFonts w:ascii="Times New Roman" w:cs="Times New Roman" w:hAnsi="Times New Roman"/>
        </w:rPr>
        <w:fldChar w:fldCharType="begin"/>
      </w:r>
      <w:r>
        <w:rPr>
          <w:rFonts w:ascii="Times New Roman" w:cs="Times New Roman" w:hAnsi="Times New Roman"/>
        </w:rPr>
        <w:instrText xml:space="preserve">\\i</w:instrText>
      </w:r>
      <w:r>
        <w:rPr>
          <w:rFonts w:ascii="Times New Roman" w:cs="Times New Roman" w:hAnsi="Times New Roman"/>
        </w:rPr>
        <w:fldChar w:fldCharType="begin"/>
      </w:r>
      <w:r>
        <w:rPr>
          <w:rFonts w:ascii="Times New Roman" w:cs="Times New Roman" w:hAnsi="Times New Roman"/>
        </w:rPr>
        <w:instrText xml:space="preserve"/>
      </w:r>
      <w:r>
        <w:rPr>
          <w:rFonts w:ascii="Times New Roman" w:cs="Times New Roman" w:hAnsi="Times New Roman"/>
        </w:rPr>
        <w:fldChar w:fldCharType="end"/>
      </w:r>
      <w:r>
        <w:rPr>
          <w:rFonts w:ascii="Times New Roman" w:cs="Times New Roman" w:hAnsi="Times New Roman"/>
        </w:rPr>
        <w:instrText xml:space="preserve">Menggali Hukum Pidana (Teori, Prinsip Dan Penerapan)</w:instrText>
      </w:r>
      <w:r>
        <w:rPr>
          <w:rFonts w:ascii="Times New Roman" w:cs="Times New Roman" w:hAnsi="Times New Roman"/>
        </w:rPr>
        <w:fldChar w:fldCharType="end"/>
      </w:r>
      <w:r>
        <w:rPr>
          <w:rFonts w:ascii="Times New Roman" w:cs="Times New Roman" w:hAnsi="Times New Roman"/>
        </w:rPr>
        <w:instrText xml:space="preserve"> (Makassar: Tohar Media, 2024).","plainCitation":"Agus Salim et al., Menggali Hukum Pidana (Teori, Prinsip Dan Penerapan) (Makassar: Tohar Media, 2024).","noteIndex":17</w:instrText>
      </w:r>
      <w:r>
        <w:rPr>
          <w:rFonts w:ascii="Times New Roman" w:cs="Times New Roman" w:hAnsi="Times New Roman"/>
        </w:rPr>
        <w:fldChar w:fldCharType="end"/>
      </w:r>
      <w:r>
        <w:rPr>
          <w:rFonts w:ascii="Times New Roman" w:cs="Times New Roman" w:hAnsi="Times New Roman"/>
        </w:rPr>
        <w:instrText xml:space="preserve">,"citationItems":[</w:instrText>
      </w:r>
      <w:r>
        <w:rPr>
          <w:rFonts w:ascii="Times New Roman" w:cs="Times New Roman" w:hAnsi="Times New Roman"/>
        </w:rPr>
        <w:fldChar w:fldCharType="begin"/>
      </w:r>
      <w:r>
        <w:rPr>
          <w:rFonts w:ascii="Times New Roman" w:cs="Times New Roman" w:hAnsi="Times New Roman"/>
        </w:rPr>
        <w:instrText xml:space="preserve">"id":682,"uris":["http://zotero.org/users/local/Zf53CJX8/items/RAIF3TKN"],"itemData":</w:instrText>
      </w:r>
      <w:r>
        <w:rPr>
          <w:rFonts w:ascii="Times New Roman" w:cs="Times New Roman" w:hAnsi="Times New Roman"/>
        </w:rPr>
        <w:fldChar w:fldCharType="begin"/>
      </w:r>
      <w:r>
        <w:rPr>
          <w:rFonts w:ascii="Times New Roman" w:cs="Times New Roman" w:hAnsi="Times New Roman"/>
        </w:rPr>
        <w:instrText xml:space="preserve">"id":682,"type":"book","event-place":"Makassar","publisher":"Tohar Media","publisher-place":"Makassar","title":"Menggali Hukum Pidana (Teori, Prinsip dan Penerapan)","author":[</w:instrText>
      </w:r>
      <w:r>
        <w:rPr>
          <w:rFonts w:ascii="Times New Roman" w:cs="Times New Roman" w:hAnsi="Times New Roman"/>
        </w:rPr>
        <w:fldChar w:fldCharType="begin"/>
      </w:r>
      <w:r>
        <w:rPr>
          <w:rFonts w:ascii="Times New Roman" w:cs="Times New Roman" w:hAnsi="Times New Roman"/>
        </w:rPr>
        <w:instrText xml:space="preserve">"family":"Salim","given":"Agus"</w:instrText>
      </w:r>
      <w:r>
        <w:rPr>
          <w:rFonts w:ascii="Times New Roman" w:cs="Times New Roman" w:hAnsi="Times New Roman"/>
        </w:rPr>
        <w:fldChar w:fldCharType="end"/>
      </w:r>
      <w:r>
        <w:rPr>
          <w:rFonts w:ascii="Times New Roman" w:cs="Times New Roman" w:hAnsi="Times New Roman"/>
        </w:rPr>
        <w:instrText xml:space="preserve">,</w:instrText>
      </w:r>
      <w:r>
        <w:rPr>
          <w:rFonts w:ascii="Times New Roman" w:cs="Times New Roman" w:hAnsi="Times New Roman"/>
        </w:rPr>
        <w:fldChar w:fldCharType="begin"/>
      </w:r>
      <w:r>
        <w:rPr>
          <w:rFonts w:ascii="Times New Roman" w:cs="Times New Roman" w:hAnsi="Times New Roman"/>
        </w:rPr>
        <w:instrText xml:space="preserve">"family":"Muhadar","given":"Nemos"</w:instrText>
      </w:r>
      <w:r>
        <w:rPr>
          <w:rFonts w:ascii="Times New Roman" w:cs="Times New Roman" w:hAnsi="Times New Roman"/>
        </w:rPr>
        <w:fldChar w:fldCharType="end"/>
      </w:r>
      <w:r>
        <w:rPr>
          <w:rFonts w:ascii="Times New Roman" w:cs="Times New Roman" w:hAnsi="Times New Roman"/>
        </w:rPr>
        <w:instrText xml:space="preserve">,</w:instrText>
      </w:r>
      <w:r>
        <w:rPr>
          <w:rFonts w:ascii="Times New Roman" w:cs="Times New Roman" w:hAnsi="Times New Roman"/>
        </w:rPr>
        <w:fldChar w:fldCharType="begin"/>
      </w:r>
      <w:r>
        <w:rPr>
          <w:rFonts w:ascii="Times New Roman" w:cs="Times New Roman" w:hAnsi="Times New Roman"/>
        </w:rPr>
        <w:instrText xml:space="preserve">"family":"Timbonga","given":"Yotham Th"</w:instrText>
      </w:r>
      <w:r>
        <w:rPr>
          <w:rFonts w:ascii="Times New Roman" w:cs="Times New Roman" w:hAnsi="Times New Roman"/>
        </w:rPr>
        <w:fldChar w:fldCharType="end"/>
      </w:r>
      <w:r>
        <w:rPr>
          <w:rFonts w:ascii="Times New Roman" w:cs="Times New Roman" w:hAnsi="Times New Roman"/>
        </w:rPr>
        <w:instrText xml:space="preserve">,</w:instrText>
      </w:r>
      <w:r>
        <w:rPr>
          <w:rFonts w:ascii="Times New Roman" w:cs="Times New Roman" w:hAnsi="Times New Roman"/>
        </w:rPr>
        <w:fldChar w:fldCharType="begin"/>
      </w:r>
      <w:r>
        <w:rPr>
          <w:rFonts w:ascii="Times New Roman" w:cs="Times New Roman" w:hAnsi="Times New Roman"/>
        </w:rPr>
        <w:instrText xml:space="preserve">"family":"Parinussa","given":"Edgar Michael"</w:instrText>
      </w:r>
      <w:r>
        <w:rPr>
          <w:rFonts w:ascii="Times New Roman" w:cs="Times New Roman" w:hAnsi="Times New Roman"/>
        </w:rPr>
        <w:fldChar w:fldCharType="end"/>
      </w:r>
      <w:r>
        <w:rPr>
          <w:rFonts w:ascii="Times New Roman" w:cs="Times New Roman" w:hAnsi="Times New Roman"/>
        </w:rPr>
        <w:instrText xml:space="preserve">,</w:instrText>
      </w:r>
      <w:r>
        <w:rPr>
          <w:rFonts w:ascii="Times New Roman" w:cs="Times New Roman" w:hAnsi="Times New Roman"/>
        </w:rPr>
        <w:fldChar w:fldCharType="begin"/>
      </w:r>
      <w:r>
        <w:rPr>
          <w:rFonts w:ascii="Times New Roman" w:cs="Times New Roman" w:hAnsi="Times New Roman"/>
        </w:rPr>
        <w:instrText xml:space="preserve">"family":"Salim","given":"Andre"</w:instrText>
      </w:r>
      <w:r>
        <w:rPr>
          <w:rFonts w:ascii="Times New Roman" w:cs="Times New Roman" w:hAnsi="Times New Roman"/>
        </w:rPr>
        <w:fldChar w:fldCharType="end"/>
      </w:r>
      <w:r>
        <w:rPr>
          <w:rFonts w:ascii="Times New Roman" w:cs="Times New Roman" w:hAnsi="Times New Roman"/>
        </w:rPr>
        <w:instrText xml:space="preserve">,</w:instrText>
      </w:r>
      <w:r>
        <w:rPr>
          <w:rFonts w:ascii="Times New Roman" w:cs="Times New Roman" w:hAnsi="Times New Roman"/>
        </w:rPr>
        <w:fldChar w:fldCharType="begin"/>
      </w:r>
      <w:r>
        <w:rPr>
          <w:rFonts w:ascii="Times New Roman" w:cs="Times New Roman" w:hAnsi="Times New Roman"/>
        </w:rPr>
        <w:instrText xml:space="preserve">"family":"Sumanto","given":"RR Eko Widy Astuty"</w:instrText>
      </w:r>
      <w:r>
        <w:rPr>
          <w:rFonts w:ascii="Times New Roman" w:cs="Times New Roman" w:hAnsi="Times New Roman"/>
        </w:rPr>
        <w:fldChar w:fldCharType="end"/>
      </w:r>
      <w:r>
        <w:rPr>
          <w:rFonts w:ascii="Times New Roman" w:cs="Times New Roman" w:hAnsi="Times New Roman"/>
        </w:rPr>
        <w:instrText xml:space="preserve">,</w:instrText>
      </w:r>
      <w:r>
        <w:rPr>
          <w:rFonts w:ascii="Times New Roman" w:cs="Times New Roman" w:hAnsi="Times New Roman"/>
        </w:rPr>
        <w:fldChar w:fldCharType="begin"/>
      </w:r>
      <w:r>
        <w:rPr>
          <w:rFonts w:ascii="Times New Roman" w:cs="Times New Roman" w:hAnsi="Times New Roman"/>
        </w:rPr>
        <w:instrText xml:space="preserve">"family":"Christy","given":"Gracesy Prisela"</w:instrText>
      </w:r>
      <w:r>
        <w:rPr>
          <w:rFonts w:ascii="Times New Roman" w:cs="Times New Roman" w:hAnsi="Times New Roman"/>
        </w:rPr>
        <w:fldChar w:fldCharType="end"/>
      </w:r>
      <w:r>
        <w:rPr>
          <w:rFonts w:ascii="Times New Roman" w:cs="Times New Roman" w:hAnsi="Times New Roman"/>
        </w:rPr>
        <w:instrText xml:space="preserve">,</w:instrText>
      </w:r>
      <w:r>
        <w:rPr>
          <w:rFonts w:ascii="Times New Roman" w:cs="Times New Roman" w:hAnsi="Times New Roman"/>
        </w:rPr>
        <w:fldChar w:fldCharType="begin"/>
      </w:r>
      <w:r>
        <w:rPr>
          <w:rFonts w:ascii="Times New Roman" w:cs="Times New Roman" w:hAnsi="Times New Roman"/>
        </w:rPr>
        <w:instrText xml:space="preserve">"family":"Pratama","given":"Yoland Suryamodjo"</w:instrText>
      </w:r>
      <w:r>
        <w:rPr>
          <w:rFonts w:ascii="Times New Roman" w:cs="Times New Roman" w:hAnsi="Times New Roman"/>
        </w:rPr>
        <w:fldChar w:fldCharType="end"/>
      </w:r>
      <w:r>
        <w:rPr>
          <w:rFonts w:ascii="Times New Roman" w:cs="Times New Roman" w:hAnsi="Times New Roman"/>
        </w:rPr>
        <w:instrText xml:space="preserve">,</w:instrText>
      </w:r>
      <w:r>
        <w:rPr>
          <w:rFonts w:ascii="Times New Roman" w:cs="Times New Roman" w:hAnsi="Times New Roman"/>
        </w:rPr>
        <w:fldChar w:fldCharType="begin"/>
      </w:r>
      <w:r>
        <w:rPr>
          <w:rFonts w:ascii="Times New Roman" w:cs="Times New Roman" w:hAnsi="Times New Roman"/>
        </w:rPr>
        <w:instrText xml:space="preserve">"literal":"others"</w:instrText>
      </w:r>
      <w:r>
        <w:rPr>
          <w:rFonts w:ascii="Times New Roman" w:cs="Times New Roman" w:hAnsi="Times New Roman"/>
        </w:rPr>
        <w:fldChar w:fldCharType="end"/>
      </w:r>
      <w:r>
        <w:rPr>
          <w:rFonts w:ascii="Times New Roman" w:cs="Times New Roman" w:hAnsi="Times New Roman"/>
        </w:rPr>
        <w:instrText xml:space="preserve">],"issued":</w:instrText>
      </w:r>
      <w:r>
        <w:rPr>
          <w:rFonts w:ascii="Times New Roman" w:cs="Times New Roman" w:hAnsi="Times New Roman"/>
        </w:rPr>
        <w:fldChar w:fldCharType="begin"/>
      </w:r>
      <w:r>
        <w:rPr>
          <w:rFonts w:ascii="Times New Roman" w:cs="Times New Roman" w:hAnsi="Times New Roman"/>
        </w:rPr>
        <w:instrText xml:space="preserve">"date-parts":[["2024"]]</w:instrText>
      </w:r>
      <w:r>
        <w:rPr>
          <w:rFonts w:ascii="Times New Roman" w:cs="Times New Roman" w:hAnsi="Times New Roman"/>
        </w:rPr>
        <w:fldChar w:fldCharType="end"/>
      </w:r>
      <w:r>
        <w:rPr>
          <w:rFonts w:ascii="Times New Roman" w:cs="Times New Roman" w:hAnsi="Times New Roman"/>
        </w:rPr>
        <w:fldChar w:fldCharType="end"/>
      </w:r>
      <w:r>
        <w:rPr>
          <w:rFonts w:ascii="Times New Roman" w:cs="Times New Roman" w:hAnsi="Times New Roman"/>
        </w:rPr>
        <w:fldChar w:fldCharType="end"/>
      </w:r>
      <w:r>
        <w:rPr>
          <w:rFonts w:ascii="Times New Roman" w:cs="Times New Roman" w:hAnsi="Times New Roman"/>
        </w:rPr>
        <w:instrText xml:space="preserve">],"schema":"https://github.com/citation-style-language/schema/raw/master/csl-citation.json"</w:instrText>
      </w:r>
      <w:r>
        <w:rPr>
          <w:rFonts w:ascii="Times New Roman" w:cs="Times New Roman" w:hAnsi="Times New Roman"/>
        </w:rPr>
        <w:fldChar w:fldCharType="end"/>
      </w:r>
      <w:r>
        <w:rPr>
          <w:rFonts w:ascii="Times New Roman" w:cs="Times New Roman" w:hAnsi="Times New Roman"/>
        </w:rPr>
        <w:instrText xml:space="preserve"> </w:instrText>
      </w:r>
      <w:r>
        <w:rPr>
          <w:rFonts w:ascii="Times New Roman" w:cs="Times New Roman" w:hAnsi="Times New Roman"/>
        </w:rPr>
        <w:fldChar w:fldCharType="separate"/>
      </w:r>
      <w:r>
        <w:rPr>
          <w:rFonts w:ascii="Times New Roman" w:cs="Times New Roman" w:hAnsi="Times New Roman"/>
        </w:rPr>
        <w:t xml:space="preserve">Agus Salim et al., </w:t>
      </w:r>
      <w:r>
        <w:rPr>
          <w:rFonts w:ascii="Times New Roman" w:cs="Times New Roman" w:hAnsi="Times New Roman"/>
          <w:i/>
          <w:iCs/>
        </w:rPr>
        <w:t>Menggali Hukum Pidana (Teori, Prinsip Dan Penerapan)</w:t>
      </w:r>
      <w:r>
        <w:rPr>
          <w:rFonts w:ascii="Times New Roman" w:cs="Times New Roman" w:hAnsi="Times New Roman"/>
        </w:rPr>
        <w:t xml:space="preserve"> (Makassar: Tohar Media, 2024).</w:t>
      </w:r>
      <w:r>
        <w:rPr>
          <w:rFonts w:ascii="Times New Roman" w:cs="Times New Roman" w:hAnsi="Times New Roman"/>
          <w:lang w:val="en-US"/>
        </w:rPr>
        <w:fldChar w:fldCharType="end"/>
      </w:r>
    </w:p>
  </w:footnote>
  <w:footnote w:id="19">
    <w:p w14:paraId="00000014">
      <w:pPr>
        <w:pStyle w:val="Footnotetext"/>
        <w:jc w:val="both"/>
        <w:rPr>
          <w:rFonts w:ascii="Times New Roman" w:cs="Times New Roman" w:hAnsi="Times New Roman"/>
          <w:lang w:val="en-US"/>
        </w:rPr>
      </w:pPr>
      <w:r>
        <w:rPr>
          <w:rStyle w:val="Footnotereference"/>
          <w:rFonts w:ascii="Times New Roman" w:cs="Times New Roman" w:hAnsi="Times New Roman"/>
        </w:rPr>
        <w:footnoteRef/>
      </w:r>
      <w:r>
        <w:rPr>
          <w:rFonts w:ascii="Times New Roman" w:cs="Times New Roman" w:hAnsi="Times New Roman"/>
        </w:rPr>
        <w:t xml:space="preserve"> </w:t>
      </w:r>
      <w:r>
        <w:rPr>
          <w:rFonts w:ascii="Times New Roman" w:cs="Times New Roman" w:hAnsi="Times New Roman"/>
        </w:rPr>
        <w:fldChar w:fldCharType="begin"/>
      </w:r>
      <w:r>
        <w:rPr>
          <w:rFonts w:ascii="Times New Roman" w:cs="Times New Roman" w:hAnsi="Times New Roman"/>
        </w:rPr>
        <w:instrText xml:space="preserve"> ADDIN ZOTERO_ITEM CSL_CITATION </w:instrText>
      </w:r>
      <w:r>
        <w:rPr>
          <w:rFonts w:ascii="Times New Roman" w:cs="Times New Roman" w:hAnsi="Times New Roman"/>
        </w:rPr>
        <w:fldChar w:fldCharType="begin"/>
      </w:r>
      <w:r>
        <w:rPr>
          <w:rFonts w:ascii="Times New Roman" w:cs="Times New Roman" w:hAnsi="Times New Roman"/>
        </w:rPr>
        <w:instrText xml:space="preserve">"citationID":"1PmIxFp4","properties":</w:instrText>
      </w:r>
      <w:r>
        <w:rPr>
          <w:rFonts w:ascii="Times New Roman" w:cs="Times New Roman" w:hAnsi="Times New Roman"/>
        </w:rPr>
        <w:fldChar w:fldCharType="begin"/>
      </w:r>
      <w:r>
        <w:rPr>
          <w:rFonts w:ascii="Times New Roman" w:cs="Times New Roman" w:hAnsi="Times New Roman"/>
        </w:rPr>
        <w:instrText xml:space="preserve">"formattedCitation":"Indah Nur Shanty Saleh et al., </w:instrText>
      </w:r>
      <w:r>
        <w:rPr>
          <w:rFonts w:ascii="Times New Roman" w:cs="Times New Roman" w:hAnsi="Times New Roman"/>
        </w:rPr>
        <w:fldChar w:fldCharType="begin"/>
      </w:r>
      <w:r>
        <w:rPr>
          <w:rFonts w:ascii="Times New Roman" w:cs="Times New Roman" w:hAnsi="Times New Roman"/>
        </w:rPr>
        <w:instrText xml:space="preserve">\\i</w:instrText>
      </w:r>
      <w:r>
        <w:rPr>
          <w:rFonts w:ascii="Times New Roman" w:cs="Times New Roman" w:hAnsi="Times New Roman"/>
        </w:rPr>
        <w:fldChar w:fldCharType="begin"/>
      </w:r>
      <w:r>
        <w:rPr>
          <w:rFonts w:ascii="Times New Roman" w:cs="Times New Roman" w:hAnsi="Times New Roman"/>
        </w:rPr>
        <w:instrText xml:space="preserve"/>
      </w:r>
      <w:r>
        <w:rPr>
          <w:rFonts w:ascii="Times New Roman" w:cs="Times New Roman" w:hAnsi="Times New Roman"/>
        </w:rPr>
        <w:fldChar w:fldCharType="end"/>
      </w:r>
      <w:r>
        <w:rPr>
          <w:rFonts w:ascii="Times New Roman" w:cs="Times New Roman" w:hAnsi="Times New Roman"/>
        </w:rPr>
        <w:instrText xml:space="preserve">Buku Referensi Sistem Peradilan Di Indonesia: Proses, Hak, Dan Keadilan</w:instrText>
      </w:r>
      <w:r>
        <w:rPr>
          <w:rFonts w:ascii="Times New Roman" w:cs="Times New Roman" w:hAnsi="Times New Roman"/>
        </w:rPr>
        <w:fldChar w:fldCharType="end"/>
      </w:r>
      <w:r>
        <w:rPr>
          <w:rFonts w:ascii="Times New Roman" w:cs="Times New Roman" w:hAnsi="Times New Roman"/>
        </w:rPr>
        <w:instrText xml:space="preserve"> (Jambi: PT. Sonpedia Publishing Indonesia, 2024).","plainCitation":"Indah Nur Shanty Saleh et al., Buku Referensi Sistem Peradilan Di Indonesia: Proses, Hak, Dan Keadilan (Jambi: PT. Sonpedia Publishing Indonesia, 2024).","noteIndex":18</w:instrText>
      </w:r>
      <w:r>
        <w:rPr>
          <w:rFonts w:ascii="Times New Roman" w:cs="Times New Roman" w:hAnsi="Times New Roman"/>
        </w:rPr>
        <w:fldChar w:fldCharType="end"/>
      </w:r>
      <w:r>
        <w:rPr>
          <w:rFonts w:ascii="Times New Roman" w:cs="Times New Roman" w:hAnsi="Times New Roman"/>
        </w:rPr>
        <w:instrText xml:space="preserve">,"citationItems":[</w:instrText>
      </w:r>
      <w:r>
        <w:rPr>
          <w:rFonts w:ascii="Times New Roman" w:cs="Times New Roman" w:hAnsi="Times New Roman"/>
        </w:rPr>
        <w:fldChar w:fldCharType="begin"/>
      </w:r>
      <w:r>
        <w:rPr>
          <w:rFonts w:ascii="Times New Roman" w:cs="Times New Roman" w:hAnsi="Times New Roman"/>
        </w:rPr>
        <w:instrText xml:space="preserve">"id":689,"uris":["http://zotero.org/users/local/Zf53CJX8/items/5NMSB7MP"],"itemData":</w:instrText>
      </w:r>
      <w:r>
        <w:rPr>
          <w:rFonts w:ascii="Times New Roman" w:cs="Times New Roman" w:hAnsi="Times New Roman"/>
        </w:rPr>
        <w:fldChar w:fldCharType="begin"/>
      </w:r>
      <w:r>
        <w:rPr>
          <w:rFonts w:ascii="Times New Roman" w:cs="Times New Roman" w:hAnsi="Times New Roman"/>
        </w:rPr>
        <w:instrText xml:space="preserve">"id":689,"type":"book","event-place":"Jambi","publisher":"PT. Sonpedia Publishing Indonesia","publisher-place":"Jambi","title":"Buku Referensi Sistem Peradilan di Indonesia: Proses, Hak, dan Keadilan","author":[</w:instrText>
      </w:r>
      <w:r>
        <w:rPr>
          <w:rFonts w:ascii="Times New Roman" w:cs="Times New Roman" w:hAnsi="Times New Roman"/>
        </w:rPr>
        <w:fldChar w:fldCharType="begin"/>
      </w:r>
      <w:r>
        <w:rPr>
          <w:rFonts w:ascii="Times New Roman" w:cs="Times New Roman" w:hAnsi="Times New Roman"/>
        </w:rPr>
        <w:instrText xml:space="preserve">"family":"Saleh","given":"Indah Nur Shanty"</w:instrText>
      </w:r>
      <w:r>
        <w:rPr>
          <w:rFonts w:ascii="Times New Roman" w:cs="Times New Roman" w:hAnsi="Times New Roman"/>
        </w:rPr>
        <w:fldChar w:fldCharType="end"/>
      </w:r>
      <w:r>
        <w:rPr>
          <w:rFonts w:ascii="Times New Roman" w:cs="Times New Roman" w:hAnsi="Times New Roman"/>
        </w:rPr>
        <w:instrText xml:space="preserve">,</w:instrText>
      </w:r>
      <w:r>
        <w:rPr>
          <w:rFonts w:ascii="Times New Roman" w:cs="Times New Roman" w:hAnsi="Times New Roman"/>
        </w:rPr>
        <w:fldChar w:fldCharType="begin"/>
      </w:r>
      <w:r>
        <w:rPr>
          <w:rFonts w:ascii="Times New Roman" w:cs="Times New Roman" w:hAnsi="Times New Roman"/>
        </w:rPr>
        <w:instrText xml:space="preserve">"family":"Badilla","given":"Nurul Widhanita Y"</w:instrText>
      </w:r>
      <w:r>
        <w:rPr>
          <w:rFonts w:ascii="Times New Roman" w:cs="Times New Roman" w:hAnsi="Times New Roman"/>
        </w:rPr>
        <w:fldChar w:fldCharType="end"/>
      </w:r>
      <w:r>
        <w:rPr>
          <w:rFonts w:ascii="Times New Roman" w:cs="Times New Roman" w:hAnsi="Times New Roman"/>
        </w:rPr>
        <w:instrText xml:space="preserve">,</w:instrText>
      </w:r>
      <w:r>
        <w:rPr>
          <w:rFonts w:ascii="Times New Roman" w:cs="Times New Roman" w:hAnsi="Times New Roman"/>
        </w:rPr>
        <w:fldChar w:fldCharType="begin"/>
      </w:r>
      <w:r>
        <w:rPr>
          <w:rFonts w:ascii="Times New Roman" w:cs="Times New Roman" w:hAnsi="Times New Roman"/>
        </w:rPr>
        <w:instrText xml:space="preserve">"family":"Apriyanto","given":"Apriyanto"</w:instrText>
      </w:r>
      <w:r>
        <w:rPr>
          <w:rFonts w:ascii="Times New Roman" w:cs="Times New Roman" w:hAnsi="Times New Roman"/>
        </w:rPr>
        <w:fldChar w:fldCharType="end"/>
      </w:r>
      <w:r>
        <w:rPr>
          <w:rFonts w:ascii="Times New Roman" w:cs="Times New Roman" w:hAnsi="Times New Roman"/>
        </w:rPr>
        <w:instrText xml:space="preserve">,</w:instrText>
      </w:r>
      <w:r>
        <w:rPr>
          <w:rFonts w:ascii="Times New Roman" w:cs="Times New Roman" w:hAnsi="Times New Roman"/>
        </w:rPr>
        <w:fldChar w:fldCharType="begin"/>
      </w:r>
      <w:r>
        <w:rPr>
          <w:rFonts w:ascii="Times New Roman" w:cs="Times New Roman" w:hAnsi="Times New Roman"/>
        </w:rPr>
        <w:instrText xml:space="preserve">"family":"Depari","given":"Dian Pranata"</w:instrText>
      </w:r>
      <w:r>
        <w:rPr>
          <w:rFonts w:ascii="Times New Roman" w:cs="Times New Roman" w:hAnsi="Times New Roman"/>
        </w:rPr>
        <w:fldChar w:fldCharType="end"/>
      </w:r>
      <w:r>
        <w:rPr>
          <w:rFonts w:ascii="Times New Roman" w:cs="Times New Roman" w:hAnsi="Times New Roman"/>
        </w:rPr>
        <w:instrText xml:space="preserve">],"issued":</w:instrText>
      </w:r>
      <w:r>
        <w:rPr>
          <w:rFonts w:ascii="Times New Roman" w:cs="Times New Roman" w:hAnsi="Times New Roman"/>
        </w:rPr>
        <w:fldChar w:fldCharType="begin"/>
      </w:r>
      <w:r>
        <w:rPr>
          <w:rFonts w:ascii="Times New Roman" w:cs="Times New Roman" w:hAnsi="Times New Roman"/>
        </w:rPr>
        <w:instrText xml:space="preserve">"date-parts":[["2024"]]</w:instrText>
      </w:r>
      <w:r>
        <w:rPr>
          <w:rFonts w:ascii="Times New Roman" w:cs="Times New Roman" w:hAnsi="Times New Roman"/>
        </w:rPr>
        <w:fldChar w:fldCharType="end"/>
      </w:r>
      <w:r>
        <w:rPr>
          <w:rFonts w:ascii="Times New Roman" w:cs="Times New Roman" w:hAnsi="Times New Roman"/>
        </w:rPr>
        <w:fldChar w:fldCharType="end"/>
      </w:r>
      <w:r>
        <w:rPr>
          <w:rFonts w:ascii="Times New Roman" w:cs="Times New Roman" w:hAnsi="Times New Roman"/>
        </w:rPr>
        <w:fldChar w:fldCharType="end"/>
      </w:r>
      <w:r>
        <w:rPr>
          <w:rFonts w:ascii="Times New Roman" w:cs="Times New Roman" w:hAnsi="Times New Roman"/>
        </w:rPr>
        <w:instrText xml:space="preserve">],"schema":"https://github.com/citation-style-language/schema/raw/master/csl-citation.json"</w:instrText>
      </w:r>
      <w:r>
        <w:rPr>
          <w:rFonts w:ascii="Times New Roman" w:cs="Times New Roman" w:hAnsi="Times New Roman"/>
        </w:rPr>
        <w:fldChar w:fldCharType="end"/>
      </w:r>
      <w:r>
        <w:rPr>
          <w:rFonts w:ascii="Times New Roman" w:cs="Times New Roman" w:hAnsi="Times New Roman"/>
        </w:rPr>
        <w:instrText xml:space="preserve"> </w:instrText>
      </w:r>
      <w:r>
        <w:rPr>
          <w:rFonts w:ascii="Times New Roman" w:cs="Times New Roman" w:hAnsi="Times New Roman"/>
        </w:rPr>
        <w:fldChar w:fldCharType="separate"/>
      </w:r>
      <w:r>
        <w:rPr>
          <w:rFonts w:ascii="Times New Roman" w:cs="Times New Roman" w:hAnsi="Times New Roman"/>
        </w:rPr>
        <w:t xml:space="preserve">Indah Nur Shanty Saleh et al., </w:t>
      </w:r>
      <w:r>
        <w:rPr>
          <w:rFonts w:ascii="Times New Roman" w:cs="Times New Roman" w:hAnsi="Times New Roman"/>
          <w:i/>
          <w:iCs/>
        </w:rPr>
        <w:t>Buku Referensi Sistem Peradilan Di Indonesia: Proses, Hak, Dan Keadilan</w:t>
      </w:r>
      <w:r>
        <w:rPr>
          <w:rFonts w:ascii="Times New Roman" w:cs="Times New Roman" w:hAnsi="Times New Roman"/>
        </w:rPr>
        <w:t xml:space="preserve"> (Jambi: PT. Sonpedia Publishing Indonesia, 2024).</w:t>
      </w:r>
      <w:r>
        <w:rPr>
          <w:rFonts w:ascii="Times New Roman" w:cs="Times New Roman" w:hAnsi="Times New Roman"/>
          <w:lang w:val="en-US"/>
        </w:rPr>
        <w:fldChar w:fldCharType="end"/>
      </w:r>
    </w:p>
  </w:footnote>
  <w:footnote w:id="20">
    <w:p w14:paraId="00000015">
      <w:pPr>
        <w:pStyle w:val="Footnotetext"/>
        <w:jc w:val="both"/>
        <w:rPr>
          <w:rFonts w:ascii="Times New Roman" w:cs="Times New Roman" w:hAnsi="Times New Roman"/>
          <w:lang w:val="en-US"/>
        </w:rPr>
      </w:pPr>
      <w:r>
        <w:rPr>
          <w:rStyle w:val="Footnotereference"/>
          <w:rFonts w:ascii="Times New Roman" w:cs="Times New Roman" w:hAnsi="Times New Roman"/>
        </w:rPr>
        <w:footnoteRef/>
      </w:r>
      <w:r>
        <w:rPr>
          <w:rFonts w:ascii="Times New Roman" w:cs="Times New Roman" w:hAnsi="Times New Roman"/>
        </w:rPr>
        <w:t xml:space="preserve"> </w:t>
      </w:r>
      <w:r>
        <w:rPr>
          <w:rFonts w:ascii="Times New Roman" w:cs="Times New Roman" w:hAnsi="Times New Roman"/>
        </w:rPr>
        <w:fldChar w:fldCharType="begin"/>
      </w:r>
      <w:r>
        <w:rPr>
          <w:rFonts w:ascii="Times New Roman" w:cs="Times New Roman" w:hAnsi="Times New Roman"/>
        </w:rPr>
        <w:instrText xml:space="preserve"> ADDIN ZOTERO_ITEM CSL_CITATION </w:instrText>
      </w:r>
      <w:r>
        <w:rPr>
          <w:rFonts w:ascii="Times New Roman" w:cs="Times New Roman" w:hAnsi="Times New Roman"/>
        </w:rPr>
        <w:fldChar w:fldCharType="begin"/>
      </w:r>
      <w:r>
        <w:rPr>
          <w:rFonts w:ascii="Times New Roman" w:cs="Times New Roman" w:hAnsi="Times New Roman"/>
        </w:rPr>
        <w:instrText xml:space="preserve">"citationID":"ModAmO4G","properties":</w:instrText>
      </w:r>
      <w:r>
        <w:rPr>
          <w:rFonts w:ascii="Times New Roman" w:cs="Times New Roman" w:hAnsi="Times New Roman"/>
        </w:rPr>
        <w:fldChar w:fldCharType="begin"/>
      </w:r>
      <w:r>
        <w:rPr>
          <w:rFonts w:ascii="Times New Roman" w:cs="Times New Roman" w:hAnsi="Times New Roman"/>
        </w:rPr>
        <w:instrText xml:space="preserve">"formattedCitation":"Rizki Rahayu Fitri, \\uc0\\u8220</w:instrText>
      </w:r>
      <w:r>
        <w:rPr>
          <w:rFonts w:ascii="Times New Roman" w:cs="Times New Roman" w:hAnsi="Times New Roman"/>
        </w:rPr>
        <w:fldChar w:fldCharType="begin"/>
      </w:r>
      <w:r>
        <w:rPr>
          <w:rFonts w:ascii="Times New Roman" w:cs="Times New Roman" w:hAnsi="Times New Roman"/>
        </w:rPr>
        <w:instrText xml:space="preserve"/>
      </w:r>
      <w:r>
        <w:rPr>
          <w:rFonts w:ascii="Times New Roman" w:cs="Times New Roman" w:hAnsi="Times New Roman"/>
        </w:rPr>
        <w:fldChar w:fldCharType="end"/>
      </w:r>
      <w:r>
        <w:rPr>
          <w:rFonts w:ascii="Times New Roman" w:cs="Times New Roman" w:hAnsi="Times New Roman"/>
        </w:rPr>
        <w:instrText xml:space="preserve">Legal Analysis of the Tramadol Case of Imam Masykur and the Cage of the Langkat Regent from the Perspective of the Theory of Justice,\\uc0\\u8221</w:instrText>
      </w:r>
      <w:r>
        <w:rPr>
          <w:rFonts w:ascii="Times New Roman" w:cs="Times New Roman" w:hAnsi="Times New Roman"/>
        </w:rPr>
        <w:fldChar w:fldCharType="begin"/>
      </w:r>
      <w:r>
        <w:rPr>
          <w:rFonts w:ascii="Times New Roman" w:cs="Times New Roman" w:hAnsi="Times New Roman"/>
        </w:rPr>
        <w:instrText xml:space="preserve"/>
      </w:r>
      <w:r>
        <w:rPr>
          <w:rFonts w:ascii="Times New Roman" w:cs="Times New Roman" w:hAnsi="Times New Roman"/>
        </w:rPr>
        <w:fldChar w:fldCharType="end"/>
      </w:r>
      <w:r>
        <w:rPr>
          <w:rFonts w:ascii="Times New Roman" w:cs="Times New Roman" w:hAnsi="Times New Roman"/>
        </w:rPr>
        <w:instrText xml:space="preserve"> </w:instrText>
      </w:r>
      <w:r>
        <w:rPr>
          <w:rFonts w:ascii="Times New Roman" w:cs="Times New Roman" w:hAnsi="Times New Roman"/>
        </w:rPr>
        <w:fldChar w:fldCharType="begin"/>
      </w:r>
      <w:r>
        <w:rPr>
          <w:rFonts w:ascii="Times New Roman" w:cs="Times New Roman" w:hAnsi="Times New Roman"/>
        </w:rPr>
        <w:instrText xml:space="preserve">\\i</w:instrText>
      </w:r>
      <w:r>
        <w:rPr>
          <w:rFonts w:ascii="Times New Roman" w:cs="Times New Roman" w:hAnsi="Times New Roman"/>
        </w:rPr>
        <w:fldChar w:fldCharType="begin"/>
      </w:r>
      <w:r>
        <w:rPr>
          <w:rFonts w:ascii="Times New Roman" w:cs="Times New Roman" w:hAnsi="Times New Roman"/>
        </w:rPr>
        <w:instrText xml:space="preserve"/>
      </w:r>
      <w:r>
        <w:rPr>
          <w:rFonts w:ascii="Times New Roman" w:cs="Times New Roman" w:hAnsi="Times New Roman"/>
        </w:rPr>
        <w:fldChar w:fldCharType="end"/>
      </w:r>
      <w:r>
        <w:rPr>
          <w:rFonts w:ascii="Times New Roman" w:cs="Times New Roman" w:hAnsi="Times New Roman"/>
        </w:rPr>
        <w:instrText xml:space="preserve">Multidisciplinary Perspectives in Science and Technology</w:instrText>
      </w:r>
      <w:r>
        <w:rPr>
          <w:rFonts w:ascii="Times New Roman" w:cs="Times New Roman" w:hAnsi="Times New Roman"/>
        </w:rPr>
        <w:fldChar w:fldCharType="end"/>
      </w:r>
      <w:r>
        <w:rPr>
          <w:rFonts w:ascii="Times New Roman" w:cs="Times New Roman" w:hAnsi="Times New Roman"/>
        </w:rPr>
        <w:instrText xml:space="preserve"> 1, no. 1 (2025): 7\\uc0\\u8211</w:instrText>
      </w:r>
      <w:r>
        <w:rPr>
          <w:rFonts w:ascii="Times New Roman" w:cs="Times New Roman" w:hAnsi="Times New Roman"/>
        </w:rPr>
        <w:fldChar w:fldCharType="begin"/>
      </w:r>
      <w:r>
        <w:rPr>
          <w:rFonts w:ascii="Times New Roman" w:cs="Times New Roman" w:hAnsi="Times New Roman"/>
        </w:rPr>
        <w:instrText xml:space="preserve"/>
      </w:r>
      <w:r>
        <w:rPr>
          <w:rFonts w:ascii="Times New Roman" w:cs="Times New Roman" w:hAnsi="Times New Roman"/>
        </w:rPr>
        <w:fldChar w:fldCharType="end"/>
      </w:r>
      <w:r>
        <w:rPr>
          <w:rFonts w:ascii="Times New Roman" w:cs="Times New Roman" w:hAnsi="Times New Roman"/>
        </w:rPr>
        <w:instrText xml:space="preserve">24.","plainCitation":"Rizki Rahayu Fitri, “Legal Analysis of the Tramadol Case of Imam Masykur and the Cage of the Langkat Regent from the Perspective of the Theory of Justice,” Multidisciplinary Perspectives in Science and Technology 1, no. 1 (2025): 7–24.","noteIndex":19</w:instrText>
      </w:r>
      <w:r>
        <w:rPr>
          <w:rFonts w:ascii="Times New Roman" w:cs="Times New Roman" w:hAnsi="Times New Roman"/>
        </w:rPr>
        <w:fldChar w:fldCharType="end"/>
      </w:r>
      <w:r>
        <w:rPr>
          <w:rFonts w:ascii="Times New Roman" w:cs="Times New Roman" w:hAnsi="Times New Roman"/>
        </w:rPr>
        <w:instrText xml:space="preserve">,"citationItems":[</w:instrText>
      </w:r>
      <w:r>
        <w:rPr>
          <w:rFonts w:ascii="Times New Roman" w:cs="Times New Roman" w:hAnsi="Times New Roman"/>
        </w:rPr>
        <w:fldChar w:fldCharType="begin"/>
      </w:r>
      <w:r>
        <w:rPr>
          <w:rFonts w:ascii="Times New Roman" w:cs="Times New Roman" w:hAnsi="Times New Roman"/>
        </w:rPr>
        <w:instrText xml:space="preserve">"id":683,"uris":["http://zotero.org/users/local/Zf53CJX8/items/E6VPB2X6"],"itemData":</w:instrText>
      </w:r>
      <w:r>
        <w:rPr>
          <w:rFonts w:ascii="Times New Roman" w:cs="Times New Roman" w:hAnsi="Times New Roman"/>
        </w:rPr>
        <w:fldChar w:fldCharType="begin"/>
      </w:r>
      <w:r>
        <w:rPr>
          <w:rFonts w:ascii="Times New Roman" w:cs="Times New Roman" w:hAnsi="Times New Roman"/>
        </w:rPr>
        <w:instrText xml:space="preserve">"id":683,"type":"article-journal","container-title":"Multidisciplinary Perspectives in Science and Technology","issue":"1","page":"7–24","title":"Legal Analysis of the Tramadol Case of Imam Masykur and the Cage of the Langkat Regent from the Perspective of the Theory of Justice","volume":"1","author":[</w:instrText>
      </w:r>
      <w:r>
        <w:rPr>
          <w:rFonts w:ascii="Times New Roman" w:cs="Times New Roman" w:hAnsi="Times New Roman"/>
        </w:rPr>
        <w:fldChar w:fldCharType="begin"/>
      </w:r>
      <w:r>
        <w:rPr>
          <w:rFonts w:ascii="Times New Roman" w:cs="Times New Roman" w:hAnsi="Times New Roman"/>
        </w:rPr>
        <w:instrText xml:space="preserve">"family":"Fitri","given":"Rizki Rahayu"</w:instrText>
      </w:r>
      <w:r>
        <w:rPr>
          <w:rFonts w:ascii="Times New Roman" w:cs="Times New Roman" w:hAnsi="Times New Roman"/>
        </w:rPr>
        <w:fldChar w:fldCharType="end"/>
      </w:r>
      <w:r>
        <w:rPr>
          <w:rFonts w:ascii="Times New Roman" w:cs="Times New Roman" w:hAnsi="Times New Roman"/>
        </w:rPr>
        <w:instrText xml:space="preserve">],"issued":</w:instrText>
      </w:r>
      <w:r>
        <w:rPr>
          <w:rFonts w:ascii="Times New Roman" w:cs="Times New Roman" w:hAnsi="Times New Roman"/>
        </w:rPr>
        <w:fldChar w:fldCharType="begin"/>
      </w:r>
      <w:r>
        <w:rPr>
          <w:rFonts w:ascii="Times New Roman" w:cs="Times New Roman" w:hAnsi="Times New Roman"/>
        </w:rPr>
        <w:instrText xml:space="preserve">"date-parts":[["2025"]]</w:instrText>
      </w:r>
      <w:r>
        <w:rPr>
          <w:rFonts w:ascii="Times New Roman" w:cs="Times New Roman" w:hAnsi="Times New Roman"/>
        </w:rPr>
        <w:fldChar w:fldCharType="end"/>
      </w:r>
      <w:r>
        <w:rPr>
          <w:rFonts w:ascii="Times New Roman" w:cs="Times New Roman" w:hAnsi="Times New Roman"/>
        </w:rPr>
        <w:fldChar w:fldCharType="end"/>
      </w:r>
      <w:r>
        <w:rPr>
          <w:rFonts w:ascii="Times New Roman" w:cs="Times New Roman" w:hAnsi="Times New Roman"/>
        </w:rPr>
        <w:fldChar w:fldCharType="end"/>
      </w:r>
      <w:r>
        <w:rPr>
          <w:rFonts w:ascii="Times New Roman" w:cs="Times New Roman" w:hAnsi="Times New Roman"/>
        </w:rPr>
        <w:instrText xml:space="preserve">],"schema":"https://github.com/citation-style-language/schema/raw/master/csl-citation.json"</w:instrText>
      </w:r>
      <w:r>
        <w:rPr>
          <w:rFonts w:ascii="Times New Roman" w:cs="Times New Roman" w:hAnsi="Times New Roman"/>
        </w:rPr>
        <w:fldChar w:fldCharType="end"/>
      </w:r>
      <w:r>
        <w:rPr>
          <w:rFonts w:ascii="Times New Roman" w:cs="Times New Roman" w:hAnsi="Times New Roman"/>
        </w:rPr>
        <w:instrText xml:space="preserve"> </w:instrText>
      </w:r>
      <w:r>
        <w:rPr>
          <w:rFonts w:ascii="Times New Roman" w:cs="Times New Roman" w:hAnsi="Times New Roman"/>
        </w:rPr>
        <w:fldChar w:fldCharType="separate"/>
      </w:r>
      <w:r>
        <w:rPr>
          <w:rFonts w:ascii="Times New Roman" w:cs="Times New Roman" w:hAnsi="Times New Roman"/>
        </w:rPr>
        <w:t xml:space="preserve">Rizki Rahayu Fitri, “Legal Analysis of the Tramadol Case of Imam Masykur and the Cage of the Langkat Regent from the Perspective of the Theory of Justice,” </w:t>
      </w:r>
      <w:r>
        <w:rPr>
          <w:rFonts w:ascii="Times New Roman" w:cs="Times New Roman" w:hAnsi="Times New Roman"/>
          <w:i/>
          <w:iCs/>
        </w:rPr>
        <w:t>Multidisciplinary Perspectives in Science and Technology</w:t>
      </w:r>
      <w:r>
        <w:rPr>
          <w:rFonts w:ascii="Times New Roman" w:cs="Times New Roman" w:hAnsi="Times New Roman"/>
        </w:rPr>
        <w:t xml:space="preserve"> 1, no. 1 (2025): 7–24.</w:t>
      </w:r>
      <w:r>
        <w:rPr>
          <w:rFonts w:ascii="Times New Roman" w:cs="Times New Roman" w:hAnsi="Times New Roman"/>
          <w:lang w:val="en-US"/>
        </w:rPr>
        <w:fldChar w:fldCharType="end"/>
      </w:r>
    </w:p>
  </w:footnote>
  <w:footnote w:id="21">
    <w:p w14:paraId="00000016">
      <w:pPr>
        <w:pStyle w:val="Footnotetext"/>
        <w:jc w:val="both"/>
        <w:rPr>
          <w:rFonts w:ascii="Times New Roman" w:cs="Times New Roman" w:hAnsi="Times New Roman"/>
          <w:lang w:val="en-US"/>
        </w:rPr>
      </w:pPr>
      <w:r>
        <w:rPr>
          <w:rStyle w:val="Footnotereference"/>
          <w:rFonts w:ascii="Times New Roman" w:cs="Times New Roman" w:hAnsi="Times New Roman"/>
        </w:rPr>
        <w:footnoteRef/>
      </w:r>
      <w:r>
        <w:rPr>
          <w:rFonts w:ascii="Times New Roman" w:cs="Times New Roman" w:hAnsi="Times New Roman"/>
        </w:rPr>
        <w:t xml:space="preserve"> </w:t>
      </w:r>
      <w:r>
        <w:rPr>
          <w:rFonts w:ascii="Times New Roman" w:cs="Times New Roman" w:hAnsi="Times New Roman"/>
        </w:rPr>
        <w:fldChar w:fldCharType="begin"/>
      </w:r>
      <w:r>
        <w:rPr>
          <w:rFonts w:ascii="Times New Roman" w:cs="Times New Roman" w:hAnsi="Times New Roman"/>
        </w:rPr>
        <w:instrText xml:space="preserve"> ADDIN ZOTERO_ITEM CSL_CITATION </w:instrText>
      </w:r>
      <w:r>
        <w:rPr>
          <w:rFonts w:ascii="Times New Roman" w:cs="Times New Roman" w:hAnsi="Times New Roman"/>
        </w:rPr>
        <w:fldChar w:fldCharType="begin"/>
      </w:r>
      <w:r>
        <w:rPr>
          <w:rFonts w:ascii="Times New Roman" w:cs="Times New Roman" w:hAnsi="Times New Roman"/>
        </w:rPr>
        <w:instrText xml:space="preserve">"citationID":"JFu2v9xB","properties":</w:instrText>
      </w:r>
      <w:r>
        <w:rPr>
          <w:rFonts w:ascii="Times New Roman" w:cs="Times New Roman" w:hAnsi="Times New Roman"/>
        </w:rPr>
        <w:fldChar w:fldCharType="begin"/>
      </w:r>
      <w:r>
        <w:rPr>
          <w:rFonts w:ascii="Times New Roman" w:cs="Times New Roman" w:hAnsi="Times New Roman"/>
        </w:rPr>
        <w:instrText xml:space="preserve">"formattedCitation":"Andi Muh Taufik Hidayat, Hambali Thalib, and Ilham Abbas, \\uc0\\u8220</w:instrText>
      </w:r>
      <w:r>
        <w:rPr>
          <w:rFonts w:ascii="Times New Roman" w:cs="Times New Roman" w:hAnsi="Times New Roman"/>
        </w:rPr>
        <w:fldChar w:fldCharType="begin"/>
      </w:r>
      <w:r>
        <w:rPr>
          <w:rFonts w:ascii="Times New Roman" w:cs="Times New Roman" w:hAnsi="Times New Roman"/>
        </w:rPr>
        <w:instrText xml:space="preserve"/>
      </w:r>
      <w:r>
        <w:rPr>
          <w:rFonts w:ascii="Times New Roman" w:cs="Times New Roman" w:hAnsi="Times New Roman"/>
        </w:rPr>
        <w:fldChar w:fldCharType="end"/>
      </w:r>
      <w:r>
        <w:rPr>
          <w:rFonts w:ascii="Times New Roman" w:cs="Times New Roman" w:hAnsi="Times New Roman"/>
        </w:rPr>
        <w:instrText xml:space="preserve">Analisis Hukum Terhadap Disparitas Putusan Hakim Dalam Tindak Pidana Narkotika,\\uc0\\u8221</w:instrText>
      </w:r>
      <w:r>
        <w:rPr>
          <w:rFonts w:ascii="Times New Roman" w:cs="Times New Roman" w:hAnsi="Times New Roman"/>
        </w:rPr>
        <w:fldChar w:fldCharType="begin"/>
      </w:r>
      <w:r>
        <w:rPr>
          <w:rFonts w:ascii="Times New Roman" w:cs="Times New Roman" w:hAnsi="Times New Roman"/>
        </w:rPr>
        <w:instrText xml:space="preserve"/>
      </w:r>
      <w:r>
        <w:rPr>
          <w:rFonts w:ascii="Times New Roman" w:cs="Times New Roman" w:hAnsi="Times New Roman"/>
        </w:rPr>
        <w:fldChar w:fldCharType="end"/>
      </w:r>
      <w:r>
        <w:rPr>
          <w:rFonts w:ascii="Times New Roman" w:cs="Times New Roman" w:hAnsi="Times New Roman"/>
        </w:rPr>
        <w:instrText xml:space="preserve"> </w:instrText>
      </w:r>
      <w:r>
        <w:rPr>
          <w:rFonts w:ascii="Times New Roman" w:cs="Times New Roman" w:hAnsi="Times New Roman"/>
        </w:rPr>
        <w:fldChar w:fldCharType="begin"/>
      </w:r>
      <w:r>
        <w:rPr>
          <w:rFonts w:ascii="Times New Roman" w:cs="Times New Roman" w:hAnsi="Times New Roman"/>
        </w:rPr>
        <w:instrText xml:space="preserve">\\i</w:instrText>
      </w:r>
      <w:r>
        <w:rPr>
          <w:rFonts w:ascii="Times New Roman" w:cs="Times New Roman" w:hAnsi="Times New Roman"/>
        </w:rPr>
        <w:fldChar w:fldCharType="begin"/>
      </w:r>
      <w:r>
        <w:rPr>
          <w:rFonts w:ascii="Times New Roman" w:cs="Times New Roman" w:hAnsi="Times New Roman"/>
        </w:rPr>
        <w:instrText xml:space="preserve"/>
      </w:r>
      <w:r>
        <w:rPr>
          <w:rFonts w:ascii="Times New Roman" w:cs="Times New Roman" w:hAnsi="Times New Roman"/>
        </w:rPr>
        <w:fldChar w:fldCharType="end"/>
      </w:r>
      <w:r>
        <w:rPr>
          <w:rFonts w:ascii="Times New Roman" w:cs="Times New Roman" w:hAnsi="Times New Roman"/>
        </w:rPr>
        <w:instrText xml:space="preserve">Journal of Lex Philosophy (JLP)</w:instrText>
      </w:r>
      <w:r>
        <w:rPr>
          <w:rFonts w:ascii="Times New Roman" w:cs="Times New Roman" w:hAnsi="Times New Roman"/>
        </w:rPr>
        <w:fldChar w:fldCharType="end"/>
      </w:r>
      <w:r>
        <w:rPr>
          <w:rFonts w:ascii="Times New Roman" w:cs="Times New Roman" w:hAnsi="Times New Roman"/>
        </w:rPr>
        <w:instrText xml:space="preserve"> 5, no. 2 (2024): 531\\uc0\\u8211</w:instrText>
      </w:r>
      <w:r>
        <w:rPr>
          <w:rFonts w:ascii="Times New Roman" w:cs="Times New Roman" w:hAnsi="Times New Roman"/>
        </w:rPr>
        <w:fldChar w:fldCharType="begin"/>
      </w:r>
      <w:r>
        <w:rPr>
          <w:rFonts w:ascii="Times New Roman" w:cs="Times New Roman" w:hAnsi="Times New Roman"/>
        </w:rPr>
        <w:instrText xml:space="preserve"/>
      </w:r>
      <w:r>
        <w:rPr>
          <w:rFonts w:ascii="Times New Roman" w:cs="Times New Roman" w:hAnsi="Times New Roman"/>
        </w:rPr>
        <w:fldChar w:fldCharType="end"/>
      </w:r>
      <w:r>
        <w:rPr>
          <w:rFonts w:ascii="Times New Roman" w:cs="Times New Roman" w:hAnsi="Times New Roman"/>
        </w:rPr>
        <w:instrText xml:space="preserve">50.","plainCitation":"Andi Muh Taufik Hidayat, Hambali Thalib, and Ilham Abbas, “Analisis Hukum Terhadap Disparitas Putusan Hakim Dalam Tindak Pidana Narkotika,” Journal of Lex Philosophy (JLP) 5, no. 2 (2024): 531–50.","noteIndex":20</w:instrText>
      </w:r>
      <w:r>
        <w:rPr>
          <w:rFonts w:ascii="Times New Roman" w:cs="Times New Roman" w:hAnsi="Times New Roman"/>
        </w:rPr>
        <w:fldChar w:fldCharType="end"/>
      </w:r>
      <w:r>
        <w:rPr>
          <w:rFonts w:ascii="Times New Roman" w:cs="Times New Roman" w:hAnsi="Times New Roman"/>
        </w:rPr>
        <w:instrText xml:space="preserve">,"citationItems":[</w:instrText>
      </w:r>
      <w:r>
        <w:rPr>
          <w:rFonts w:ascii="Times New Roman" w:cs="Times New Roman" w:hAnsi="Times New Roman"/>
        </w:rPr>
        <w:fldChar w:fldCharType="begin"/>
      </w:r>
      <w:r>
        <w:rPr>
          <w:rFonts w:ascii="Times New Roman" w:cs="Times New Roman" w:hAnsi="Times New Roman"/>
        </w:rPr>
        <w:instrText xml:space="preserve">"id":690,"uris":["http://zotero.org/users/local/Zf53CJX8/items/4GD8WDGU"],"itemData":</w:instrText>
      </w:r>
      <w:r>
        <w:rPr>
          <w:rFonts w:ascii="Times New Roman" w:cs="Times New Roman" w:hAnsi="Times New Roman"/>
        </w:rPr>
        <w:fldChar w:fldCharType="begin"/>
      </w:r>
      <w:r>
        <w:rPr>
          <w:rFonts w:ascii="Times New Roman" w:cs="Times New Roman" w:hAnsi="Times New Roman"/>
        </w:rPr>
        <w:instrText xml:space="preserve">"id":690,"type":"article-journal","container-title":"Journal of Lex Philosophy (JLP)","issue":"2","page":"531–550","title":"Analisis Hukum Terhadap Disparitas Putusan Hakim Dalam Tindak Pidana Narkotika","volume":"5","author":[</w:instrText>
      </w:r>
      <w:r>
        <w:rPr>
          <w:rFonts w:ascii="Times New Roman" w:cs="Times New Roman" w:hAnsi="Times New Roman"/>
        </w:rPr>
        <w:fldChar w:fldCharType="begin"/>
      </w:r>
      <w:r>
        <w:rPr>
          <w:rFonts w:ascii="Times New Roman" w:cs="Times New Roman" w:hAnsi="Times New Roman"/>
        </w:rPr>
        <w:instrText xml:space="preserve">"family":"Hidayat","given":"Andi Muh Taufik"</w:instrText>
      </w:r>
      <w:r>
        <w:rPr>
          <w:rFonts w:ascii="Times New Roman" w:cs="Times New Roman" w:hAnsi="Times New Roman"/>
        </w:rPr>
        <w:fldChar w:fldCharType="end"/>
      </w:r>
      <w:r>
        <w:rPr>
          <w:rFonts w:ascii="Times New Roman" w:cs="Times New Roman" w:hAnsi="Times New Roman"/>
        </w:rPr>
        <w:instrText xml:space="preserve">,</w:instrText>
      </w:r>
      <w:r>
        <w:rPr>
          <w:rFonts w:ascii="Times New Roman" w:cs="Times New Roman" w:hAnsi="Times New Roman"/>
        </w:rPr>
        <w:fldChar w:fldCharType="begin"/>
      </w:r>
      <w:r>
        <w:rPr>
          <w:rFonts w:ascii="Times New Roman" w:cs="Times New Roman" w:hAnsi="Times New Roman"/>
        </w:rPr>
        <w:instrText xml:space="preserve">"family":"Thalib","given":"Hambali"</w:instrText>
      </w:r>
      <w:r>
        <w:rPr>
          <w:rFonts w:ascii="Times New Roman" w:cs="Times New Roman" w:hAnsi="Times New Roman"/>
        </w:rPr>
        <w:fldChar w:fldCharType="end"/>
      </w:r>
      <w:r>
        <w:rPr>
          <w:rFonts w:ascii="Times New Roman" w:cs="Times New Roman" w:hAnsi="Times New Roman"/>
        </w:rPr>
        <w:instrText xml:space="preserve">,</w:instrText>
      </w:r>
      <w:r>
        <w:rPr>
          <w:rFonts w:ascii="Times New Roman" w:cs="Times New Roman" w:hAnsi="Times New Roman"/>
        </w:rPr>
        <w:fldChar w:fldCharType="begin"/>
      </w:r>
      <w:r>
        <w:rPr>
          <w:rFonts w:ascii="Times New Roman" w:cs="Times New Roman" w:hAnsi="Times New Roman"/>
        </w:rPr>
        <w:instrText xml:space="preserve">"family":"Abbas","given":"Ilham"</w:instrText>
      </w:r>
      <w:r>
        <w:rPr>
          <w:rFonts w:ascii="Times New Roman" w:cs="Times New Roman" w:hAnsi="Times New Roman"/>
        </w:rPr>
        <w:fldChar w:fldCharType="end"/>
      </w:r>
      <w:r>
        <w:rPr>
          <w:rFonts w:ascii="Times New Roman" w:cs="Times New Roman" w:hAnsi="Times New Roman"/>
        </w:rPr>
        <w:instrText xml:space="preserve">],"issued":</w:instrText>
      </w:r>
      <w:r>
        <w:rPr>
          <w:rFonts w:ascii="Times New Roman" w:cs="Times New Roman" w:hAnsi="Times New Roman"/>
        </w:rPr>
        <w:fldChar w:fldCharType="begin"/>
      </w:r>
      <w:r>
        <w:rPr>
          <w:rFonts w:ascii="Times New Roman" w:cs="Times New Roman" w:hAnsi="Times New Roman"/>
        </w:rPr>
        <w:instrText xml:space="preserve">"date-parts":[["2024"]]</w:instrText>
      </w:r>
      <w:r>
        <w:rPr>
          <w:rFonts w:ascii="Times New Roman" w:cs="Times New Roman" w:hAnsi="Times New Roman"/>
        </w:rPr>
        <w:fldChar w:fldCharType="end"/>
      </w:r>
      <w:r>
        <w:rPr>
          <w:rFonts w:ascii="Times New Roman" w:cs="Times New Roman" w:hAnsi="Times New Roman"/>
        </w:rPr>
        <w:fldChar w:fldCharType="end"/>
      </w:r>
      <w:r>
        <w:rPr>
          <w:rFonts w:ascii="Times New Roman" w:cs="Times New Roman" w:hAnsi="Times New Roman"/>
        </w:rPr>
        <w:fldChar w:fldCharType="end"/>
      </w:r>
      <w:r>
        <w:rPr>
          <w:rFonts w:ascii="Times New Roman" w:cs="Times New Roman" w:hAnsi="Times New Roman"/>
        </w:rPr>
        <w:instrText xml:space="preserve">],"schema":"https://github.com/citation-style-language/schema/raw/master/csl-citation.json"</w:instrText>
      </w:r>
      <w:r>
        <w:rPr>
          <w:rFonts w:ascii="Times New Roman" w:cs="Times New Roman" w:hAnsi="Times New Roman"/>
        </w:rPr>
        <w:fldChar w:fldCharType="end"/>
      </w:r>
      <w:r>
        <w:rPr>
          <w:rFonts w:ascii="Times New Roman" w:cs="Times New Roman" w:hAnsi="Times New Roman"/>
        </w:rPr>
        <w:instrText xml:space="preserve"> </w:instrText>
      </w:r>
      <w:r>
        <w:rPr>
          <w:rFonts w:ascii="Times New Roman" w:cs="Times New Roman" w:hAnsi="Times New Roman"/>
        </w:rPr>
        <w:fldChar w:fldCharType="separate"/>
      </w:r>
      <w:r>
        <w:rPr>
          <w:rFonts w:ascii="Times New Roman" w:cs="Times New Roman" w:hAnsi="Times New Roman"/>
        </w:rPr>
        <w:t xml:space="preserve">Andi Muh Taufik Hidayat, Hambali Thalib, and Ilham Abbas, “Analisis Hukum Terhadap Disparitas Putusan Hakim Dalam Tindak Pidana Narkotika,” </w:t>
      </w:r>
      <w:r>
        <w:rPr>
          <w:rFonts w:ascii="Times New Roman" w:cs="Times New Roman" w:hAnsi="Times New Roman"/>
          <w:i/>
          <w:iCs/>
        </w:rPr>
        <w:t>Journal of Lex Philosophy (JLP)</w:t>
      </w:r>
      <w:r>
        <w:rPr>
          <w:rFonts w:ascii="Times New Roman" w:cs="Times New Roman" w:hAnsi="Times New Roman"/>
        </w:rPr>
        <w:t xml:space="preserve"> 5, no. 2 (2024): 531–50.</w:t>
      </w:r>
      <w:r>
        <w:rPr>
          <w:rFonts w:ascii="Times New Roman" w:cs="Times New Roman" w:hAnsi="Times New Roman"/>
          <w:lang w:val="en-US"/>
        </w:rPr>
        <w:fldChar w:fldCharType="end"/>
      </w:r>
    </w:p>
  </w:footnote>
  <w:footnote w:id="22">
    <w:p w14:paraId="00000017">
      <w:pPr>
        <w:pStyle w:val="Footnotetext"/>
        <w:jc w:val="both"/>
        <w:rPr>
          <w:rFonts w:ascii="Times New Roman" w:cs="Times New Roman" w:hAnsi="Times New Roman"/>
          <w:lang w:val="en-US"/>
        </w:rPr>
      </w:pPr>
      <w:r>
        <w:rPr>
          <w:rStyle w:val="Footnotereference"/>
          <w:rFonts w:ascii="Times New Roman" w:cs="Times New Roman" w:hAnsi="Times New Roman"/>
        </w:rPr>
        <w:footnoteRef/>
      </w:r>
      <w:r>
        <w:rPr>
          <w:rFonts w:ascii="Times New Roman" w:cs="Times New Roman" w:hAnsi="Times New Roman"/>
        </w:rPr>
        <w:t xml:space="preserve"> </w:t>
      </w:r>
      <w:r>
        <w:rPr>
          <w:rFonts w:ascii="Times New Roman" w:cs="Times New Roman" w:hAnsi="Times New Roman"/>
        </w:rPr>
        <w:fldChar w:fldCharType="begin"/>
      </w:r>
      <w:r>
        <w:rPr>
          <w:rFonts w:ascii="Times New Roman" w:cs="Times New Roman" w:hAnsi="Times New Roman"/>
        </w:rPr>
        <w:instrText xml:space="preserve"> ADDIN ZOTERO_ITEM CSL_CITATION </w:instrText>
      </w:r>
      <w:r>
        <w:rPr>
          <w:rFonts w:ascii="Times New Roman" w:cs="Times New Roman" w:hAnsi="Times New Roman"/>
        </w:rPr>
        <w:fldChar w:fldCharType="begin"/>
      </w:r>
      <w:r>
        <w:rPr>
          <w:rFonts w:ascii="Times New Roman" w:cs="Times New Roman" w:hAnsi="Times New Roman"/>
        </w:rPr>
        <w:instrText xml:space="preserve">"citationID":"armddVKB","properties":</w:instrText>
      </w:r>
      <w:r>
        <w:rPr>
          <w:rFonts w:ascii="Times New Roman" w:cs="Times New Roman" w:hAnsi="Times New Roman"/>
        </w:rPr>
        <w:fldChar w:fldCharType="begin"/>
      </w:r>
      <w:r>
        <w:rPr>
          <w:rFonts w:ascii="Times New Roman" w:cs="Times New Roman" w:hAnsi="Times New Roman"/>
        </w:rPr>
        <w:instrText xml:space="preserve">"formattedCitation":"Amira Paripurna et al., </w:instrText>
      </w:r>
      <w:r>
        <w:rPr>
          <w:rFonts w:ascii="Times New Roman" w:cs="Times New Roman" w:hAnsi="Times New Roman"/>
        </w:rPr>
        <w:fldChar w:fldCharType="begin"/>
      </w:r>
      <w:r>
        <w:rPr>
          <w:rFonts w:ascii="Times New Roman" w:cs="Times New Roman" w:hAnsi="Times New Roman"/>
        </w:rPr>
        <w:instrText xml:space="preserve">\\i</w:instrText>
      </w:r>
      <w:r>
        <w:rPr>
          <w:rFonts w:ascii="Times New Roman" w:cs="Times New Roman" w:hAnsi="Times New Roman"/>
        </w:rPr>
        <w:fldChar w:fldCharType="begin"/>
      </w:r>
      <w:r>
        <w:rPr>
          <w:rFonts w:ascii="Times New Roman" w:cs="Times New Roman" w:hAnsi="Times New Roman"/>
        </w:rPr>
        <w:instrText xml:space="preserve"/>
      </w:r>
      <w:r>
        <w:rPr>
          <w:rFonts w:ascii="Times New Roman" w:cs="Times New Roman" w:hAnsi="Times New Roman"/>
        </w:rPr>
        <w:fldChar w:fldCharType="end"/>
      </w:r>
      <w:r>
        <w:rPr>
          <w:rFonts w:ascii="Times New Roman" w:cs="Times New Roman" w:hAnsi="Times New Roman"/>
        </w:rPr>
        <w:instrText xml:space="preserve">Viktimologi Dan Sistem Peradilan Pidana</w:instrText>
      </w:r>
      <w:r>
        <w:rPr>
          <w:rFonts w:ascii="Times New Roman" w:cs="Times New Roman" w:hAnsi="Times New Roman"/>
        </w:rPr>
        <w:fldChar w:fldCharType="end"/>
      </w:r>
      <w:r>
        <w:rPr>
          <w:rFonts w:ascii="Times New Roman" w:cs="Times New Roman" w:hAnsi="Times New Roman"/>
        </w:rPr>
        <w:instrText xml:space="preserve"> (Sleman: Deepublish, 2021).","plainCitation":"Amira Paripurna et al., Viktimologi Dan Sistem Peradilan Pidana (Sleman: Deepublish, 2021).","noteIndex":21</w:instrText>
      </w:r>
      <w:r>
        <w:rPr>
          <w:rFonts w:ascii="Times New Roman" w:cs="Times New Roman" w:hAnsi="Times New Roman"/>
        </w:rPr>
        <w:fldChar w:fldCharType="end"/>
      </w:r>
      <w:r>
        <w:rPr>
          <w:rFonts w:ascii="Times New Roman" w:cs="Times New Roman" w:hAnsi="Times New Roman"/>
        </w:rPr>
        <w:instrText xml:space="preserve">,"citationItems":[</w:instrText>
      </w:r>
      <w:r>
        <w:rPr>
          <w:rFonts w:ascii="Times New Roman" w:cs="Times New Roman" w:hAnsi="Times New Roman"/>
        </w:rPr>
        <w:fldChar w:fldCharType="begin"/>
      </w:r>
      <w:r>
        <w:rPr>
          <w:rFonts w:ascii="Times New Roman" w:cs="Times New Roman" w:hAnsi="Times New Roman"/>
        </w:rPr>
        <w:instrText xml:space="preserve">"id":692,"uris":["http://zotero.org/users/local/Zf53CJX8/items/6C42HJ6A"],"itemData":</w:instrText>
      </w:r>
      <w:r>
        <w:rPr>
          <w:rFonts w:ascii="Times New Roman" w:cs="Times New Roman" w:hAnsi="Times New Roman"/>
        </w:rPr>
        <w:fldChar w:fldCharType="begin"/>
      </w:r>
      <w:r>
        <w:rPr>
          <w:rFonts w:ascii="Times New Roman" w:cs="Times New Roman" w:hAnsi="Times New Roman"/>
        </w:rPr>
        <w:instrText xml:space="preserve">"id":692,"type":"book","event-place":"Sleman","publisher":"Deepublish","publisher-place":"Sleman","title":"Viktimologi dan sistem peradilan pidana","author":[</w:instrText>
      </w:r>
      <w:r>
        <w:rPr>
          <w:rFonts w:ascii="Times New Roman" w:cs="Times New Roman" w:hAnsi="Times New Roman"/>
        </w:rPr>
        <w:fldChar w:fldCharType="begin"/>
      </w:r>
      <w:r>
        <w:rPr>
          <w:rFonts w:ascii="Times New Roman" w:cs="Times New Roman" w:hAnsi="Times New Roman"/>
        </w:rPr>
        <w:instrText xml:space="preserve">"family":"Paripurna","given":"Amira"</w:instrText>
      </w:r>
      <w:r>
        <w:rPr>
          <w:rFonts w:ascii="Times New Roman" w:cs="Times New Roman" w:hAnsi="Times New Roman"/>
        </w:rPr>
        <w:fldChar w:fldCharType="end"/>
      </w:r>
      <w:r>
        <w:rPr>
          <w:rFonts w:ascii="Times New Roman" w:cs="Times New Roman" w:hAnsi="Times New Roman"/>
        </w:rPr>
        <w:instrText xml:space="preserve">,</w:instrText>
      </w:r>
      <w:r>
        <w:rPr>
          <w:rFonts w:ascii="Times New Roman" w:cs="Times New Roman" w:hAnsi="Times New Roman"/>
        </w:rPr>
        <w:fldChar w:fldCharType="begin"/>
      </w:r>
      <w:r>
        <w:rPr>
          <w:rFonts w:ascii="Times New Roman" w:cs="Times New Roman" w:hAnsi="Times New Roman"/>
        </w:rPr>
        <w:instrText xml:space="preserve">"family":"Cahyani","given":"Prilian"</w:instrText>
      </w:r>
      <w:r>
        <w:rPr>
          <w:rFonts w:ascii="Times New Roman" w:cs="Times New Roman" w:hAnsi="Times New Roman"/>
        </w:rPr>
        <w:fldChar w:fldCharType="end"/>
      </w:r>
      <w:r>
        <w:rPr>
          <w:rFonts w:ascii="Times New Roman" w:cs="Times New Roman" w:hAnsi="Times New Roman"/>
        </w:rPr>
        <w:instrText xml:space="preserve">,</w:instrText>
      </w:r>
      <w:r>
        <w:rPr>
          <w:rFonts w:ascii="Times New Roman" w:cs="Times New Roman" w:hAnsi="Times New Roman"/>
        </w:rPr>
        <w:fldChar w:fldCharType="begin"/>
      </w:r>
      <w:r>
        <w:rPr>
          <w:rFonts w:ascii="Times New Roman" w:cs="Times New Roman" w:hAnsi="Times New Roman"/>
        </w:rPr>
        <w:instrText xml:space="preserve">"family":"Kurniawan","given":"Riza Alifianto"</w:instrText>
      </w:r>
      <w:r>
        <w:rPr>
          <w:rFonts w:ascii="Times New Roman" w:cs="Times New Roman" w:hAnsi="Times New Roman"/>
        </w:rPr>
        <w:fldChar w:fldCharType="end"/>
      </w:r>
      <w:r>
        <w:rPr>
          <w:rFonts w:ascii="Times New Roman" w:cs="Times New Roman" w:hAnsi="Times New Roman"/>
        </w:rPr>
        <w:instrText xml:space="preserve">,</w:instrText>
      </w:r>
      <w:r>
        <w:rPr>
          <w:rFonts w:ascii="Times New Roman" w:cs="Times New Roman" w:hAnsi="Times New Roman"/>
        </w:rPr>
        <w:fldChar w:fldCharType="begin"/>
      </w:r>
      <w:r>
        <w:rPr>
          <w:rFonts w:ascii="Times New Roman" w:cs="Times New Roman" w:hAnsi="Times New Roman"/>
        </w:rPr>
        <w:instrText xml:space="preserve">"literal":"others"</w:instrText>
      </w:r>
      <w:r>
        <w:rPr>
          <w:rFonts w:ascii="Times New Roman" w:cs="Times New Roman" w:hAnsi="Times New Roman"/>
        </w:rPr>
        <w:fldChar w:fldCharType="end"/>
      </w:r>
      <w:r>
        <w:rPr>
          <w:rFonts w:ascii="Times New Roman" w:cs="Times New Roman" w:hAnsi="Times New Roman"/>
        </w:rPr>
        <w:instrText xml:space="preserve">],"issued":</w:instrText>
      </w:r>
      <w:r>
        <w:rPr>
          <w:rFonts w:ascii="Times New Roman" w:cs="Times New Roman" w:hAnsi="Times New Roman"/>
        </w:rPr>
        <w:fldChar w:fldCharType="begin"/>
      </w:r>
      <w:r>
        <w:rPr>
          <w:rFonts w:ascii="Times New Roman" w:cs="Times New Roman" w:hAnsi="Times New Roman"/>
        </w:rPr>
        <w:instrText xml:space="preserve">"date-parts":[["2021"]]</w:instrText>
      </w:r>
      <w:r>
        <w:rPr>
          <w:rFonts w:ascii="Times New Roman" w:cs="Times New Roman" w:hAnsi="Times New Roman"/>
        </w:rPr>
        <w:fldChar w:fldCharType="end"/>
      </w:r>
      <w:r>
        <w:rPr>
          <w:rFonts w:ascii="Times New Roman" w:cs="Times New Roman" w:hAnsi="Times New Roman"/>
        </w:rPr>
        <w:fldChar w:fldCharType="end"/>
      </w:r>
      <w:r>
        <w:rPr>
          <w:rFonts w:ascii="Times New Roman" w:cs="Times New Roman" w:hAnsi="Times New Roman"/>
        </w:rPr>
        <w:fldChar w:fldCharType="end"/>
      </w:r>
      <w:r>
        <w:rPr>
          <w:rFonts w:ascii="Times New Roman" w:cs="Times New Roman" w:hAnsi="Times New Roman"/>
        </w:rPr>
        <w:instrText xml:space="preserve">],"schema":"https://github.com/citation-style-language/schema/raw/master/csl-citation.json"</w:instrText>
      </w:r>
      <w:r>
        <w:rPr>
          <w:rFonts w:ascii="Times New Roman" w:cs="Times New Roman" w:hAnsi="Times New Roman"/>
        </w:rPr>
        <w:fldChar w:fldCharType="end"/>
      </w:r>
      <w:r>
        <w:rPr>
          <w:rFonts w:ascii="Times New Roman" w:cs="Times New Roman" w:hAnsi="Times New Roman"/>
        </w:rPr>
        <w:instrText xml:space="preserve"> </w:instrText>
      </w:r>
      <w:r>
        <w:rPr>
          <w:rFonts w:ascii="Times New Roman" w:cs="Times New Roman" w:hAnsi="Times New Roman"/>
        </w:rPr>
        <w:fldChar w:fldCharType="separate"/>
      </w:r>
      <w:r>
        <w:rPr>
          <w:rFonts w:ascii="Times New Roman" w:cs="Times New Roman" w:hAnsi="Times New Roman"/>
        </w:rPr>
        <w:t xml:space="preserve">Amira Paripurna et al., </w:t>
      </w:r>
      <w:r>
        <w:rPr>
          <w:rFonts w:ascii="Times New Roman" w:cs="Times New Roman" w:hAnsi="Times New Roman"/>
          <w:i/>
          <w:iCs/>
        </w:rPr>
        <w:t>Viktimologi Dan Sistem Peradilan Pidana</w:t>
      </w:r>
      <w:r>
        <w:rPr>
          <w:rFonts w:ascii="Times New Roman" w:cs="Times New Roman" w:hAnsi="Times New Roman"/>
        </w:rPr>
        <w:t xml:space="preserve"> (Sleman: Deepublish, 2021).</w:t>
      </w:r>
      <w:r>
        <w:rPr>
          <w:rFonts w:ascii="Times New Roman" w:cs="Times New Roman" w:hAnsi="Times New Roman"/>
          <w:lang w:val="en-US"/>
        </w:rPr>
        <w:fldChar w:fldCharType="end"/>
      </w:r>
    </w:p>
  </w:footnote>
  <w:footnote w:id="23">
    <w:p w14:paraId="00000018">
      <w:pPr>
        <w:pStyle w:val="Footnotetext"/>
        <w:jc w:val="both"/>
        <w:rPr>
          <w:rFonts w:ascii="Times New Roman" w:cs="Times New Roman" w:hAnsi="Times New Roman"/>
          <w:lang w:val="en-US"/>
        </w:rPr>
      </w:pPr>
      <w:r>
        <w:rPr>
          <w:rStyle w:val="Footnotereference"/>
          <w:rFonts w:ascii="Times New Roman" w:cs="Times New Roman" w:hAnsi="Times New Roman"/>
        </w:rPr>
        <w:footnoteRef/>
      </w:r>
      <w:r>
        <w:rPr>
          <w:rFonts w:ascii="Times New Roman" w:cs="Times New Roman" w:hAnsi="Times New Roman"/>
        </w:rPr>
        <w:t xml:space="preserve"> </w:t>
      </w:r>
      <w:r>
        <w:rPr>
          <w:rFonts w:ascii="Times New Roman" w:cs="Times New Roman" w:hAnsi="Times New Roman"/>
        </w:rPr>
        <w:fldChar w:fldCharType="begin"/>
      </w:r>
      <w:r>
        <w:rPr>
          <w:rFonts w:ascii="Times New Roman" w:cs="Times New Roman" w:hAnsi="Times New Roman"/>
        </w:rPr>
        <w:instrText xml:space="preserve"> ADDIN ZOTERO_ITEM CSL_CITATION </w:instrText>
      </w:r>
      <w:r>
        <w:rPr>
          <w:rFonts w:ascii="Times New Roman" w:cs="Times New Roman" w:hAnsi="Times New Roman"/>
        </w:rPr>
        <w:fldChar w:fldCharType="begin"/>
      </w:r>
      <w:r>
        <w:rPr>
          <w:rFonts w:ascii="Times New Roman" w:cs="Times New Roman" w:hAnsi="Times New Roman"/>
        </w:rPr>
        <w:instrText xml:space="preserve">"citationID":"tpXd6RVE","properties":</w:instrText>
      </w:r>
      <w:r>
        <w:rPr>
          <w:rFonts w:ascii="Times New Roman" w:cs="Times New Roman" w:hAnsi="Times New Roman"/>
        </w:rPr>
        <w:fldChar w:fldCharType="begin"/>
      </w:r>
      <w:r>
        <w:rPr>
          <w:rFonts w:ascii="Times New Roman" w:cs="Times New Roman" w:hAnsi="Times New Roman"/>
        </w:rPr>
        <w:instrText xml:space="preserve">"formattedCitation":"Vieta Imelda Cornelis, Noenik Soekorini, and others, \\uc0\\u8220</w:instrText>
      </w:r>
      <w:r>
        <w:rPr>
          <w:rFonts w:ascii="Times New Roman" w:cs="Times New Roman" w:hAnsi="Times New Roman"/>
        </w:rPr>
        <w:fldChar w:fldCharType="begin"/>
      </w:r>
      <w:r>
        <w:rPr>
          <w:rFonts w:ascii="Times New Roman" w:cs="Times New Roman" w:hAnsi="Times New Roman"/>
        </w:rPr>
        <w:instrText xml:space="preserve"/>
      </w:r>
      <w:r>
        <w:rPr>
          <w:rFonts w:ascii="Times New Roman" w:cs="Times New Roman" w:hAnsi="Times New Roman"/>
        </w:rPr>
        <w:fldChar w:fldCharType="end"/>
      </w:r>
      <w:r>
        <w:rPr>
          <w:rFonts w:ascii="Times New Roman" w:cs="Times New Roman" w:hAnsi="Times New Roman"/>
        </w:rPr>
        <w:instrText xml:space="preserve">Pertimbangan Hakim Dalam Menentukan Korban Penyalahgunaan Narkotika Dalam Penjatuhan Pidana Atau Rehabilitasi Berdasarkan Undang-Undang Narkotika,\\uc0\\u8221</w:instrText>
      </w:r>
      <w:r>
        <w:rPr>
          <w:rFonts w:ascii="Times New Roman" w:cs="Times New Roman" w:hAnsi="Times New Roman"/>
        </w:rPr>
        <w:fldChar w:fldCharType="begin"/>
      </w:r>
      <w:r>
        <w:rPr>
          <w:rFonts w:ascii="Times New Roman" w:cs="Times New Roman" w:hAnsi="Times New Roman"/>
        </w:rPr>
        <w:instrText xml:space="preserve"/>
      </w:r>
      <w:r>
        <w:rPr>
          <w:rFonts w:ascii="Times New Roman" w:cs="Times New Roman" w:hAnsi="Times New Roman"/>
        </w:rPr>
        <w:fldChar w:fldCharType="end"/>
      </w:r>
      <w:r>
        <w:rPr>
          <w:rFonts w:ascii="Times New Roman" w:cs="Times New Roman" w:hAnsi="Times New Roman"/>
        </w:rPr>
        <w:instrText xml:space="preserve"> </w:instrText>
      </w:r>
      <w:r>
        <w:rPr>
          <w:rFonts w:ascii="Times New Roman" w:cs="Times New Roman" w:hAnsi="Times New Roman"/>
        </w:rPr>
        <w:fldChar w:fldCharType="begin"/>
      </w:r>
      <w:r>
        <w:rPr>
          <w:rFonts w:ascii="Times New Roman" w:cs="Times New Roman" w:hAnsi="Times New Roman"/>
        </w:rPr>
        <w:instrText xml:space="preserve">\\i</w:instrText>
      </w:r>
      <w:r>
        <w:rPr>
          <w:rFonts w:ascii="Times New Roman" w:cs="Times New Roman" w:hAnsi="Times New Roman"/>
        </w:rPr>
        <w:fldChar w:fldCharType="begin"/>
      </w:r>
      <w:r>
        <w:rPr>
          <w:rFonts w:ascii="Times New Roman" w:cs="Times New Roman" w:hAnsi="Times New Roman"/>
        </w:rPr>
        <w:instrText xml:space="preserve"/>
      </w:r>
      <w:r>
        <w:rPr>
          <w:rFonts w:ascii="Times New Roman" w:cs="Times New Roman" w:hAnsi="Times New Roman"/>
        </w:rPr>
        <w:fldChar w:fldCharType="end"/>
      </w:r>
      <w:r>
        <w:rPr>
          <w:rFonts w:ascii="Times New Roman" w:cs="Times New Roman" w:hAnsi="Times New Roman"/>
        </w:rPr>
        <w:instrText xml:space="preserve">PACIVIC: Jurnal Pendidikan Pancasila Dan Kewarganegaraan</w:instrText>
      </w:r>
      <w:r>
        <w:rPr>
          <w:rFonts w:ascii="Times New Roman" w:cs="Times New Roman" w:hAnsi="Times New Roman"/>
        </w:rPr>
        <w:fldChar w:fldCharType="end"/>
      </w:r>
      <w:r>
        <w:rPr>
          <w:rFonts w:ascii="Times New Roman" w:cs="Times New Roman" w:hAnsi="Times New Roman"/>
        </w:rPr>
        <w:instrText xml:space="preserve"> 5, no. 1 (2025): 136\\uc0\\u8211</w:instrText>
      </w:r>
      <w:r>
        <w:rPr>
          <w:rFonts w:ascii="Times New Roman" w:cs="Times New Roman" w:hAnsi="Times New Roman"/>
        </w:rPr>
        <w:fldChar w:fldCharType="begin"/>
      </w:r>
      <w:r>
        <w:rPr>
          <w:rFonts w:ascii="Times New Roman" w:cs="Times New Roman" w:hAnsi="Times New Roman"/>
        </w:rPr>
        <w:instrText xml:space="preserve"/>
      </w:r>
      <w:r>
        <w:rPr>
          <w:rFonts w:ascii="Times New Roman" w:cs="Times New Roman" w:hAnsi="Times New Roman"/>
        </w:rPr>
        <w:fldChar w:fldCharType="end"/>
      </w:r>
      <w:r>
        <w:rPr>
          <w:rFonts w:ascii="Times New Roman" w:cs="Times New Roman" w:hAnsi="Times New Roman"/>
        </w:rPr>
        <w:instrText xml:space="preserve">52.","plainCitation":"Vieta Imelda Cornelis, Noenik Soekorini, and others, “Pertimbangan Hakim Dalam Menentukan Korban Penyalahgunaan Narkotika Dalam Penjatuhan Pidana Atau Rehabilitasi Berdasarkan Undang-Undang Narkotika,” PACIVIC: Jurnal Pendidikan Pancasila Dan Kewarganegaraan 5, no. 1 (2025): 136–52.","noteIndex":22</w:instrText>
      </w:r>
      <w:r>
        <w:rPr>
          <w:rFonts w:ascii="Times New Roman" w:cs="Times New Roman" w:hAnsi="Times New Roman"/>
        </w:rPr>
        <w:fldChar w:fldCharType="end"/>
      </w:r>
      <w:r>
        <w:rPr>
          <w:rFonts w:ascii="Times New Roman" w:cs="Times New Roman" w:hAnsi="Times New Roman"/>
        </w:rPr>
        <w:instrText xml:space="preserve">,"citationItems":[</w:instrText>
      </w:r>
      <w:r>
        <w:rPr>
          <w:rFonts w:ascii="Times New Roman" w:cs="Times New Roman" w:hAnsi="Times New Roman"/>
        </w:rPr>
        <w:fldChar w:fldCharType="begin"/>
      </w:r>
      <w:r>
        <w:rPr>
          <w:rFonts w:ascii="Times New Roman" w:cs="Times New Roman" w:hAnsi="Times New Roman"/>
        </w:rPr>
        <w:instrText xml:space="preserve">"id":693,"uris":["http://zotero.org/users/local/Zf53CJX8/items/6CAV44HY"],"itemData":</w:instrText>
      </w:r>
      <w:r>
        <w:rPr>
          <w:rFonts w:ascii="Times New Roman" w:cs="Times New Roman" w:hAnsi="Times New Roman"/>
        </w:rPr>
        <w:fldChar w:fldCharType="begin"/>
      </w:r>
      <w:r>
        <w:rPr>
          <w:rFonts w:ascii="Times New Roman" w:cs="Times New Roman" w:hAnsi="Times New Roman"/>
        </w:rPr>
        <w:instrText xml:space="preserve">"id":693,"type":"article-journal","container-title":"PACIVIC: Jurnal Pendidikan Pancasila dan Kewarganegaraan","issue":"1","page":"136–152","title":"Pertimbangan Hakim dalam Menentukan Korban Penyalahgunaan Narkotika dalam Penjatuhan Pidana atau Rehabilitasi berdasarkan Undang-undang Narkotika","volume":"5","author":[</w:instrText>
      </w:r>
      <w:r>
        <w:rPr>
          <w:rFonts w:ascii="Times New Roman" w:cs="Times New Roman" w:hAnsi="Times New Roman"/>
        </w:rPr>
        <w:fldChar w:fldCharType="begin"/>
      </w:r>
      <w:r>
        <w:rPr>
          <w:rFonts w:ascii="Times New Roman" w:cs="Times New Roman" w:hAnsi="Times New Roman"/>
        </w:rPr>
        <w:instrText xml:space="preserve">"family":"Cornelis","given":"Vieta Imelda"</w:instrText>
      </w:r>
      <w:r>
        <w:rPr>
          <w:rFonts w:ascii="Times New Roman" w:cs="Times New Roman" w:hAnsi="Times New Roman"/>
        </w:rPr>
        <w:fldChar w:fldCharType="end"/>
      </w:r>
      <w:r>
        <w:rPr>
          <w:rFonts w:ascii="Times New Roman" w:cs="Times New Roman" w:hAnsi="Times New Roman"/>
        </w:rPr>
        <w:instrText xml:space="preserve">,</w:instrText>
      </w:r>
      <w:r>
        <w:rPr>
          <w:rFonts w:ascii="Times New Roman" w:cs="Times New Roman" w:hAnsi="Times New Roman"/>
        </w:rPr>
        <w:fldChar w:fldCharType="begin"/>
      </w:r>
      <w:r>
        <w:rPr>
          <w:rFonts w:ascii="Times New Roman" w:cs="Times New Roman" w:hAnsi="Times New Roman"/>
        </w:rPr>
        <w:instrText xml:space="preserve">"family":"Soekorini","given":"Noenik"</w:instrText>
      </w:r>
      <w:r>
        <w:rPr>
          <w:rFonts w:ascii="Times New Roman" w:cs="Times New Roman" w:hAnsi="Times New Roman"/>
        </w:rPr>
        <w:fldChar w:fldCharType="end"/>
      </w:r>
      <w:r>
        <w:rPr>
          <w:rFonts w:ascii="Times New Roman" w:cs="Times New Roman" w:hAnsi="Times New Roman"/>
        </w:rPr>
        <w:instrText xml:space="preserve">,</w:instrText>
      </w:r>
      <w:r>
        <w:rPr>
          <w:rFonts w:ascii="Times New Roman" w:cs="Times New Roman" w:hAnsi="Times New Roman"/>
        </w:rPr>
        <w:fldChar w:fldCharType="begin"/>
      </w:r>
      <w:r>
        <w:rPr>
          <w:rFonts w:ascii="Times New Roman" w:cs="Times New Roman" w:hAnsi="Times New Roman"/>
        </w:rPr>
        <w:instrText xml:space="preserve">"literal":"others"</w:instrText>
      </w:r>
      <w:r>
        <w:rPr>
          <w:rFonts w:ascii="Times New Roman" w:cs="Times New Roman" w:hAnsi="Times New Roman"/>
        </w:rPr>
        <w:fldChar w:fldCharType="end"/>
      </w:r>
      <w:r>
        <w:rPr>
          <w:rFonts w:ascii="Times New Roman" w:cs="Times New Roman" w:hAnsi="Times New Roman"/>
        </w:rPr>
        <w:instrText xml:space="preserve">],"issued":</w:instrText>
      </w:r>
      <w:r>
        <w:rPr>
          <w:rFonts w:ascii="Times New Roman" w:cs="Times New Roman" w:hAnsi="Times New Roman"/>
        </w:rPr>
        <w:fldChar w:fldCharType="begin"/>
      </w:r>
      <w:r>
        <w:rPr>
          <w:rFonts w:ascii="Times New Roman" w:cs="Times New Roman" w:hAnsi="Times New Roman"/>
        </w:rPr>
        <w:instrText xml:space="preserve">"date-parts":[["2025"]]</w:instrText>
      </w:r>
      <w:r>
        <w:rPr>
          <w:rFonts w:ascii="Times New Roman" w:cs="Times New Roman" w:hAnsi="Times New Roman"/>
        </w:rPr>
        <w:fldChar w:fldCharType="end"/>
      </w:r>
      <w:r>
        <w:rPr>
          <w:rFonts w:ascii="Times New Roman" w:cs="Times New Roman" w:hAnsi="Times New Roman"/>
        </w:rPr>
        <w:fldChar w:fldCharType="end"/>
      </w:r>
      <w:r>
        <w:rPr>
          <w:rFonts w:ascii="Times New Roman" w:cs="Times New Roman" w:hAnsi="Times New Roman"/>
        </w:rPr>
        <w:fldChar w:fldCharType="end"/>
      </w:r>
      <w:r>
        <w:rPr>
          <w:rFonts w:ascii="Times New Roman" w:cs="Times New Roman" w:hAnsi="Times New Roman"/>
        </w:rPr>
        <w:instrText xml:space="preserve">],"schema":"https://github.com/citation-style-language/schema/raw/master/csl-citation.json"</w:instrText>
      </w:r>
      <w:r>
        <w:rPr>
          <w:rFonts w:ascii="Times New Roman" w:cs="Times New Roman" w:hAnsi="Times New Roman"/>
        </w:rPr>
        <w:fldChar w:fldCharType="end"/>
      </w:r>
      <w:r>
        <w:rPr>
          <w:rFonts w:ascii="Times New Roman" w:cs="Times New Roman" w:hAnsi="Times New Roman"/>
        </w:rPr>
        <w:instrText xml:space="preserve"> </w:instrText>
      </w:r>
      <w:r>
        <w:rPr>
          <w:rFonts w:ascii="Times New Roman" w:cs="Times New Roman" w:hAnsi="Times New Roman"/>
        </w:rPr>
        <w:fldChar w:fldCharType="separate"/>
      </w:r>
      <w:r>
        <w:rPr>
          <w:rFonts w:ascii="Times New Roman" w:cs="Times New Roman" w:hAnsi="Times New Roman"/>
        </w:rPr>
        <w:t xml:space="preserve">Vieta Imelda Cornelis, Noenik Soekorini, and others, “Pertimbangan Hakim Dalam Menentukan Korban Penyalahgunaan Narkotika Dalam Penjatuhan Pidana Atau Rehabilitasi Berdasarkan Undang-Undang Narkotika,” </w:t>
      </w:r>
      <w:r>
        <w:rPr>
          <w:rFonts w:ascii="Times New Roman" w:cs="Times New Roman" w:hAnsi="Times New Roman"/>
          <w:i/>
          <w:iCs/>
        </w:rPr>
        <w:t>PACIVIC: Jurnal Pendidikan Pancasila Dan Kewarganegaraan</w:t>
      </w:r>
      <w:r>
        <w:rPr>
          <w:rFonts w:ascii="Times New Roman" w:cs="Times New Roman" w:hAnsi="Times New Roman"/>
        </w:rPr>
        <w:t xml:space="preserve"> 5, no. 1 (2025): 136–52.</w:t>
      </w:r>
      <w:r>
        <w:rPr>
          <w:rFonts w:ascii="Times New Roman" w:cs="Times New Roman" w:hAnsi="Times New Roman"/>
          <w:lang w:val="en-US"/>
        </w:rPr>
        <w:fldChar w:fldCharType="end"/>
      </w:r>
    </w:p>
  </w:footnote>
  <w:footnote w:id="24">
    <w:p w14:paraId="00000019">
      <w:pPr>
        <w:pStyle w:val="Footnotetext"/>
        <w:jc w:val="both"/>
        <w:rPr>
          <w:rFonts w:ascii="Times New Roman" w:cs="Times New Roman" w:hAnsi="Times New Roman"/>
          <w:lang w:val="en-US"/>
        </w:rPr>
      </w:pPr>
      <w:r>
        <w:rPr>
          <w:rStyle w:val="Footnotereference"/>
          <w:rFonts w:ascii="Times New Roman" w:cs="Times New Roman" w:hAnsi="Times New Roman"/>
        </w:rPr>
        <w:footnoteRef/>
      </w:r>
      <w:r>
        <w:rPr>
          <w:rFonts w:ascii="Times New Roman" w:cs="Times New Roman" w:hAnsi="Times New Roman"/>
        </w:rPr>
        <w:t xml:space="preserve"> </w:t>
      </w:r>
      <w:r>
        <w:rPr>
          <w:rFonts w:ascii="Times New Roman" w:cs="Times New Roman" w:hAnsi="Times New Roman"/>
        </w:rPr>
        <w:fldChar w:fldCharType="begin"/>
      </w:r>
      <w:r>
        <w:rPr>
          <w:rFonts w:ascii="Times New Roman" w:cs="Times New Roman" w:hAnsi="Times New Roman"/>
        </w:rPr>
        <w:instrText xml:space="preserve"> ADDIN ZOTERO_ITEM CSL_CITATION </w:instrText>
      </w:r>
      <w:r>
        <w:rPr>
          <w:rFonts w:ascii="Times New Roman" w:cs="Times New Roman" w:hAnsi="Times New Roman"/>
        </w:rPr>
        <w:fldChar w:fldCharType="begin"/>
      </w:r>
      <w:r>
        <w:rPr>
          <w:rFonts w:ascii="Times New Roman" w:cs="Times New Roman" w:hAnsi="Times New Roman"/>
        </w:rPr>
        <w:instrText xml:space="preserve">"citationID":"IAuUZAvj","properties":</w:instrText>
      </w:r>
      <w:r>
        <w:rPr>
          <w:rFonts w:ascii="Times New Roman" w:cs="Times New Roman" w:hAnsi="Times New Roman"/>
        </w:rPr>
        <w:fldChar w:fldCharType="begin"/>
      </w:r>
      <w:r>
        <w:rPr>
          <w:rFonts w:ascii="Times New Roman" w:cs="Times New Roman" w:hAnsi="Times New Roman"/>
        </w:rPr>
        <w:instrText xml:space="preserve">"formattedCitation":"Tumbur Palti D Hutapea and others, \\uc0\\u8220</w:instrText>
      </w:r>
      <w:r>
        <w:rPr>
          <w:rFonts w:ascii="Times New Roman" w:cs="Times New Roman" w:hAnsi="Times New Roman"/>
        </w:rPr>
        <w:fldChar w:fldCharType="begin"/>
      </w:r>
      <w:r>
        <w:rPr>
          <w:rFonts w:ascii="Times New Roman" w:cs="Times New Roman" w:hAnsi="Times New Roman"/>
        </w:rPr>
        <w:instrText xml:space="preserve"/>
      </w:r>
      <w:r>
        <w:rPr>
          <w:rFonts w:ascii="Times New Roman" w:cs="Times New Roman" w:hAnsi="Times New Roman"/>
        </w:rPr>
        <w:fldChar w:fldCharType="end"/>
      </w:r>
      <w:r>
        <w:rPr>
          <w:rFonts w:ascii="Times New Roman" w:cs="Times New Roman" w:hAnsi="Times New Roman"/>
        </w:rPr>
        <w:instrText xml:space="preserve">Penerapan Rehabilitasi Medis Dan Sosial Bagi Prajurit Tni Dalam Putusan Pengadilan/The Implementation Of Medical And Social Rehabilitation For Indonesian National Armed Forces Personnel In Court Decision,\\uc0\\u8221</w:instrText>
      </w:r>
      <w:r>
        <w:rPr>
          <w:rFonts w:ascii="Times New Roman" w:cs="Times New Roman" w:hAnsi="Times New Roman"/>
        </w:rPr>
        <w:fldChar w:fldCharType="begin"/>
      </w:r>
      <w:r>
        <w:rPr>
          <w:rFonts w:ascii="Times New Roman" w:cs="Times New Roman" w:hAnsi="Times New Roman"/>
        </w:rPr>
        <w:instrText xml:space="preserve"/>
      </w:r>
      <w:r>
        <w:rPr>
          <w:rFonts w:ascii="Times New Roman" w:cs="Times New Roman" w:hAnsi="Times New Roman"/>
        </w:rPr>
        <w:fldChar w:fldCharType="end"/>
      </w:r>
      <w:r>
        <w:rPr>
          <w:rFonts w:ascii="Times New Roman" w:cs="Times New Roman" w:hAnsi="Times New Roman"/>
        </w:rPr>
        <w:instrText xml:space="preserve"> </w:instrText>
      </w:r>
      <w:r>
        <w:rPr>
          <w:rFonts w:ascii="Times New Roman" w:cs="Times New Roman" w:hAnsi="Times New Roman"/>
        </w:rPr>
        <w:fldChar w:fldCharType="begin"/>
      </w:r>
      <w:r>
        <w:rPr>
          <w:rFonts w:ascii="Times New Roman" w:cs="Times New Roman" w:hAnsi="Times New Roman"/>
        </w:rPr>
        <w:instrText xml:space="preserve">\\i</w:instrText>
      </w:r>
      <w:r>
        <w:rPr>
          <w:rFonts w:ascii="Times New Roman" w:cs="Times New Roman" w:hAnsi="Times New Roman"/>
        </w:rPr>
        <w:fldChar w:fldCharType="begin"/>
      </w:r>
      <w:r>
        <w:rPr>
          <w:rFonts w:ascii="Times New Roman" w:cs="Times New Roman" w:hAnsi="Times New Roman"/>
        </w:rPr>
        <w:instrText xml:space="preserve"/>
      </w:r>
      <w:r>
        <w:rPr>
          <w:rFonts w:ascii="Times New Roman" w:cs="Times New Roman" w:hAnsi="Times New Roman"/>
        </w:rPr>
        <w:fldChar w:fldCharType="end"/>
      </w:r>
      <w:r>
        <w:rPr>
          <w:rFonts w:ascii="Times New Roman" w:cs="Times New Roman" w:hAnsi="Times New Roman"/>
        </w:rPr>
        <w:instrText xml:space="preserve">Jurnal Hukum Dan Peradilan</w:instrText>
      </w:r>
      <w:r>
        <w:rPr>
          <w:rFonts w:ascii="Times New Roman" w:cs="Times New Roman" w:hAnsi="Times New Roman"/>
        </w:rPr>
        <w:fldChar w:fldCharType="end"/>
      </w:r>
      <w:r>
        <w:rPr>
          <w:rFonts w:ascii="Times New Roman" w:cs="Times New Roman" w:hAnsi="Times New Roman"/>
        </w:rPr>
        <w:instrText xml:space="preserve"> 7, no. 1 (2018): 67\\uc0\\u8211</w:instrText>
      </w:r>
      <w:r>
        <w:rPr>
          <w:rFonts w:ascii="Times New Roman" w:cs="Times New Roman" w:hAnsi="Times New Roman"/>
        </w:rPr>
        <w:fldChar w:fldCharType="begin"/>
      </w:r>
      <w:r>
        <w:rPr>
          <w:rFonts w:ascii="Times New Roman" w:cs="Times New Roman" w:hAnsi="Times New Roman"/>
        </w:rPr>
        <w:instrText xml:space="preserve"/>
      </w:r>
      <w:r>
        <w:rPr>
          <w:rFonts w:ascii="Times New Roman" w:cs="Times New Roman" w:hAnsi="Times New Roman"/>
        </w:rPr>
        <w:fldChar w:fldCharType="end"/>
      </w:r>
      <w:r>
        <w:rPr>
          <w:rFonts w:ascii="Times New Roman" w:cs="Times New Roman" w:hAnsi="Times New Roman"/>
        </w:rPr>
        <w:instrText xml:space="preserve">86.","plainCitation":"Tumbur Palti D Hutapea and others, “Penerapan Rehabilitasi Medis Dan Sosial Bagi Prajurit Tni Dalam Putusan Pengadilan/The Implementation Of Medical And Social Rehabilitation For Indonesian National Armed Forces Personnel In Court Decision,” Jurnal Hukum Dan Peradilan 7, no. 1 (2018): 67–86.","noteIndex":23</w:instrText>
      </w:r>
      <w:r>
        <w:rPr>
          <w:rFonts w:ascii="Times New Roman" w:cs="Times New Roman" w:hAnsi="Times New Roman"/>
        </w:rPr>
        <w:fldChar w:fldCharType="end"/>
      </w:r>
      <w:r>
        <w:rPr>
          <w:rFonts w:ascii="Times New Roman" w:cs="Times New Roman" w:hAnsi="Times New Roman"/>
        </w:rPr>
        <w:instrText xml:space="preserve">,"citationItems":[</w:instrText>
      </w:r>
      <w:r>
        <w:rPr>
          <w:rFonts w:ascii="Times New Roman" w:cs="Times New Roman" w:hAnsi="Times New Roman"/>
        </w:rPr>
        <w:fldChar w:fldCharType="begin"/>
      </w:r>
      <w:r>
        <w:rPr>
          <w:rFonts w:ascii="Times New Roman" w:cs="Times New Roman" w:hAnsi="Times New Roman"/>
        </w:rPr>
        <w:instrText xml:space="preserve">"id":694,"uris":["http://zotero.org/users/local/Zf53CJX8/items/ZFIJXUQK"],"itemData":</w:instrText>
      </w:r>
      <w:r>
        <w:rPr>
          <w:rFonts w:ascii="Times New Roman" w:cs="Times New Roman" w:hAnsi="Times New Roman"/>
        </w:rPr>
        <w:fldChar w:fldCharType="begin"/>
      </w:r>
      <w:r>
        <w:rPr>
          <w:rFonts w:ascii="Times New Roman" w:cs="Times New Roman" w:hAnsi="Times New Roman"/>
        </w:rPr>
        <w:instrText xml:space="preserve">"id":694,"type":"article-journal","container-title":"Jurnal Hukum dan Peradilan","issue":"1","page":"67–86","title":"Penerapan Rehabilitasi Medis Dan Sosial Bagi Prajurit Tni Dalam Putusan Pengadilan/The Implementation Of Medical And Social Rehabilitation For Indonesian National Armed Forces Personnel In Court Decision","volume":"7","author":[</w:instrText>
      </w:r>
      <w:r>
        <w:rPr>
          <w:rFonts w:ascii="Times New Roman" w:cs="Times New Roman" w:hAnsi="Times New Roman"/>
        </w:rPr>
        <w:fldChar w:fldCharType="begin"/>
      </w:r>
      <w:r>
        <w:rPr>
          <w:rFonts w:ascii="Times New Roman" w:cs="Times New Roman" w:hAnsi="Times New Roman"/>
        </w:rPr>
        <w:instrText xml:space="preserve">"family":"Hutapea","given":"Tumbur Palti D"</w:instrText>
      </w:r>
      <w:r>
        <w:rPr>
          <w:rFonts w:ascii="Times New Roman" w:cs="Times New Roman" w:hAnsi="Times New Roman"/>
        </w:rPr>
        <w:fldChar w:fldCharType="end"/>
      </w:r>
      <w:r>
        <w:rPr>
          <w:rFonts w:ascii="Times New Roman" w:cs="Times New Roman" w:hAnsi="Times New Roman"/>
        </w:rPr>
        <w:instrText xml:space="preserve">,</w:instrText>
      </w:r>
      <w:r>
        <w:rPr>
          <w:rFonts w:ascii="Times New Roman" w:cs="Times New Roman" w:hAnsi="Times New Roman"/>
        </w:rPr>
        <w:fldChar w:fldCharType="begin"/>
      </w:r>
      <w:r>
        <w:rPr>
          <w:rFonts w:ascii="Times New Roman" w:cs="Times New Roman" w:hAnsi="Times New Roman"/>
        </w:rPr>
        <w:instrText xml:space="preserve">"literal":"others"</w:instrText>
      </w:r>
      <w:r>
        <w:rPr>
          <w:rFonts w:ascii="Times New Roman" w:cs="Times New Roman" w:hAnsi="Times New Roman"/>
        </w:rPr>
        <w:fldChar w:fldCharType="end"/>
      </w:r>
      <w:r>
        <w:rPr>
          <w:rFonts w:ascii="Times New Roman" w:cs="Times New Roman" w:hAnsi="Times New Roman"/>
        </w:rPr>
        <w:instrText xml:space="preserve">],"issued":</w:instrText>
      </w:r>
      <w:r>
        <w:rPr>
          <w:rFonts w:ascii="Times New Roman" w:cs="Times New Roman" w:hAnsi="Times New Roman"/>
        </w:rPr>
        <w:fldChar w:fldCharType="begin"/>
      </w:r>
      <w:r>
        <w:rPr>
          <w:rFonts w:ascii="Times New Roman" w:cs="Times New Roman" w:hAnsi="Times New Roman"/>
        </w:rPr>
        <w:instrText xml:space="preserve">"date-parts":[["2018"]]</w:instrText>
      </w:r>
      <w:r>
        <w:rPr>
          <w:rFonts w:ascii="Times New Roman" w:cs="Times New Roman" w:hAnsi="Times New Roman"/>
        </w:rPr>
        <w:fldChar w:fldCharType="end"/>
      </w:r>
      <w:r>
        <w:rPr>
          <w:rFonts w:ascii="Times New Roman" w:cs="Times New Roman" w:hAnsi="Times New Roman"/>
        </w:rPr>
        <w:fldChar w:fldCharType="end"/>
      </w:r>
      <w:r>
        <w:rPr>
          <w:rFonts w:ascii="Times New Roman" w:cs="Times New Roman" w:hAnsi="Times New Roman"/>
        </w:rPr>
        <w:fldChar w:fldCharType="end"/>
      </w:r>
      <w:r>
        <w:rPr>
          <w:rFonts w:ascii="Times New Roman" w:cs="Times New Roman" w:hAnsi="Times New Roman"/>
        </w:rPr>
        <w:instrText xml:space="preserve">],"schema":"https://github.com/citation-style-language/schema/raw/master/csl-citation.json"</w:instrText>
      </w:r>
      <w:r>
        <w:rPr>
          <w:rFonts w:ascii="Times New Roman" w:cs="Times New Roman" w:hAnsi="Times New Roman"/>
        </w:rPr>
        <w:fldChar w:fldCharType="end"/>
      </w:r>
      <w:r>
        <w:rPr>
          <w:rFonts w:ascii="Times New Roman" w:cs="Times New Roman" w:hAnsi="Times New Roman"/>
        </w:rPr>
        <w:instrText xml:space="preserve"> </w:instrText>
      </w:r>
      <w:r>
        <w:rPr>
          <w:rFonts w:ascii="Times New Roman" w:cs="Times New Roman" w:hAnsi="Times New Roman"/>
        </w:rPr>
        <w:fldChar w:fldCharType="separate"/>
      </w:r>
      <w:r>
        <w:rPr>
          <w:rFonts w:ascii="Times New Roman" w:cs="Times New Roman" w:hAnsi="Times New Roman"/>
        </w:rPr>
        <w:t xml:space="preserve">Tumbur Palti D Hutapea and others, “Penerapan Rehabilitasi Medis Dan Sosial Bagi Prajurit Tni Dalam Putusan Pengadilan/The Implementation Of Medical And Social Rehabilitation For Indonesian National Armed Forces Personnel In Court Decision,” </w:t>
      </w:r>
      <w:r>
        <w:rPr>
          <w:rFonts w:ascii="Times New Roman" w:cs="Times New Roman" w:hAnsi="Times New Roman"/>
          <w:i/>
          <w:iCs/>
        </w:rPr>
        <w:t>Jurnal Hukum Dan Peradilan</w:t>
      </w:r>
      <w:r>
        <w:rPr>
          <w:rFonts w:ascii="Times New Roman" w:cs="Times New Roman" w:hAnsi="Times New Roman"/>
        </w:rPr>
        <w:t xml:space="preserve"> 7, no. 1 (2018): 67–86.</w:t>
      </w:r>
      <w:r>
        <w:rPr>
          <w:rFonts w:ascii="Times New Roman" w:cs="Times New Roman" w:hAnsi="Times New Roman"/>
          <w:lang w:val="en-US"/>
        </w:rPr>
        <w:fldChar w:fldCharType="end"/>
      </w:r>
    </w:p>
  </w:footnote>
  <w:footnote w:id="25">
    <w:p w14:paraId="0000001A">
      <w:pPr>
        <w:pStyle w:val="Footnotetext"/>
        <w:jc w:val="both"/>
        <w:rPr>
          <w:rFonts w:ascii="Times New Roman" w:cs="Times New Roman" w:hAnsi="Times New Roman"/>
          <w:lang w:val="en-US"/>
        </w:rPr>
      </w:pPr>
      <w:r>
        <w:rPr>
          <w:rStyle w:val="Footnotereference"/>
          <w:rFonts w:ascii="Times New Roman" w:cs="Times New Roman" w:hAnsi="Times New Roman"/>
        </w:rPr>
        <w:footnoteRef/>
      </w:r>
      <w:r>
        <w:rPr>
          <w:rFonts w:ascii="Times New Roman" w:cs="Times New Roman" w:hAnsi="Times New Roman"/>
        </w:rPr>
        <w:t xml:space="preserve"> </w:t>
      </w:r>
      <w:r>
        <w:rPr>
          <w:rFonts w:ascii="Times New Roman" w:cs="Times New Roman" w:hAnsi="Times New Roman"/>
        </w:rPr>
        <w:fldChar w:fldCharType="begin"/>
      </w:r>
      <w:r>
        <w:rPr>
          <w:rFonts w:ascii="Times New Roman" w:cs="Times New Roman" w:hAnsi="Times New Roman"/>
        </w:rPr>
        <w:instrText xml:space="preserve"> ADDIN ZOTERO_ITEM CSL_CITATION </w:instrText>
      </w:r>
      <w:r>
        <w:rPr>
          <w:rFonts w:ascii="Times New Roman" w:cs="Times New Roman" w:hAnsi="Times New Roman"/>
        </w:rPr>
        <w:fldChar w:fldCharType="begin"/>
      </w:r>
      <w:r>
        <w:rPr>
          <w:rFonts w:ascii="Times New Roman" w:cs="Times New Roman" w:hAnsi="Times New Roman"/>
        </w:rPr>
        <w:instrText xml:space="preserve">"citationID":"QIuJS8aj","properties":</w:instrText>
      </w:r>
      <w:r>
        <w:rPr>
          <w:rFonts w:ascii="Times New Roman" w:cs="Times New Roman" w:hAnsi="Times New Roman"/>
        </w:rPr>
        <w:fldChar w:fldCharType="begin"/>
      </w:r>
      <w:r>
        <w:rPr>
          <w:rFonts w:ascii="Times New Roman" w:cs="Times New Roman" w:hAnsi="Times New Roman"/>
        </w:rPr>
        <w:instrText xml:space="preserve">"formattedCitation":"Hutapea and others.","plainCitation":"Hutapea and others.","noteIndex":24</w:instrText>
      </w:r>
      <w:r>
        <w:rPr>
          <w:rFonts w:ascii="Times New Roman" w:cs="Times New Roman" w:hAnsi="Times New Roman"/>
        </w:rPr>
        <w:fldChar w:fldCharType="end"/>
      </w:r>
      <w:r>
        <w:rPr>
          <w:rFonts w:ascii="Times New Roman" w:cs="Times New Roman" w:hAnsi="Times New Roman"/>
        </w:rPr>
        <w:instrText xml:space="preserve">,"citationItems":[</w:instrText>
      </w:r>
      <w:r>
        <w:rPr>
          <w:rFonts w:ascii="Times New Roman" w:cs="Times New Roman" w:hAnsi="Times New Roman"/>
        </w:rPr>
        <w:fldChar w:fldCharType="begin"/>
      </w:r>
      <w:r>
        <w:rPr>
          <w:rFonts w:ascii="Times New Roman" w:cs="Times New Roman" w:hAnsi="Times New Roman"/>
        </w:rPr>
        <w:instrText xml:space="preserve">"id":694,"uris":["http://zotero.org/users/local/Zf53CJX8/items/ZFIJXUQK"],"itemData":</w:instrText>
      </w:r>
      <w:r>
        <w:rPr>
          <w:rFonts w:ascii="Times New Roman" w:cs="Times New Roman" w:hAnsi="Times New Roman"/>
        </w:rPr>
        <w:fldChar w:fldCharType="begin"/>
      </w:r>
      <w:r>
        <w:rPr>
          <w:rFonts w:ascii="Times New Roman" w:cs="Times New Roman" w:hAnsi="Times New Roman"/>
        </w:rPr>
        <w:instrText xml:space="preserve">"id":694,"type":"article-journal","container-title":"Jurnal Hukum dan Peradilan","issue":"1","page":"67–86","title":"Penerapan Rehabilitasi Medis Dan Sosial Bagi Prajurit Tni Dalam Putusan Pengadilan/The Implementation Of Medical And Social Rehabilitation For Indonesian National Armed Forces Personnel In Court Decision","volume":"7","author":[</w:instrText>
      </w:r>
      <w:r>
        <w:rPr>
          <w:rFonts w:ascii="Times New Roman" w:cs="Times New Roman" w:hAnsi="Times New Roman"/>
        </w:rPr>
        <w:fldChar w:fldCharType="begin"/>
      </w:r>
      <w:r>
        <w:rPr>
          <w:rFonts w:ascii="Times New Roman" w:cs="Times New Roman" w:hAnsi="Times New Roman"/>
        </w:rPr>
        <w:instrText xml:space="preserve">"family":"Hutapea","given":"Tumbur Palti D"</w:instrText>
      </w:r>
      <w:r>
        <w:rPr>
          <w:rFonts w:ascii="Times New Roman" w:cs="Times New Roman" w:hAnsi="Times New Roman"/>
        </w:rPr>
        <w:fldChar w:fldCharType="end"/>
      </w:r>
      <w:r>
        <w:rPr>
          <w:rFonts w:ascii="Times New Roman" w:cs="Times New Roman" w:hAnsi="Times New Roman"/>
        </w:rPr>
        <w:instrText xml:space="preserve">,</w:instrText>
      </w:r>
      <w:r>
        <w:rPr>
          <w:rFonts w:ascii="Times New Roman" w:cs="Times New Roman" w:hAnsi="Times New Roman"/>
        </w:rPr>
        <w:fldChar w:fldCharType="begin"/>
      </w:r>
      <w:r>
        <w:rPr>
          <w:rFonts w:ascii="Times New Roman" w:cs="Times New Roman" w:hAnsi="Times New Roman"/>
        </w:rPr>
        <w:instrText xml:space="preserve">"literal":"others"</w:instrText>
      </w:r>
      <w:r>
        <w:rPr>
          <w:rFonts w:ascii="Times New Roman" w:cs="Times New Roman" w:hAnsi="Times New Roman"/>
        </w:rPr>
        <w:fldChar w:fldCharType="end"/>
      </w:r>
      <w:r>
        <w:rPr>
          <w:rFonts w:ascii="Times New Roman" w:cs="Times New Roman" w:hAnsi="Times New Roman"/>
        </w:rPr>
        <w:instrText xml:space="preserve">],"issued":</w:instrText>
      </w:r>
      <w:r>
        <w:rPr>
          <w:rFonts w:ascii="Times New Roman" w:cs="Times New Roman" w:hAnsi="Times New Roman"/>
        </w:rPr>
        <w:fldChar w:fldCharType="begin"/>
      </w:r>
      <w:r>
        <w:rPr>
          <w:rFonts w:ascii="Times New Roman" w:cs="Times New Roman" w:hAnsi="Times New Roman"/>
        </w:rPr>
        <w:instrText xml:space="preserve">"date-parts":[["2018"]]</w:instrText>
      </w:r>
      <w:r>
        <w:rPr>
          <w:rFonts w:ascii="Times New Roman" w:cs="Times New Roman" w:hAnsi="Times New Roman"/>
        </w:rPr>
        <w:fldChar w:fldCharType="end"/>
      </w:r>
      <w:r>
        <w:rPr>
          <w:rFonts w:ascii="Times New Roman" w:cs="Times New Roman" w:hAnsi="Times New Roman"/>
        </w:rPr>
        <w:fldChar w:fldCharType="end"/>
      </w:r>
      <w:r>
        <w:rPr>
          <w:rFonts w:ascii="Times New Roman" w:cs="Times New Roman" w:hAnsi="Times New Roman"/>
        </w:rPr>
        <w:fldChar w:fldCharType="end"/>
      </w:r>
      <w:r>
        <w:rPr>
          <w:rFonts w:ascii="Times New Roman" w:cs="Times New Roman" w:hAnsi="Times New Roman"/>
        </w:rPr>
        <w:instrText xml:space="preserve">],"schema":"https://github.com/citation-style-language/schema/raw/master/csl-citation.json"</w:instrText>
      </w:r>
      <w:r>
        <w:rPr>
          <w:rFonts w:ascii="Times New Roman" w:cs="Times New Roman" w:hAnsi="Times New Roman"/>
        </w:rPr>
        <w:fldChar w:fldCharType="end"/>
      </w:r>
      <w:r>
        <w:rPr>
          <w:rFonts w:ascii="Times New Roman" w:cs="Times New Roman" w:hAnsi="Times New Roman"/>
        </w:rPr>
        <w:instrText xml:space="preserve"> </w:instrText>
      </w:r>
      <w:r>
        <w:rPr>
          <w:rFonts w:ascii="Times New Roman" w:cs="Times New Roman" w:hAnsi="Times New Roman"/>
        </w:rPr>
        <w:fldChar w:fldCharType="separate"/>
      </w:r>
      <w:r>
        <w:rPr>
          <w:rFonts w:ascii="Times New Roman" w:cs="Times New Roman" w:hAnsi="Times New Roman"/>
        </w:rPr>
        <w:t>Hutapea and others.</w:t>
      </w:r>
      <w:r>
        <w:rPr>
          <w:rFonts w:ascii="Times New Roman" w:cs="Times New Roman" w:hAnsi="Times New Roman"/>
          <w:lang w:val="en-US"/>
        </w:rPr>
        <w:fldChar w:fldCharType="end"/>
      </w:r>
    </w:p>
  </w:footnote>
  <w:footnote w:id="26">
    <w:p w14:paraId="0000001B">
      <w:pPr>
        <w:pStyle w:val="Footnotetext"/>
        <w:jc w:val="both"/>
        <w:rPr>
          <w:rFonts w:ascii="Times New Roman" w:cs="Times New Roman" w:hAnsi="Times New Roman"/>
          <w:lang w:val="en-US"/>
        </w:rPr>
      </w:pPr>
      <w:r>
        <w:rPr>
          <w:rStyle w:val="Footnotereference"/>
          <w:rFonts w:ascii="Times New Roman" w:cs="Times New Roman" w:hAnsi="Times New Roman"/>
        </w:rPr>
        <w:footnoteRef/>
      </w:r>
      <w:r>
        <w:rPr>
          <w:rFonts w:ascii="Times New Roman" w:cs="Times New Roman" w:hAnsi="Times New Roman"/>
        </w:rPr>
        <w:t xml:space="preserve"> </w:t>
      </w:r>
      <w:r>
        <w:rPr>
          <w:rFonts w:ascii="Times New Roman" w:cs="Times New Roman" w:hAnsi="Times New Roman"/>
        </w:rPr>
        <w:fldChar w:fldCharType="begin"/>
      </w:r>
      <w:r>
        <w:rPr>
          <w:rFonts w:ascii="Times New Roman" w:cs="Times New Roman" w:hAnsi="Times New Roman"/>
        </w:rPr>
        <w:instrText xml:space="preserve"> ADDIN ZOTERO_ITEM CSL_CITATION </w:instrText>
      </w:r>
      <w:r>
        <w:rPr>
          <w:rFonts w:ascii="Times New Roman" w:cs="Times New Roman" w:hAnsi="Times New Roman"/>
        </w:rPr>
        <w:fldChar w:fldCharType="begin"/>
      </w:r>
      <w:r>
        <w:rPr>
          <w:rFonts w:ascii="Times New Roman" w:cs="Times New Roman" w:hAnsi="Times New Roman"/>
        </w:rPr>
        <w:instrText xml:space="preserve">"citationID":"7ydaxcMG","properties":</w:instrText>
      </w:r>
      <w:r>
        <w:rPr>
          <w:rFonts w:ascii="Times New Roman" w:cs="Times New Roman" w:hAnsi="Times New Roman"/>
        </w:rPr>
        <w:fldChar w:fldCharType="begin"/>
      </w:r>
      <w:r>
        <w:rPr>
          <w:rFonts w:ascii="Times New Roman" w:cs="Times New Roman" w:hAnsi="Times New Roman"/>
        </w:rPr>
        <w:instrText xml:space="preserve">"formattedCitation":"Evan R Seamone, \\uc0\\u8220</w:instrText>
      </w:r>
      <w:r>
        <w:rPr>
          <w:rFonts w:ascii="Times New Roman" w:cs="Times New Roman" w:hAnsi="Times New Roman"/>
        </w:rPr>
        <w:fldChar w:fldCharType="begin"/>
      </w:r>
      <w:r>
        <w:rPr>
          <w:rFonts w:ascii="Times New Roman" w:cs="Times New Roman" w:hAnsi="Times New Roman"/>
        </w:rPr>
        <w:instrText xml:space="preserve"/>
      </w:r>
      <w:r>
        <w:rPr>
          <w:rFonts w:ascii="Times New Roman" w:cs="Times New Roman" w:hAnsi="Times New Roman"/>
        </w:rPr>
        <w:fldChar w:fldCharType="end"/>
      </w:r>
      <w:r>
        <w:rPr>
          <w:rFonts w:ascii="Times New Roman" w:cs="Times New Roman" w:hAnsi="Times New Roman"/>
        </w:rPr>
        <w:instrText xml:space="preserve">Reclaiming the Rehabilitative Ethic in Military Justice: The Suspended Punitive Discharge as a Method to Treat Military Offenders with PTSD and TBI and Reduce Recidivism,\\uc0\\u8221</w:instrText>
      </w:r>
      <w:r>
        <w:rPr>
          <w:rFonts w:ascii="Times New Roman" w:cs="Times New Roman" w:hAnsi="Times New Roman"/>
        </w:rPr>
        <w:fldChar w:fldCharType="begin"/>
      </w:r>
      <w:r>
        <w:rPr>
          <w:rFonts w:ascii="Times New Roman" w:cs="Times New Roman" w:hAnsi="Times New Roman"/>
        </w:rPr>
        <w:instrText xml:space="preserve"/>
      </w:r>
      <w:r>
        <w:rPr>
          <w:rFonts w:ascii="Times New Roman" w:cs="Times New Roman" w:hAnsi="Times New Roman"/>
        </w:rPr>
        <w:fldChar w:fldCharType="end"/>
      </w:r>
      <w:r>
        <w:rPr>
          <w:rFonts w:ascii="Times New Roman" w:cs="Times New Roman" w:hAnsi="Times New Roman"/>
        </w:rPr>
        <w:instrText xml:space="preserve"> </w:instrText>
      </w:r>
      <w:r>
        <w:rPr>
          <w:rFonts w:ascii="Times New Roman" w:cs="Times New Roman" w:hAnsi="Times New Roman"/>
        </w:rPr>
        <w:fldChar w:fldCharType="begin"/>
      </w:r>
      <w:r>
        <w:rPr>
          <w:rFonts w:ascii="Times New Roman" w:cs="Times New Roman" w:hAnsi="Times New Roman"/>
        </w:rPr>
        <w:instrText xml:space="preserve">\\i</w:instrText>
      </w:r>
      <w:r>
        <w:rPr>
          <w:rFonts w:ascii="Times New Roman" w:cs="Times New Roman" w:hAnsi="Times New Roman"/>
        </w:rPr>
        <w:fldChar w:fldCharType="begin"/>
      </w:r>
      <w:r>
        <w:rPr>
          <w:rFonts w:ascii="Times New Roman" w:cs="Times New Roman" w:hAnsi="Times New Roman"/>
        </w:rPr>
        <w:instrText xml:space="preserve"/>
      </w:r>
      <w:r>
        <w:rPr>
          <w:rFonts w:ascii="Times New Roman" w:cs="Times New Roman" w:hAnsi="Times New Roman"/>
        </w:rPr>
        <w:fldChar w:fldCharType="end"/>
      </w:r>
      <w:r>
        <w:rPr>
          <w:rFonts w:ascii="Times New Roman" w:cs="Times New Roman" w:hAnsi="Times New Roman"/>
        </w:rPr>
        <w:instrText xml:space="preserve">Mil. L. Rev.</w:instrText>
      </w:r>
      <w:r>
        <w:rPr>
          <w:rFonts w:ascii="Times New Roman" w:cs="Times New Roman" w:hAnsi="Times New Roman"/>
        </w:rPr>
        <w:fldChar w:fldCharType="end"/>
      </w:r>
      <w:r>
        <w:rPr>
          <w:rFonts w:ascii="Times New Roman" w:cs="Times New Roman" w:hAnsi="Times New Roman"/>
        </w:rPr>
        <w:instrText xml:space="preserve"> 208 (2011): 1.","plainCitation":"Evan R Seamone, “Reclaiming the Rehabilitative Ethic in Military Justice: The Suspended Punitive Discharge as a Method to Treat Military Offenders with PTSD and TBI and Reduce Recidivism,” Mil. L. Rev. 208 (2011): 1.","noteIndex":25</w:instrText>
      </w:r>
      <w:r>
        <w:rPr>
          <w:rFonts w:ascii="Times New Roman" w:cs="Times New Roman" w:hAnsi="Times New Roman"/>
        </w:rPr>
        <w:fldChar w:fldCharType="end"/>
      </w:r>
      <w:r>
        <w:rPr>
          <w:rFonts w:ascii="Times New Roman" w:cs="Times New Roman" w:hAnsi="Times New Roman"/>
        </w:rPr>
        <w:instrText xml:space="preserve">,"citationItems":[</w:instrText>
      </w:r>
      <w:r>
        <w:rPr>
          <w:rFonts w:ascii="Times New Roman" w:cs="Times New Roman" w:hAnsi="Times New Roman"/>
        </w:rPr>
        <w:fldChar w:fldCharType="begin"/>
      </w:r>
      <w:r>
        <w:rPr>
          <w:rFonts w:ascii="Times New Roman" w:cs="Times New Roman" w:hAnsi="Times New Roman"/>
        </w:rPr>
        <w:instrText xml:space="preserve">"id":695,"uris":["http://zotero.org/users/local/Zf53CJX8/items/XKYSDRWV"],"itemData":</w:instrText>
      </w:r>
      <w:r>
        <w:rPr>
          <w:rFonts w:ascii="Times New Roman" w:cs="Times New Roman" w:hAnsi="Times New Roman"/>
        </w:rPr>
        <w:fldChar w:fldCharType="begin"/>
      </w:r>
      <w:r>
        <w:rPr>
          <w:rFonts w:ascii="Times New Roman" w:cs="Times New Roman" w:hAnsi="Times New Roman"/>
        </w:rPr>
        <w:instrText xml:space="preserve">"id":695,"type":"article-journal","container-title":"Mil. L. Rev.","note":"publisher: HeinOnline","page":"1","title":"Reclaiming the rehabilitative ethic in military justice: The suspended punitive discharge as a method to treat military offenders with PTSD and TBI and reduce recidivism","volume":"208","author":[</w:instrText>
      </w:r>
      <w:r>
        <w:rPr>
          <w:rFonts w:ascii="Times New Roman" w:cs="Times New Roman" w:hAnsi="Times New Roman"/>
        </w:rPr>
        <w:fldChar w:fldCharType="begin"/>
      </w:r>
      <w:r>
        <w:rPr>
          <w:rFonts w:ascii="Times New Roman" w:cs="Times New Roman" w:hAnsi="Times New Roman"/>
        </w:rPr>
        <w:instrText xml:space="preserve">"family":"Seamone","given":"Evan R"</w:instrText>
      </w:r>
      <w:r>
        <w:rPr>
          <w:rFonts w:ascii="Times New Roman" w:cs="Times New Roman" w:hAnsi="Times New Roman"/>
        </w:rPr>
        <w:fldChar w:fldCharType="end"/>
      </w:r>
      <w:r>
        <w:rPr>
          <w:rFonts w:ascii="Times New Roman" w:cs="Times New Roman" w:hAnsi="Times New Roman"/>
        </w:rPr>
        <w:instrText xml:space="preserve">],"issued":</w:instrText>
      </w:r>
      <w:r>
        <w:rPr>
          <w:rFonts w:ascii="Times New Roman" w:cs="Times New Roman" w:hAnsi="Times New Roman"/>
        </w:rPr>
        <w:fldChar w:fldCharType="begin"/>
      </w:r>
      <w:r>
        <w:rPr>
          <w:rFonts w:ascii="Times New Roman" w:cs="Times New Roman" w:hAnsi="Times New Roman"/>
        </w:rPr>
        <w:instrText xml:space="preserve">"date-parts":[["2011"]]</w:instrText>
      </w:r>
      <w:r>
        <w:rPr>
          <w:rFonts w:ascii="Times New Roman" w:cs="Times New Roman" w:hAnsi="Times New Roman"/>
        </w:rPr>
        <w:fldChar w:fldCharType="end"/>
      </w:r>
      <w:r>
        <w:rPr>
          <w:rFonts w:ascii="Times New Roman" w:cs="Times New Roman" w:hAnsi="Times New Roman"/>
        </w:rPr>
        <w:fldChar w:fldCharType="end"/>
      </w:r>
      <w:r>
        <w:rPr>
          <w:rFonts w:ascii="Times New Roman" w:cs="Times New Roman" w:hAnsi="Times New Roman"/>
        </w:rPr>
        <w:fldChar w:fldCharType="end"/>
      </w:r>
      <w:r>
        <w:rPr>
          <w:rFonts w:ascii="Times New Roman" w:cs="Times New Roman" w:hAnsi="Times New Roman"/>
        </w:rPr>
        <w:instrText xml:space="preserve">],"schema":"https://github.com/citation-style-language/schema/raw/master/csl-citation.json"</w:instrText>
      </w:r>
      <w:r>
        <w:rPr>
          <w:rFonts w:ascii="Times New Roman" w:cs="Times New Roman" w:hAnsi="Times New Roman"/>
        </w:rPr>
        <w:fldChar w:fldCharType="end"/>
      </w:r>
      <w:r>
        <w:rPr>
          <w:rFonts w:ascii="Times New Roman" w:cs="Times New Roman" w:hAnsi="Times New Roman"/>
        </w:rPr>
        <w:instrText xml:space="preserve"> </w:instrText>
      </w:r>
      <w:r>
        <w:rPr>
          <w:rFonts w:ascii="Times New Roman" w:cs="Times New Roman" w:hAnsi="Times New Roman"/>
        </w:rPr>
        <w:fldChar w:fldCharType="separate"/>
      </w:r>
      <w:r>
        <w:rPr>
          <w:rFonts w:ascii="Times New Roman" w:cs="Times New Roman" w:hAnsi="Times New Roman"/>
        </w:rPr>
        <w:t xml:space="preserve">Evan R Seamone, “Reclaiming the Rehabilitative Ethic in Military Justice: The Suspended Punitive Discharge as a Method to Treat Military Offenders with PTSD and TBI and Reduce Recidivism,” </w:t>
      </w:r>
      <w:r>
        <w:rPr>
          <w:rFonts w:ascii="Times New Roman" w:cs="Times New Roman" w:hAnsi="Times New Roman"/>
          <w:i/>
          <w:iCs/>
        </w:rPr>
        <w:t>Mil. L. Rev.</w:t>
      </w:r>
      <w:r>
        <w:rPr>
          <w:rFonts w:ascii="Times New Roman" w:cs="Times New Roman" w:hAnsi="Times New Roman"/>
        </w:rPr>
        <w:t xml:space="preserve"> 208 (2011): 1.</w:t>
      </w:r>
      <w:r>
        <w:rPr>
          <w:rFonts w:ascii="Times New Roman" w:cs="Times New Roman" w:hAnsi="Times New Roman"/>
          <w:lang w:val="en-US"/>
        </w:rPr>
        <w:fldChar w:fldCharType="end"/>
      </w:r>
    </w:p>
  </w:footnote>
  <w:footnote w:id="27">
    <w:p w14:paraId="0000001C">
      <w:pPr>
        <w:pStyle w:val="Footnotetext"/>
        <w:jc w:val="both"/>
        <w:rPr>
          <w:rFonts w:ascii="Times New Roman" w:cs="Times New Roman" w:hAnsi="Times New Roman"/>
          <w:lang w:val="en-US"/>
        </w:rPr>
      </w:pPr>
      <w:r>
        <w:rPr>
          <w:rStyle w:val="Footnotereference"/>
          <w:rFonts w:ascii="Times New Roman" w:cs="Times New Roman" w:hAnsi="Times New Roman"/>
        </w:rPr>
        <w:footnoteRef/>
      </w:r>
      <w:r>
        <w:rPr>
          <w:rFonts w:ascii="Times New Roman" w:cs="Times New Roman" w:hAnsi="Times New Roman"/>
        </w:rPr>
        <w:t xml:space="preserve"> </w:t>
      </w:r>
      <w:r>
        <w:rPr>
          <w:rFonts w:ascii="Times New Roman" w:cs="Times New Roman" w:hAnsi="Times New Roman"/>
        </w:rPr>
        <w:fldChar w:fldCharType="begin"/>
      </w:r>
      <w:r>
        <w:rPr>
          <w:rFonts w:ascii="Times New Roman" w:cs="Times New Roman" w:hAnsi="Times New Roman"/>
        </w:rPr>
        <w:instrText xml:space="preserve"> ADDIN ZOTERO_ITEM CSL_CITATION </w:instrText>
      </w:r>
      <w:r>
        <w:rPr>
          <w:rFonts w:ascii="Times New Roman" w:cs="Times New Roman" w:hAnsi="Times New Roman"/>
        </w:rPr>
        <w:fldChar w:fldCharType="begin"/>
      </w:r>
      <w:r>
        <w:rPr>
          <w:rFonts w:ascii="Times New Roman" w:cs="Times New Roman" w:hAnsi="Times New Roman"/>
        </w:rPr>
        <w:instrText xml:space="preserve">"citationID":"6fX4DaxS","properties":</w:instrText>
      </w:r>
      <w:r>
        <w:rPr>
          <w:rFonts w:ascii="Times New Roman" w:cs="Times New Roman" w:hAnsi="Times New Roman"/>
        </w:rPr>
        <w:fldChar w:fldCharType="begin"/>
      </w:r>
      <w:r>
        <w:rPr>
          <w:rFonts w:ascii="Times New Roman" w:cs="Times New Roman" w:hAnsi="Times New Roman"/>
        </w:rPr>
        <w:instrText xml:space="preserve">"formattedCitation":"Anthony E Hartle, </w:instrText>
      </w:r>
      <w:r>
        <w:rPr>
          <w:rFonts w:ascii="Times New Roman" w:cs="Times New Roman" w:hAnsi="Times New Roman"/>
        </w:rPr>
        <w:fldChar w:fldCharType="begin"/>
      </w:r>
      <w:r>
        <w:rPr>
          <w:rFonts w:ascii="Times New Roman" w:cs="Times New Roman" w:hAnsi="Times New Roman"/>
        </w:rPr>
        <w:instrText xml:space="preserve">\\i</w:instrText>
      </w:r>
      <w:r>
        <w:rPr>
          <w:rFonts w:ascii="Times New Roman" w:cs="Times New Roman" w:hAnsi="Times New Roman"/>
        </w:rPr>
        <w:fldChar w:fldCharType="begin"/>
      </w:r>
      <w:r>
        <w:rPr>
          <w:rFonts w:ascii="Times New Roman" w:cs="Times New Roman" w:hAnsi="Times New Roman"/>
        </w:rPr>
        <w:instrText xml:space="preserve"/>
      </w:r>
      <w:r>
        <w:rPr>
          <w:rFonts w:ascii="Times New Roman" w:cs="Times New Roman" w:hAnsi="Times New Roman"/>
        </w:rPr>
        <w:fldChar w:fldCharType="end"/>
      </w:r>
      <w:r>
        <w:rPr>
          <w:rFonts w:ascii="Times New Roman" w:cs="Times New Roman" w:hAnsi="Times New Roman"/>
        </w:rPr>
        <w:instrText xml:space="preserve">Moral Issues in Military Decision Making</w:instrText>
      </w:r>
      <w:r>
        <w:rPr>
          <w:rFonts w:ascii="Times New Roman" w:cs="Times New Roman" w:hAnsi="Times New Roman"/>
        </w:rPr>
        <w:fldChar w:fldCharType="end"/>
      </w:r>
      <w:r>
        <w:rPr>
          <w:rFonts w:ascii="Times New Roman" w:cs="Times New Roman" w:hAnsi="Times New Roman"/>
        </w:rPr>
        <w:instrText xml:space="preserve"> (kansas: University Press of Kansas, 2004).","plainCitation":"Anthony E Hartle, Moral Issues in Military Decision Making (kansas: University Press of Kansas, 2004).","noteIndex":26</w:instrText>
      </w:r>
      <w:r>
        <w:rPr>
          <w:rFonts w:ascii="Times New Roman" w:cs="Times New Roman" w:hAnsi="Times New Roman"/>
        </w:rPr>
        <w:fldChar w:fldCharType="end"/>
      </w:r>
      <w:r>
        <w:rPr>
          <w:rFonts w:ascii="Times New Roman" w:cs="Times New Roman" w:hAnsi="Times New Roman"/>
        </w:rPr>
        <w:instrText xml:space="preserve">,"citationItems":[</w:instrText>
      </w:r>
      <w:r>
        <w:rPr>
          <w:rFonts w:ascii="Times New Roman" w:cs="Times New Roman" w:hAnsi="Times New Roman"/>
        </w:rPr>
        <w:fldChar w:fldCharType="begin"/>
      </w:r>
      <w:r>
        <w:rPr>
          <w:rFonts w:ascii="Times New Roman" w:cs="Times New Roman" w:hAnsi="Times New Roman"/>
        </w:rPr>
        <w:instrText xml:space="preserve">"id":696,"uris":["http://zotero.org/users/local/Zf53CJX8/items/FWYYHHCU"],"itemData":</w:instrText>
      </w:r>
      <w:r>
        <w:rPr>
          <w:rFonts w:ascii="Times New Roman" w:cs="Times New Roman" w:hAnsi="Times New Roman"/>
        </w:rPr>
        <w:fldChar w:fldCharType="begin"/>
      </w:r>
      <w:r>
        <w:rPr>
          <w:rFonts w:ascii="Times New Roman" w:cs="Times New Roman" w:hAnsi="Times New Roman"/>
        </w:rPr>
        <w:instrText xml:space="preserve">"id":696,"type":"book","event-place":"kansas","publisher":"University Press of Kansas","publisher-place":"kansas","title":"Moral issues in military decision making","author":[</w:instrText>
      </w:r>
      <w:r>
        <w:rPr>
          <w:rFonts w:ascii="Times New Roman" w:cs="Times New Roman" w:hAnsi="Times New Roman"/>
        </w:rPr>
        <w:fldChar w:fldCharType="begin"/>
      </w:r>
      <w:r>
        <w:rPr>
          <w:rFonts w:ascii="Times New Roman" w:cs="Times New Roman" w:hAnsi="Times New Roman"/>
        </w:rPr>
        <w:instrText xml:space="preserve">"family":"Hartle","given":"Anthony E"</w:instrText>
      </w:r>
      <w:r>
        <w:rPr>
          <w:rFonts w:ascii="Times New Roman" w:cs="Times New Roman" w:hAnsi="Times New Roman"/>
        </w:rPr>
        <w:fldChar w:fldCharType="end"/>
      </w:r>
      <w:r>
        <w:rPr>
          <w:rFonts w:ascii="Times New Roman" w:cs="Times New Roman" w:hAnsi="Times New Roman"/>
        </w:rPr>
        <w:instrText xml:space="preserve">],"issued":</w:instrText>
      </w:r>
      <w:r>
        <w:rPr>
          <w:rFonts w:ascii="Times New Roman" w:cs="Times New Roman" w:hAnsi="Times New Roman"/>
        </w:rPr>
        <w:fldChar w:fldCharType="begin"/>
      </w:r>
      <w:r>
        <w:rPr>
          <w:rFonts w:ascii="Times New Roman" w:cs="Times New Roman" w:hAnsi="Times New Roman"/>
        </w:rPr>
        <w:instrText xml:space="preserve">"date-parts":[["2004"]]</w:instrText>
      </w:r>
      <w:r>
        <w:rPr>
          <w:rFonts w:ascii="Times New Roman" w:cs="Times New Roman" w:hAnsi="Times New Roman"/>
        </w:rPr>
        <w:fldChar w:fldCharType="end"/>
      </w:r>
      <w:r>
        <w:rPr>
          <w:rFonts w:ascii="Times New Roman" w:cs="Times New Roman" w:hAnsi="Times New Roman"/>
        </w:rPr>
        <w:fldChar w:fldCharType="end"/>
      </w:r>
      <w:r>
        <w:rPr>
          <w:rFonts w:ascii="Times New Roman" w:cs="Times New Roman" w:hAnsi="Times New Roman"/>
        </w:rPr>
        <w:fldChar w:fldCharType="end"/>
      </w:r>
      <w:r>
        <w:rPr>
          <w:rFonts w:ascii="Times New Roman" w:cs="Times New Roman" w:hAnsi="Times New Roman"/>
        </w:rPr>
        <w:instrText xml:space="preserve">],"schema":"https://github.com/citation-style-language/schema/raw/master/csl-citation.json"</w:instrText>
      </w:r>
      <w:r>
        <w:rPr>
          <w:rFonts w:ascii="Times New Roman" w:cs="Times New Roman" w:hAnsi="Times New Roman"/>
        </w:rPr>
        <w:fldChar w:fldCharType="end"/>
      </w:r>
      <w:r>
        <w:rPr>
          <w:rFonts w:ascii="Times New Roman" w:cs="Times New Roman" w:hAnsi="Times New Roman"/>
        </w:rPr>
        <w:instrText xml:space="preserve"> </w:instrText>
      </w:r>
      <w:r>
        <w:rPr>
          <w:rFonts w:ascii="Times New Roman" w:cs="Times New Roman" w:hAnsi="Times New Roman"/>
        </w:rPr>
        <w:fldChar w:fldCharType="separate"/>
      </w:r>
      <w:r>
        <w:rPr>
          <w:rFonts w:ascii="Times New Roman" w:cs="Times New Roman" w:hAnsi="Times New Roman"/>
        </w:rPr>
        <w:t xml:space="preserve">Anthony E Hartle, </w:t>
      </w:r>
      <w:r>
        <w:rPr>
          <w:rFonts w:ascii="Times New Roman" w:cs="Times New Roman" w:hAnsi="Times New Roman"/>
          <w:i/>
          <w:iCs/>
        </w:rPr>
        <w:t>Moral Issues in Military Decision Making</w:t>
      </w:r>
      <w:r>
        <w:rPr>
          <w:rFonts w:ascii="Times New Roman" w:cs="Times New Roman" w:hAnsi="Times New Roman"/>
        </w:rPr>
        <w:t xml:space="preserve"> (kansas: University Press of Kansas, 2004).</w:t>
      </w:r>
      <w:r>
        <w:rPr>
          <w:rFonts w:ascii="Times New Roman" w:cs="Times New Roman" w:hAnsi="Times New Roman"/>
          <w:lang w:val="en-US"/>
        </w:rPr>
        <w:fldChar w:fldCharType="end"/>
      </w:r>
    </w:p>
  </w:footnote>
  <w:footnote w:id="28">
    <w:p w14:paraId="0000001D">
      <w:pPr>
        <w:pStyle w:val="Footnotetext"/>
        <w:jc w:val="both"/>
        <w:rPr>
          <w:rFonts w:ascii="Times New Roman" w:cs="Times New Roman" w:hAnsi="Times New Roman"/>
          <w:lang w:val="en-US"/>
        </w:rPr>
      </w:pPr>
      <w:r>
        <w:rPr>
          <w:rStyle w:val="Footnotereference"/>
          <w:rFonts w:ascii="Times New Roman" w:cs="Times New Roman" w:hAnsi="Times New Roman"/>
        </w:rPr>
        <w:footnoteRef/>
      </w:r>
      <w:r>
        <w:rPr>
          <w:rFonts w:ascii="Times New Roman" w:cs="Times New Roman" w:hAnsi="Times New Roman"/>
        </w:rPr>
        <w:t xml:space="preserve"> </w:t>
      </w:r>
      <w:r>
        <w:rPr>
          <w:rFonts w:ascii="Times New Roman" w:cs="Times New Roman" w:hAnsi="Times New Roman"/>
        </w:rPr>
        <w:fldChar w:fldCharType="begin"/>
      </w:r>
      <w:r>
        <w:rPr>
          <w:rFonts w:ascii="Times New Roman" w:cs="Times New Roman" w:hAnsi="Times New Roman"/>
        </w:rPr>
        <w:instrText xml:space="preserve"> ADDIN ZOTERO_ITEM CSL_CITATION </w:instrText>
      </w:r>
      <w:r>
        <w:rPr>
          <w:rFonts w:ascii="Times New Roman" w:cs="Times New Roman" w:hAnsi="Times New Roman"/>
        </w:rPr>
        <w:fldChar w:fldCharType="begin"/>
      </w:r>
      <w:r>
        <w:rPr>
          <w:rFonts w:ascii="Times New Roman" w:cs="Times New Roman" w:hAnsi="Times New Roman"/>
        </w:rPr>
        <w:instrText xml:space="preserve">"citationID":"OyHxl391","properties":</w:instrText>
      </w:r>
      <w:r>
        <w:rPr>
          <w:rFonts w:ascii="Times New Roman" w:cs="Times New Roman" w:hAnsi="Times New Roman"/>
        </w:rPr>
        <w:fldChar w:fldCharType="begin"/>
      </w:r>
      <w:r>
        <w:rPr>
          <w:rFonts w:ascii="Times New Roman" w:cs="Times New Roman" w:hAnsi="Times New Roman"/>
        </w:rPr>
        <w:instrText xml:space="preserve">"formattedCitation":"Peter Olsthoorn, \\uc0\\u8220</w:instrText>
      </w:r>
      <w:r>
        <w:rPr>
          <w:rFonts w:ascii="Times New Roman" w:cs="Times New Roman" w:hAnsi="Times New Roman"/>
        </w:rPr>
        <w:fldChar w:fldCharType="begin"/>
      </w:r>
      <w:r>
        <w:rPr>
          <w:rFonts w:ascii="Times New Roman" w:cs="Times New Roman" w:hAnsi="Times New Roman"/>
        </w:rPr>
        <w:instrText xml:space="preserve"/>
      </w:r>
      <w:r>
        <w:rPr>
          <w:rFonts w:ascii="Times New Roman" w:cs="Times New Roman" w:hAnsi="Times New Roman"/>
        </w:rPr>
        <w:fldChar w:fldCharType="end"/>
      </w:r>
      <w:r>
        <w:rPr>
          <w:rFonts w:ascii="Times New Roman" w:cs="Times New Roman" w:hAnsi="Times New Roman"/>
        </w:rPr>
        <w:instrText xml:space="preserve">Loyalty and Professionalization in the Military,\\uc0\\u8221</w:instrText>
      </w:r>
      <w:r>
        <w:rPr>
          <w:rFonts w:ascii="Times New Roman" w:cs="Times New Roman" w:hAnsi="Times New Roman"/>
        </w:rPr>
        <w:fldChar w:fldCharType="begin"/>
      </w:r>
      <w:r>
        <w:rPr>
          <w:rFonts w:ascii="Times New Roman" w:cs="Times New Roman" w:hAnsi="Times New Roman"/>
        </w:rPr>
        <w:instrText xml:space="preserve"/>
      </w:r>
      <w:r>
        <w:rPr>
          <w:rFonts w:ascii="Times New Roman" w:cs="Times New Roman" w:hAnsi="Times New Roman"/>
        </w:rPr>
        <w:fldChar w:fldCharType="end"/>
      </w:r>
      <w:r>
        <w:rPr>
          <w:rFonts w:ascii="Times New Roman" w:cs="Times New Roman" w:hAnsi="Times New Roman"/>
        </w:rPr>
        <w:instrText xml:space="preserve"> </w:instrText>
      </w:r>
      <w:r>
        <w:rPr>
          <w:rFonts w:ascii="Times New Roman" w:cs="Times New Roman" w:hAnsi="Times New Roman"/>
        </w:rPr>
        <w:fldChar w:fldCharType="begin"/>
      </w:r>
      <w:r>
        <w:rPr>
          <w:rFonts w:ascii="Times New Roman" w:cs="Times New Roman" w:hAnsi="Times New Roman"/>
        </w:rPr>
        <w:instrText xml:space="preserve">\\i</w:instrText>
      </w:r>
      <w:r>
        <w:rPr>
          <w:rFonts w:ascii="Times New Roman" w:cs="Times New Roman" w:hAnsi="Times New Roman"/>
        </w:rPr>
        <w:fldChar w:fldCharType="begin"/>
      </w:r>
      <w:r>
        <w:rPr>
          <w:rFonts w:ascii="Times New Roman" w:cs="Times New Roman" w:hAnsi="Times New Roman"/>
        </w:rPr>
        <w:instrText xml:space="preserve"/>
      </w:r>
      <w:r>
        <w:rPr>
          <w:rFonts w:ascii="Times New Roman" w:cs="Times New Roman" w:hAnsi="Times New Roman"/>
        </w:rPr>
        <w:fldChar w:fldCharType="end"/>
      </w:r>
      <w:r>
        <w:rPr>
          <w:rFonts w:ascii="Times New Roman" w:cs="Times New Roman" w:hAnsi="Times New Roman"/>
        </w:rPr>
        <w:instrText xml:space="preserve">New Wars and New Soldiers: Military Ethics in the Contemporary World</w:instrText>
      </w:r>
      <w:r>
        <w:rPr>
          <w:rFonts w:ascii="Times New Roman" w:cs="Times New Roman" w:hAnsi="Times New Roman"/>
        </w:rPr>
        <w:fldChar w:fldCharType="end"/>
      </w:r>
      <w:r>
        <w:rPr>
          <w:rFonts w:ascii="Times New Roman" w:cs="Times New Roman" w:hAnsi="Times New Roman"/>
        </w:rPr>
        <w:instrText xml:space="preserve">, 2011, 257\\uc0\\u8211</w:instrText>
      </w:r>
      <w:r>
        <w:rPr>
          <w:rFonts w:ascii="Times New Roman" w:cs="Times New Roman" w:hAnsi="Times New Roman"/>
        </w:rPr>
        <w:fldChar w:fldCharType="begin"/>
      </w:r>
      <w:r>
        <w:rPr>
          <w:rFonts w:ascii="Times New Roman" w:cs="Times New Roman" w:hAnsi="Times New Roman"/>
        </w:rPr>
        <w:instrText xml:space="preserve"/>
      </w:r>
      <w:r>
        <w:rPr>
          <w:rFonts w:ascii="Times New Roman" w:cs="Times New Roman" w:hAnsi="Times New Roman"/>
        </w:rPr>
        <w:fldChar w:fldCharType="end"/>
      </w:r>
      <w:r>
        <w:rPr>
          <w:rFonts w:ascii="Times New Roman" w:cs="Times New Roman" w:hAnsi="Times New Roman"/>
        </w:rPr>
        <w:instrText xml:space="preserve">72.","plainCitation":"Peter Olsthoorn, “Loyalty and Professionalization in the Military,” New Wars and New Soldiers: Military Ethics in the Contemporary World, 2011, 257–72.","noteIndex":27</w:instrText>
      </w:r>
      <w:r>
        <w:rPr>
          <w:rFonts w:ascii="Times New Roman" w:cs="Times New Roman" w:hAnsi="Times New Roman"/>
        </w:rPr>
        <w:fldChar w:fldCharType="end"/>
      </w:r>
      <w:r>
        <w:rPr>
          <w:rFonts w:ascii="Times New Roman" w:cs="Times New Roman" w:hAnsi="Times New Roman"/>
        </w:rPr>
        <w:instrText xml:space="preserve">,"citationItems":[</w:instrText>
      </w:r>
      <w:r>
        <w:rPr>
          <w:rFonts w:ascii="Times New Roman" w:cs="Times New Roman" w:hAnsi="Times New Roman"/>
        </w:rPr>
        <w:fldChar w:fldCharType="begin"/>
      </w:r>
      <w:r>
        <w:rPr>
          <w:rFonts w:ascii="Times New Roman" w:cs="Times New Roman" w:hAnsi="Times New Roman"/>
        </w:rPr>
        <w:instrText xml:space="preserve">"id":697,"uris":["http://zotero.org/users/local/Zf53CJX8/items/RQYDLN6H"],"itemData":</w:instrText>
      </w:r>
      <w:r>
        <w:rPr>
          <w:rFonts w:ascii="Times New Roman" w:cs="Times New Roman" w:hAnsi="Times New Roman"/>
        </w:rPr>
        <w:fldChar w:fldCharType="begin"/>
      </w:r>
      <w:r>
        <w:rPr>
          <w:rFonts w:ascii="Times New Roman" w:cs="Times New Roman" w:hAnsi="Times New Roman"/>
        </w:rPr>
        <w:instrText xml:space="preserve">"id":697,"type":"article-journal","container-title":"New wars and new soldiers: Military ethics in the contemporary world","note":"publisher: Routledge","page":"257–272","title":"Loyalty and professionalization in the military","author":[</w:instrText>
      </w:r>
      <w:r>
        <w:rPr>
          <w:rFonts w:ascii="Times New Roman" w:cs="Times New Roman" w:hAnsi="Times New Roman"/>
        </w:rPr>
        <w:fldChar w:fldCharType="begin"/>
      </w:r>
      <w:r>
        <w:rPr>
          <w:rFonts w:ascii="Times New Roman" w:cs="Times New Roman" w:hAnsi="Times New Roman"/>
        </w:rPr>
        <w:instrText xml:space="preserve">"family":"Olsthoorn","given":"Peter"</w:instrText>
      </w:r>
      <w:r>
        <w:rPr>
          <w:rFonts w:ascii="Times New Roman" w:cs="Times New Roman" w:hAnsi="Times New Roman"/>
        </w:rPr>
        <w:fldChar w:fldCharType="end"/>
      </w:r>
      <w:r>
        <w:rPr>
          <w:rFonts w:ascii="Times New Roman" w:cs="Times New Roman" w:hAnsi="Times New Roman"/>
        </w:rPr>
        <w:instrText xml:space="preserve">],"issued":</w:instrText>
      </w:r>
      <w:r>
        <w:rPr>
          <w:rFonts w:ascii="Times New Roman" w:cs="Times New Roman" w:hAnsi="Times New Roman"/>
        </w:rPr>
        <w:fldChar w:fldCharType="begin"/>
      </w:r>
      <w:r>
        <w:rPr>
          <w:rFonts w:ascii="Times New Roman" w:cs="Times New Roman" w:hAnsi="Times New Roman"/>
        </w:rPr>
        <w:instrText xml:space="preserve">"date-parts":[["2011"]]</w:instrText>
      </w:r>
      <w:r>
        <w:rPr>
          <w:rFonts w:ascii="Times New Roman" w:cs="Times New Roman" w:hAnsi="Times New Roman"/>
        </w:rPr>
        <w:fldChar w:fldCharType="end"/>
      </w:r>
      <w:r>
        <w:rPr>
          <w:rFonts w:ascii="Times New Roman" w:cs="Times New Roman" w:hAnsi="Times New Roman"/>
        </w:rPr>
        <w:fldChar w:fldCharType="end"/>
      </w:r>
      <w:r>
        <w:rPr>
          <w:rFonts w:ascii="Times New Roman" w:cs="Times New Roman" w:hAnsi="Times New Roman"/>
        </w:rPr>
        <w:fldChar w:fldCharType="end"/>
      </w:r>
      <w:r>
        <w:rPr>
          <w:rFonts w:ascii="Times New Roman" w:cs="Times New Roman" w:hAnsi="Times New Roman"/>
        </w:rPr>
        <w:instrText xml:space="preserve">],"schema":"https://github.com/citation-style-language/schema/raw/master/csl-citation.json"</w:instrText>
      </w:r>
      <w:r>
        <w:rPr>
          <w:rFonts w:ascii="Times New Roman" w:cs="Times New Roman" w:hAnsi="Times New Roman"/>
        </w:rPr>
        <w:fldChar w:fldCharType="end"/>
      </w:r>
      <w:r>
        <w:rPr>
          <w:rFonts w:ascii="Times New Roman" w:cs="Times New Roman" w:hAnsi="Times New Roman"/>
        </w:rPr>
        <w:instrText xml:space="preserve"> </w:instrText>
      </w:r>
      <w:r>
        <w:rPr>
          <w:rFonts w:ascii="Times New Roman" w:cs="Times New Roman" w:hAnsi="Times New Roman"/>
        </w:rPr>
        <w:fldChar w:fldCharType="separate"/>
      </w:r>
      <w:r>
        <w:rPr>
          <w:rFonts w:ascii="Times New Roman" w:cs="Times New Roman" w:hAnsi="Times New Roman"/>
        </w:rPr>
        <w:t xml:space="preserve">Peter Olsthoorn, “Loyalty and Professionalization in the Military,” </w:t>
      </w:r>
      <w:r>
        <w:rPr>
          <w:rFonts w:ascii="Times New Roman" w:cs="Times New Roman" w:hAnsi="Times New Roman"/>
          <w:i/>
          <w:iCs/>
        </w:rPr>
        <w:t>New Wars and New Soldiers: Military Ethics in the Contemporary World</w:t>
      </w:r>
      <w:r>
        <w:rPr>
          <w:rFonts w:ascii="Times New Roman" w:cs="Times New Roman" w:hAnsi="Times New Roman"/>
        </w:rPr>
        <w:t>, 2011, 257–72.</w:t>
      </w:r>
      <w:r>
        <w:rPr>
          <w:rFonts w:ascii="Times New Roman" w:cs="Times New Roman" w:hAnsi="Times New Roman"/>
          <w:lang w:val="en-US"/>
        </w:rPr>
        <w:fldChar w:fldCharType="end"/>
      </w:r>
    </w:p>
  </w:footnote>
  <w:footnote w:id="29">
    <w:p w14:paraId="0000001E">
      <w:pPr>
        <w:pStyle w:val="Footnotetext"/>
        <w:jc w:val="both"/>
        <w:rPr>
          <w:rFonts w:ascii="Times New Roman" w:cs="Times New Roman" w:hAnsi="Times New Roman"/>
          <w:lang w:val="en-US"/>
        </w:rPr>
      </w:pPr>
      <w:r>
        <w:rPr>
          <w:rStyle w:val="Footnotereference"/>
          <w:rFonts w:ascii="Times New Roman" w:cs="Times New Roman" w:hAnsi="Times New Roman"/>
        </w:rPr>
        <w:footnoteRef/>
      </w:r>
      <w:r>
        <w:rPr>
          <w:rFonts w:ascii="Times New Roman" w:cs="Times New Roman" w:hAnsi="Times New Roman"/>
        </w:rPr>
        <w:t xml:space="preserve"> </w:t>
      </w:r>
      <w:r>
        <w:rPr>
          <w:rFonts w:ascii="Times New Roman" w:cs="Times New Roman" w:hAnsi="Times New Roman"/>
        </w:rPr>
        <w:fldChar w:fldCharType="begin"/>
      </w:r>
      <w:r>
        <w:rPr>
          <w:rFonts w:ascii="Times New Roman" w:cs="Times New Roman" w:hAnsi="Times New Roman"/>
        </w:rPr>
        <w:instrText xml:space="preserve"> ADDIN ZOTERO_ITEM CSL_CITATION </w:instrText>
      </w:r>
      <w:r>
        <w:rPr>
          <w:rFonts w:ascii="Times New Roman" w:cs="Times New Roman" w:hAnsi="Times New Roman"/>
        </w:rPr>
        <w:fldChar w:fldCharType="begin"/>
      </w:r>
      <w:r>
        <w:rPr>
          <w:rFonts w:ascii="Times New Roman" w:cs="Times New Roman" w:hAnsi="Times New Roman"/>
        </w:rPr>
        <w:instrText xml:space="preserve">"citationID":"VT91nIF4","properties":</w:instrText>
      </w:r>
      <w:r>
        <w:rPr>
          <w:rFonts w:ascii="Times New Roman" w:cs="Times New Roman" w:hAnsi="Times New Roman"/>
        </w:rPr>
        <w:fldChar w:fldCharType="begin"/>
      </w:r>
      <w:r>
        <w:rPr>
          <w:rFonts w:ascii="Times New Roman" w:cs="Times New Roman" w:hAnsi="Times New Roman"/>
        </w:rPr>
        <w:instrText xml:space="preserve">"formattedCitation":"Muslikan Muslikan and Muhammad Taufiq, \\uc0\\u8220</w:instrText>
      </w:r>
      <w:r>
        <w:rPr>
          <w:rFonts w:ascii="Times New Roman" w:cs="Times New Roman" w:hAnsi="Times New Roman"/>
        </w:rPr>
        <w:fldChar w:fldCharType="begin"/>
      </w:r>
      <w:r>
        <w:rPr>
          <w:rFonts w:ascii="Times New Roman" w:cs="Times New Roman" w:hAnsi="Times New Roman"/>
        </w:rPr>
        <w:instrText xml:space="preserve"/>
      </w:r>
      <w:r>
        <w:rPr>
          <w:rFonts w:ascii="Times New Roman" w:cs="Times New Roman" w:hAnsi="Times New Roman"/>
        </w:rPr>
        <w:fldChar w:fldCharType="end"/>
      </w:r>
      <w:r>
        <w:rPr>
          <w:rFonts w:ascii="Times New Roman" w:cs="Times New Roman" w:hAnsi="Times New Roman"/>
        </w:rPr>
        <w:instrText xml:space="preserve">Pelaksanaan Assesmen Tentang Rehabilitasi Terhadap Korban Penyalahgunaan Narkotika Ditinjau Dari Peraturan Perundang-Undangan,\\uc0\\u8221</w:instrText>
      </w:r>
      <w:r>
        <w:rPr>
          <w:rFonts w:ascii="Times New Roman" w:cs="Times New Roman" w:hAnsi="Times New Roman"/>
        </w:rPr>
        <w:fldChar w:fldCharType="begin"/>
      </w:r>
      <w:r>
        <w:rPr>
          <w:rFonts w:ascii="Times New Roman" w:cs="Times New Roman" w:hAnsi="Times New Roman"/>
        </w:rPr>
        <w:instrText xml:space="preserve"/>
      </w:r>
      <w:r>
        <w:rPr>
          <w:rFonts w:ascii="Times New Roman" w:cs="Times New Roman" w:hAnsi="Times New Roman"/>
        </w:rPr>
        <w:fldChar w:fldCharType="end"/>
      </w:r>
      <w:r>
        <w:rPr>
          <w:rFonts w:ascii="Times New Roman" w:cs="Times New Roman" w:hAnsi="Times New Roman"/>
        </w:rPr>
        <w:instrText xml:space="preserve"> </w:instrText>
      </w:r>
      <w:r>
        <w:rPr>
          <w:rFonts w:ascii="Times New Roman" w:cs="Times New Roman" w:hAnsi="Times New Roman"/>
        </w:rPr>
        <w:fldChar w:fldCharType="begin"/>
      </w:r>
      <w:r>
        <w:rPr>
          <w:rFonts w:ascii="Times New Roman" w:cs="Times New Roman" w:hAnsi="Times New Roman"/>
        </w:rPr>
        <w:instrText xml:space="preserve">\\i</w:instrText>
      </w:r>
      <w:r>
        <w:rPr>
          <w:rFonts w:ascii="Times New Roman" w:cs="Times New Roman" w:hAnsi="Times New Roman"/>
        </w:rPr>
        <w:fldChar w:fldCharType="begin"/>
      </w:r>
      <w:r>
        <w:rPr>
          <w:rFonts w:ascii="Times New Roman" w:cs="Times New Roman" w:hAnsi="Times New Roman"/>
        </w:rPr>
        <w:instrText xml:space="preserve"/>
      </w:r>
      <w:r>
        <w:rPr>
          <w:rFonts w:ascii="Times New Roman" w:cs="Times New Roman" w:hAnsi="Times New Roman"/>
        </w:rPr>
        <w:fldChar w:fldCharType="end"/>
      </w:r>
      <w:r>
        <w:rPr>
          <w:rFonts w:ascii="Times New Roman" w:cs="Times New Roman" w:hAnsi="Times New Roman"/>
        </w:rPr>
        <w:instrText xml:space="preserve">Jurnal Ilmiah Living Law</w:instrText>
      </w:r>
      <w:r>
        <w:rPr>
          <w:rFonts w:ascii="Times New Roman" w:cs="Times New Roman" w:hAnsi="Times New Roman"/>
        </w:rPr>
        <w:fldChar w:fldCharType="end"/>
      </w:r>
      <w:r>
        <w:rPr>
          <w:rFonts w:ascii="Times New Roman" w:cs="Times New Roman" w:hAnsi="Times New Roman"/>
        </w:rPr>
        <w:instrText xml:space="preserve"> 11, no. 1 (2019): 61\\uc0\\u8211</w:instrText>
      </w:r>
      <w:r>
        <w:rPr>
          <w:rFonts w:ascii="Times New Roman" w:cs="Times New Roman" w:hAnsi="Times New Roman"/>
        </w:rPr>
        <w:fldChar w:fldCharType="begin"/>
      </w:r>
      <w:r>
        <w:rPr>
          <w:rFonts w:ascii="Times New Roman" w:cs="Times New Roman" w:hAnsi="Times New Roman"/>
        </w:rPr>
        <w:instrText xml:space="preserve"/>
      </w:r>
      <w:r>
        <w:rPr>
          <w:rFonts w:ascii="Times New Roman" w:cs="Times New Roman" w:hAnsi="Times New Roman"/>
        </w:rPr>
        <w:fldChar w:fldCharType="end"/>
      </w:r>
      <w:r>
        <w:rPr>
          <w:rFonts w:ascii="Times New Roman" w:cs="Times New Roman" w:hAnsi="Times New Roman"/>
        </w:rPr>
        <w:instrText xml:space="preserve">80.","plainCitation":"Muslikan Muslikan and Muhammad Taufiq, “Pelaksanaan Assesmen Tentang Rehabilitasi Terhadap Korban Penyalahgunaan Narkotika Ditinjau Dari Peraturan Perundang-Undangan,” Jurnal Ilmiah Living Law 11, no. 1 (2019): 61–80.","noteIndex":28</w:instrText>
      </w:r>
      <w:r>
        <w:rPr>
          <w:rFonts w:ascii="Times New Roman" w:cs="Times New Roman" w:hAnsi="Times New Roman"/>
        </w:rPr>
        <w:fldChar w:fldCharType="end"/>
      </w:r>
      <w:r>
        <w:rPr>
          <w:rFonts w:ascii="Times New Roman" w:cs="Times New Roman" w:hAnsi="Times New Roman"/>
        </w:rPr>
        <w:instrText xml:space="preserve">,"citationItems":[</w:instrText>
      </w:r>
      <w:r>
        <w:rPr>
          <w:rFonts w:ascii="Times New Roman" w:cs="Times New Roman" w:hAnsi="Times New Roman"/>
        </w:rPr>
        <w:fldChar w:fldCharType="begin"/>
      </w:r>
      <w:r>
        <w:rPr>
          <w:rFonts w:ascii="Times New Roman" w:cs="Times New Roman" w:hAnsi="Times New Roman"/>
        </w:rPr>
        <w:instrText xml:space="preserve">"id":698,"uris":["http://zotero.org/users/local/Zf53CJX8/items/EWWHW3KQ"],"itemData":</w:instrText>
      </w:r>
      <w:r>
        <w:rPr>
          <w:rFonts w:ascii="Times New Roman" w:cs="Times New Roman" w:hAnsi="Times New Roman"/>
        </w:rPr>
        <w:fldChar w:fldCharType="begin"/>
      </w:r>
      <w:r>
        <w:rPr>
          <w:rFonts w:ascii="Times New Roman" w:cs="Times New Roman" w:hAnsi="Times New Roman"/>
        </w:rPr>
        <w:instrText xml:space="preserve">"id":698,"type":"article-journal","container-title":"Jurnal Ilmiah Living Law","issue":"1","page":"61–80","title":"Pelaksanaan Assesmen Tentang Rehabilitasi Terhadap Korban Penyalahgunaan Narkotika Ditinjau Dari Peraturan Perundang-Undangan","volume":"11","author":[</w:instrText>
      </w:r>
      <w:r>
        <w:rPr>
          <w:rFonts w:ascii="Times New Roman" w:cs="Times New Roman" w:hAnsi="Times New Roman"/>
        </w:rPr>
        <w:fldChar w:fldCharType="begin"/>
      </w:r>
      <w:r>
        <w:rPr>
          <w:rFonts w:ascii="Times New Roman" w:cs="Times New Roman" w:hAnsi="Times New Roman"/>
        </w:rPr>
        <w:instrText xml:space="preserve">"family":"Muslikan","given":"Muslikan"</w:instrText>
      </w:r>
      <w:r>
        <w:rPr>
          <w:rFonts w:ascii="Times New Roman" w:cs="Times New Roman" w:hAnsi="Times New Roman"/>
        </w:rPr>
        <w:fldChar w:fldCharType="end"/>
      </w:r>
      <w:r>
        <w:rPr>
          <w:rFonts w:ascii="Times New Roman" w:cs="Times New Roman" w:hAnsi="Times New Roman"/>
        </w:rPr>
        <w:instrText xml:space="preserve">,</w:instrText>
      </w:r>
      <w:r>
        <w:rPr>
          <w:rFonts w:ascii="Times New Roman" w:cs="Times New Roman" w:hAnsi="Times New Roman"/>
        </w:rPr>
        <w:fldChar w:fldCharType="begin"/>
      </w:r>
      <w:r>
        <w:rPr>
          <w:rFonts w:ascii="Times New Roman" w:cs="Times New Roman" w:hAnsi="Times New Roman"/>
        </w:rPr>
        <w:instrText xml:space="preserve">"family":"Taufiq","given":"Muhammad"</w:instrText>
      </w:r>
      <w:r>
        <w:rPr>
          <w:rFonts w:ascii="Times New Roman" w:cs="Times New Roman" w:hAnsi="Times New Roman"/>
        </w:rPr>
        <w:fldChar w:fldCharType="end"/>
      </w:r>
      <w:r>
        <w:rPr>
          <w:rFonts w:ascii="Times New Roman" w:cs="Times New Roman" w:hAnsi="Times New Roman"/>
        </w:rPr>
        <w:instrText xml:space="preserve">],"issued":</w:instrText>
      </w:r>
      <w:r>
        <w:rPr>
          <w:rFonts w:ascii="Times New Roman" w:cs="Times New Roman" w:hAnsi="Times New Roman"/>
        </w:rPr>
        <w:fldChar w:fldCharType="begin"/>
      </w:r>
      <w:r>
        <w:rPr>
          <w:rFonts w:ascii="Times New Roman" w:cs="Times New Roman" w:hAnsi="Times New Roman"/>
        </w:rPr>
        <w:instrText xml:space="preserve">"date-parts":[["2019"]]</w:instrText>
      </w:r>
      <w:r>
        <w:rPr>
          <w:rFonts w:ascii="Times New Roman" w:cs="Times New Roman" w:hAnsi="Times New Roman"/>
        </w:rPr>
        <w:fldChar w:fldCharType="end"/>
      </w:r>
      <w:r>
        <w:rPr>
          <w:rFonts w:ascii="Times New Roman" w:cs="Times New Roman" w:hAnsi="Times New Roman"/>
        </w:rPr>
        <w:fldChar w:fldCharType="end"/>
      </w:r>
      <w:r>
        <w:rPr>
          <w:rFonts w:ascii="Times New Roman" w:cs="Times New Roman" w:hAnsi="Times New Roman"/>
        </w:rPr>
        <w:fldChar w:fldCharType="end"/>
      </w:r>
      <w:r>
        <w:rPr>
          <w:rFonts w:ascii="Times New Roman" w:cs="Times New Roman" w:hAnsi="Times New Roman"/>
        </w:rPr>
        <w:instrText xml:space="preserve">],"schema":"https://github.com/citation-style-language/schema/raw/master/csl-citation.json"</w:instrText>
      </w:r>
      <w:r>
        <w:rPr>
          <w:rFonts w:ascii="Times New Roman" w:cs="Times New Roman" w:hAnsi="Times New Roman"/>
        </w:rPr>
        <w:fldChar w:fldCharType="end"/>
      </w:r>
      <w:r>
        <w:rPr>
          <w:rFonts w:ascii="Times New Roman" w:cs="Times New Roman" w:hAnsi="Times New Roman"/>
        </w:rPr>
        <w:instrText xml:space="preserve"> </w:instrText>
      </w:r>
      <w:r>
        <w:rPr>
          <w:rFonts w:ascii="Times New Roman" w:cs="Times New Roman" w:hAnsi="Times New Roman"/>
        </w:rPr>
        <w:fldChar w:fldCharType="separate"/>
      </w:r>
      <w:r>
        <w:rPr>
          <w:rFonts w:ascii="Times New Roman" w:cs="Times New Roman" w:hAnsi="Times New Roman"/>
        </w:rPr>
        <w:t xml:space="preserve">Muslikan Muslikan and Muhammad Taufiq, “Pelaksanaan Assesmen Tentang Rehabilitasi Terhadap Korban Penyalahgunaan Narkotika Ditinjau Dari Peraturan Perundang-Undangan,” </w:t>
      </w:r>
      <w:r>
        <w:rPr>
          <w:rFonts w:ascii="Times New Roman" w:cs="Times New Roman" w:hAnsi="Times New Roman"/>
          <w:i/>
          <w:iCs/>
        </w:rPr>
        <w:t>Jurnal Ilmiah Living Law</w:t>
      </w:r>
      <w:r>
        <w:rPr>
          <w:rFonts w:ascii="Times New Roman" w:cs="Times New Roman" w:hAnsi="Times New Roman"/>
        </w:rPr>
        <w:t xml:space="preserve"> 11, no. 1 (2019): 61–80.</w:t>
      </w:r>
      <w:r>
        <w:rPr>
          <w:rFonts w:ascii="Times New Roman" w:cs="Times New Roman" w:hAnsi="Times New Roman"/>
          <w:lang w:val="en-US"/>
        </w:rPr>
        <w:fldChar w:fldCharType="end"/>
      </w:r>
    </w:p>
  </w:footnote>
  <w:footnote w:id="30">
    <w:p w14:paraId="0000001F">
      <w:pPr>
        <w:pStyle w:val="Footnotetext"/>
        <w:jc w:val="both"/>
        <w:rPr>
          <w:rFonts w:ascii="Times New Roman" w:cs="Times New Roman" w:hAnsi="Times New Roman"/>
          <w:lang w:val="en-US"/>
        </w:rPr>
      </w:pPr>
      <w:r>
        <w:rPr>
          <w:rStyle w:val="Footnotereference"/>
          <w:rFonts w:ascii="Times New Roman" w:cs="Times New Roman" w:hAnsi="Times New Roman"/>
        </w:rPr>
        <w:footnoteRef/>
      </w:r>
      <w:r>
        <w:rPr>
          <w:rFonts w:ascii="Times New Roman" w:cs="Times New Roman" w:hAnsi="Times New Roman"/>
        </w:rPr>
        <w:t xml:space="preserve"> </w:t>
      </w:r>
      <w:r>
        <w:rPr>
          <w:rFonts w:ascii="Times New Roman" w:cs="Times New Roman" w:hAnsi="Times New Roman"/>
        </w:rPr>
        <w:fldChar w:fldCharType="begin"/>
      </w:r>
      <w:r>
        <w:rPr>
          <w:rFonts w:ascii="Times New Roman" w:cs="Times New Roman" w:hAnsi="Times New Roman"/>
        </w:rPr>
        <w:instrText xml:space="preserve"> ADDIN ZOTERO_ITEM CSL_CITATION </w:instrText>
      </w:r>
      <w:r>
        <w:rPr>
          <w:rFonts w:ascii="Times New Roman" w:cs="Times New Roman" w:hAnsi="Times New Roman"/>
        </w:rPr>
        <w:fldChar w:fldCharType="begin"/>
      </w:r>
      <w:r>
        <w:rPr>
          <w:rFonts w:ascii="Times New Roman" w:cs="Times New Roman" w:hAnsi="Times New Roman"/>
        </w:rPr>
        <w:instrText xml:space="preserve">"citationID":"Z1Zycz1t","properties":</w:instrText>
      </w:r>
      <w:r>
        <w:rPr>
          <w:rFonts w:ascii="Times New Roman" w:cs="Times New Roman" w:hAnsi="Times New Roman"/>
        </w:rPr>
        <w:fldChar w:fldCharType="begin"/>
      </w:r>
      <w:r>
        <w:rPr>
          <w:rFonts w:ascii="Times New Roman" w:cs="Times New Roman" w:hAnsi="Times New Roman"/>
        </w:rPr>
        <w:instrText xml:space="preserve">"formattedCitation":"Ari Yudha Satria, Baharuddin Badaru, and Hamza Baharuddin, \\uc0\\u8220</w:instrText>
      </w:r>
      <w:r>
        <w:rPr>
          <w:rFonts w:ascii="Times New Roman" w:cs="Times New Roman" w:hAnsi="Times New Roman"/>
        </w:rPr>
        <w:fldChar w:fldCharType="begin"/>
      </w:r>
      <w:r>
        <w:rPr>
          <w:rFonts w:ascii="Times New Roman" w:cs="Times New Roman" w:hAnsi="Times New Roman"/>
        </w:rPr>
        <w:instrText xml:space="preserve"/>
      </w:r>
      <w:r>
        <w:rPr>
          <w:rFonts w:ascii="Times New Roman" w:cs="Times New Roman" w:hAnsi="Times New Roman"/>
        </w:rPr>
        <w:fldChar w:fldCharType="end"/>
      </w:r>
      <w:r>
        <w:rPr>
          <w:rFonts w:ascii="Times New Roman" w:cs="Times New Roman" w:hAnsi="Times New Roman"/>
        </w:rPr>
        <w:instrText xml:space="preserve">Efektivitas Pemidanaan Tindak Pidana Penyalahgunaan Narkotika Oleh Prajurit TNI-AD: Studi Kodam XIV Hasanuddin,\\uc0\\u8221</w:instrText>
      </w:r>
      <w:r>
        <w:rPr>
          <w:rFonts w:ascii="Times New Roman" w:cs="Times New Roman" w:hAnsi="Times New Roman"/>
        </w:rPr>
        <w:fldChar w:fldCharType="begin"/>
      </w:r>
      <w:r>
        <w:rPr>
          <w:rFonts w:ascii="Times New Roman" w:cs="Times New Roman" w:hAnsi="Times New Roman"/>
        </w:rPr>
        <w:instrText xml:space="preserve"/>
      </w:r>
      <w:r>
        <w:rPr>
          <w:rFonts w:ascii="Times New Roman" w:cs="Times New Roman" w:hAnsi="Times New Roman"/>
        </w:rPr>
        <w:fldChar w:fldCharType="end"/>
      </w:r>
      <w:r>
        <w:rPr>
          <w:rFonts w:ascii="Times New Roman" w:cs="Times New Roman" w:hAnsi="Times New Roman"/>
        </w:rPr>
        <w:instrText xml:space="preserve"> </w:instrText>
      </w:r>
      <w:r>
        <w:rPr>
          <w:rFonts w:ascii="Times New Roman" w:cs="Times New Roman" w:hAnsi="Times New Roman"/>
        </w:rPr>
        <w:fldChar w:fldCharType="begin"/>
      </w:r>
      <w:r>
        <w:rPr>
          <w:rFonts w:ascii="Times New Roman" w:cs="Times New Roman" w:hAnsi="Times New Roman"/>
        </w:rPr>
        <w:instrText xml:space="preserve">\\i</w:instrText>
      </w:r>
      <w:r>
        <w:rPr>
          <w:rFonts w:ascii="Times New Roman" w:cs="Times New Roman" w:hAnsi="Times New Roman"/>
        </w:rPr>
        <w:fldChar w:fldCharType="begin"/>
      </w:r>
      <w:r>
        <w:rPr>
          <w:rFonts w:ascii="Times New Roman" w:cs="Times New Roman" w:hAnsi="Times New Roman"/>
        </w:rPr>
        <w:instrText xml:space="preserve"/>
      </w:r>
      <w:r>
        <w:rPr>
          <w:rFonts w:ascii="Times New Roman" w:cs="Times New Roman" w:hAnsi="Times New Roman"/>
        </w:rPr>
        <w:fldChar w:fldCharType="end"/>
      </w:r>
      <w:r>
        <w:rPr>
          <w:rFonts w:ascii="Times New Roman" w:cs="Times New Roman" w:hAnsi="Times New Roman"/>
        </w:rPr>
        <w:instrText xml:space="preserve">Journal of Lex Philosophy (JLP)</w:instrText>
      </w:r>
      <w:r>
        <w:rPr>
          <w:rFonts w:ascii="Times New Roman" w:cs="Times New Roman" w:hAnsi="Times New Roman"/>
        </w:rPr>
        <w:fldChar w:fldCharType="end"/>
      </w:r>
      <w:r>
        <w:rPr>
          <w:rFonts w:ascii="Times New Roman" w:cs="Times New Roman" w:hAnsi="Times New Roman"/>
        </w:rPr>
        <w:instrText xml:space="preserve"> 1, no. 1 (2020): 42\\uc0\\u8211</w:instrText>
      </w:r>
      <w:r>
        <w:rPr>
          <w:rFonts w:ascii="Times New Roman" w:cs="Times New Roman" w:hAnsi="Times New Roman"/>
        </w:rPr>
        <w:fldChar w:fldCharType="begin"/>
      </w:r>
      <w:r>
        <w:rPr>
          <w:rFonts w:ascii="Times New Roman" w:cs="Times New Roman" w:hAnsi="Times New Roman"/>
        </w:rPr>
        <w:instrText xml:space="preserve"/>
      </w:r>
      <w:r>
        <w:rPr>
          <w:rFonts w:ascii="Times New Roman" w:cs="Times New Roman" w:hAnsi="Times New Roman"/>
        </w:rPr>
        <w:fldChar w:fldCharType="end"/>
      </w:r>
      <w:r>
        <w:rPr>
          <w:rFonts w:ascii="Times New Roman" w:cs="Times New Roman" w:hAnsi="Times New Roman"/>
        </w:rPr>
        <w:instrText xml:space="preserve">56.","plainCitation":"Ari Yudha Satria, Baharuddin Badaru, and Hamza Baharuddin, “Efektivitas Pemidanaan Tindak Pidana Penyalahgunaan Narkotika Oleh Prajurit TNI-AD: Studi Kodam XIV Hasanuddin,” Journal of Lex Philosophy (JLP) 1, no. 1 (2020): 42–56.","noteIndex":29</w:instrText>
      </w:r>
      <w:r>
        <w:rPr>
          <w:rFonts w:ascii="Times New Roman" w:cs="Times New Roman" w:hAnsi="Times New Roman"/>
        </w:rPr>
        <w:fldChar w:fldCharType="end"/>
      </w:r>
      <w:r>
        <w:rPr>
          <w:rFonts w:ascii="Times New Roman" w:cs="Times New Roman" w:hAnsi="Times New Roman"/>
        </w:rPr>
        <w:instrText xml:space="preserve">,"citationItems":[</w:instrText>
      </w:r>
      <w:r>
        <w:rPr>
          <w:rFonts w:ascii="Times New Roman" w:cs="Times New Roman" w:hAnsi="Times New Roman"/>
        </w:rPr>
        <w:fldChar w:fldCharType="begin"/>
      </w:r>
      <w:r>
        <w:rPr>
          <w:rFonts w:ascii="Times New Roman" w:cs="Times New Roman" w:hAnsi="Times New Roman"/>
        </w:rPr>
        <w:instrText xml:space="preserve">"id":700,"uris":["http://zotero.org/users/local/Zf53CJX8/items/CP64H4QY"],"itemData":</w:instrText>
      </w:r>
      <w:r>
        <w:rPr>
          <w:rFonts w:ascii="Times New Roman" w:cs="Times New Roman" w:hAnsi="Times New Roman"/>
        </w:rPr>
        <w:fldChar w:fldCharType="begin"/>
      </w:r>
      <w:r>
        <w:rPr>
          <w:rFonts w:ascii="Times New Roman" w:cs="Times New Roman" w:hAnsi="Times New Roman"/>
        </w:rPr>
        <w:instrText xml:space="preserve">"id":700,"type":"article-journal","container-title":"Journal of Lex Philosophy (JLP)","issue":"1","page":"42–56","title":"Efektivitas Pemidanaan Tindak Pidana Penyalahgunaan Narkotika Oleh Prajurit TNI-AD: Studi Kodam XIV Hasanuddin","volume":"1","author":[</w:instrText>
      </w:r>
      <w:r>
        <w:rPr>
          <w:rFonts w:ascii="Times New Roman" w:cs="Times New Roman" w:hAnsi="Times New Roman"/>
        </w:rPr>
        <w:fldChar w:fldCharType="begin"/>
      </w:r>
      <w:r>
        <w:rPr>
          <w:rFonts w:ascii="Times New Roman" w:cs="Times New Roman" w:hAnsi="Times New Roman"/>
        </w:rPr>
        <w:instrText xml:space="preserve">"family":"Satria","given":"Ari Yudha"</w:instrText>
      </w:r>
      <w:r>
        <w:rPr>
          <w:rFonts w:ascii="Times New Roman" w:cs="Times New Roman" w:hAnsi="Times New Roman"/>
        </w:rPr>
        <w:fldChar w:fldCharType="end"/>
      </w:r>
      <w:r>
        <w:rPr>
          <w:rFonts w:ascii="Times New Roman" w:cs="Times New Roman" w:hAnsi="Times New Roman"/>
        </w:rPr>
        <w:instrText xml:space="preserve">,</w:instrText>
      </w:r>
      <w:r>
        <w:rPr>
          <w:rFonts w:ascii="Times New Roman" w:cs="Times New Roman" w:hAnsi="Times New Roman"/>
        </w:rPr>
        <w:fldChar w:fldCharType="begin"/>
      </w:r>
      <w:r>
        <w:rPr>
          <w:rFonts w:ascii="Times New Roman" w:cs="Times New Roman" w:hAnsi="Times New Roman"/>
        </w:rPr>
        <w:instrText xml:space="preserve">"family":"Badaru","given":"Baharuddin"</w:instrText>
      </w:r>
      <w:r>
        <w:rPr>
          <w:rFonts w:ascii="Times New Roman" w:cs="Times New Roman" w:hAnsi="Times New Roman"/>
        </w:rPr>
        <w:fldChar w:fldCharType="end"/>
      </w:r>
      <w:r>
        <w:rPr>
          <w:rFonts w:ascii="Times New Roman" w:cs="Times New Roman" w:hAnsi="Times New Roman"/>
        </w:rPr>
        <w:instrText xml:space="preserve">,</w:instrText>
      </w:r>
      <w:r>
        <w:rPr>
          <w:rFonts w:ascii="Times New Roman" w:cs="Times New Roman" w:hAnsi="Times New Roman"/>
        </w:rPr>
        <w:fldChar w:fldCharType="begin"/>
      </w:r>
      <w:r>
        <w:rPr>
          <w:rFonts w:ascii="Times New Roman" w:cs="Times New Roman" w:hAnsi="Times New Roman"/>
        </w:rPr>
        <w:instrText xml:space="preserve">"family":"Baharuddin","given":"Hamza"</w:instrText>
      </w:r>
      <w:r>
        <w:rPr>
          <w:rFonts w:ascii="Times New Roman" w:cs="Times New Roman" w:hAnsi="Times New Roman"/>
        </w:rPr>
        <w:fldChar w:fldCharType="end"/>
      </w:r>
      <w:r>
        <w:rPr>
          <w:rFonts w:ascii="Times New Roman" w:cs="Times New Roman" w:hAnsi="Times New Roman"/>
        </w:rPr>
        <w:instrText xml:space="preserve">],"issued":</w:instrText>
      </w:r>
      <w:r>
        <w:rPr>
          <w:rFonts w:ascii="Times New Roman" w:cs="Times New Roman" w:hAnsi="Times New Roman"/>
        </w:rPr>
        <w:fldChar w:fldCharType="begin"/>
      </w:r>
      <w:r>
        <w:rPr>
          <w:rFonts w:ascii="Times New Roman" w:cs="Times New Roman" w:hAnsi="Times New Roman"/>
        </w:rPr>
        <w:instrText xml:space="preserve">"date-parts":[["2020"]]</w:instrText>
      </w:r>
      <w:r>
        <w:rPr>
          <w:rFonts w:ascii="Times New Roman" w:cs="Times New Roman" w:hAnsi="Times New Roman"/>
        </w:rPr>
        <w:fldChar w:fldCharType="end"/>
      </w:r>
      <w:r>
        <w:rPr>
          <w:rFonts w:ascii="Times New Roman" w:cs="Times New Roman" w:hAnsi="Times New Roman"/>
        </w:rPr>
        <w:fldChar w:fldCharType="end"/>
      </w:r>
      <w:r>
        <w:rPr>
          <w:rFonts w:ascii="Times New Roman" w:cs="Times New Roman" w:hAnsi="Times New Roman"/>
        </w:rPr>
        <w:fldChar w:fldCharType="end"/>
      </w:r>
      <w:r>
        <w:rPr>
          <w:rFonts w:ascii="Times New Roman" w:cs="Times New Roman" w:hAnsi="Times New Roman"/>
        </w:rPr>
        <w:instrText xml:space="preserve">],"schema":"https://github.com/citation-style-language/schema/raw/master/csl-citation.json"</w:instrText>
      </w:r>
      <w:r>
        <w:rPr>
          <w:rFonts w:ascii="Times New Roman" w:cs="Times New Roman" w:hAnsi="Times New Roman"/>
        </w:rPr>
        <w:fldChar w:fldCharType="end"/>
      </w:r>
      <w:r>
        <w:rPr>
          <w:rFonts w:ascii="Times New Roman" w:cs="Times New Roman" w:hAnsi="Times New Roman"/>
        </w:rPr>
        <w:instrText xml:space="preserve"> </w:instrText>
      </w:r>
      <w:r>
        <w:rPr>
          <w:rFonts w:ascii="Times New Roman" w:cs="Times New Roman" w:hAnsi="Times New Roman"/>
        </w:rPr>
        <w:fldChar w:fldCharType="separate"/>
      </w:r>
      <w:r>
        <w:rPr>
          <w:rFonts w:ascii="Times New Roman" w:cs="Times New Roman" w:hAnsi="Times New Roman"/>
        </w:rPr>
        <w:t xml:space="preserve">Ari Yudha Satria, Baharuddin Badaru, and Hamza Baharuddin, “Efektivitas Pemidanaan Tindak Pidana Penyalahgunaan Narkotika Oleh Prajurit TNI-AD: Studi Kodam XIV Hasanuddin,” </w:t>
      </w:r>
      <w:r>
        <w:rPr>
          <w:rFonts w:ascii="Times New Roman" w:cs="Times New Roman" w:hAnsi="Times New Roman"/>
          <w:i/>
          <w:iCs/>
        </w:rPr>
        <w:t>Journal of Lex Philosophy (JLP)</w:t>
      </w:r>
      <w:r>
        <w:rPr>
          <w:rFonts w:ascii="Times New Roman" w:cs="Times New Roman" w:hAnsi="Times New Roman"/>
        </w:rPr>
        <w:t xml:space="preserve"> 1, no. 1 (2020): 42–56.</w:t>
      </w:r>
      <w:r>
        <w:rPr>
          <w:rFonts w:ascii="Times New Roman" w:cs="Times New Roman" w:hAnsi="Times New Roman"/>
          <w:lang w:val="en-US"/>
        </w:rPr>
        <w:fldChar w:fldCharType="end"/>
      </w:r>
    </w:p>
  </w:footnote>
  <w:footnote w:id="31">
    <w:p w14:paraId="00000020">
      <w:pPr>
        <w:pStyle w:val="Footnotetext"/>
        <w:jc w:val="both"/>
        <w:rPr>
          <w:rFonts w:ascii="Times New Roman" w:cs="Times New Roman" w:hAnsi="Times New Roman"/>
          <w:lang w:val="en-US"/>
        </w:rPr>
      </w:pPr>
      <w:r>
        <w:rPr>
          <w:rStyle w:val="Footnotereference"/>
          <w:rFonts w:ascii="Times New Roman" w:cs="Times New Roman" w:hAnsi="Times New Roman"/>
        </w:rPr>
        <w:footnoteRef/>
      </w:r>
      <w:r>
        <w:rPr>
          <w:rFonts w:ascii="Times New Roman" w:cs="Times New Roman" w:hAnsi="Times New Roman"/>
        </w:rPr>
        <w:t xml:space="preserve"> </w:t>
      </w:r>
      <w:r>
        <w:rPr>
          <w:rFonts w:ascii="Times New Roman" w:cs="Times New Roman" w:hAnsi="Times New Roman"/>
        </w:rPr>
        <w:fldChar w:fldCharType="begin"/>
      </w:r>
      <w:r>
        <w:rPr>
          <w:rFonts w:ascii="Times New Roman" w:cs="Times New Roman" w:hAnsi="Times New Roman"/>
        </w:rPr>
        <w:instrText xml:space="preserve"> ADDIN ZOTERO_ITEM CSL_CITATION </w:instrText>
      </w:r>
      <w:r>
        <w:rPr>
          <w:rFonts w:ascii="Times New Roman" w:cs="Times New Roman" w:hAnsi="Times New Roman"/>
        </w:rPr>
        <w:fldChar w:fldCharType="begin"/>
      </w:r>
      <w:r>
        <w:rPr>
          <w:rFonts w:ascii="Times New Roman" w:cs="Times New Roman" w:hAnsi="Times New Roman"/>
        </w:rPr>
        <w:instrText xml:space="preserve">"citationID":"9R39Drlg","properties":</w:instrText>
      </w:r>
      <w:r>
        <w:rPr>
          <w:rFonts w:ascii="Times New Roman" w:cs="Times New Roman" w:hAnsi="Times New Roman"/>
        </w:rPr>
        <w:fldChar w:fldCharType="begin"/>
      </w:r>
      <w:r>
        <w:rPr>
          <w:rFonts w:ascii="Times New Roman" w:cs="Times New Roman" w:hAnsi="Times New Roman"/>
        </w:rPr>
        <w:instrText xml:space="preserve">"formattedCitation":"Abdul Salam, \\uc0\\u8220</w:instrText>
      </w:r>
      <w:r>
        <w:rPr>
          <w:rFonts w:ascii="Times New Roman" w:cs="Times New Roman" w:hAnsi="Times New Roman"/>
        </w:rPr>
        <w:fldChar w:fldCharType="begin"/>
      </w:r>
      <w:r>
        <w:rPr>
          <w:rFonts w:ascii="Times New Roman" w:cs="Times New Roman" w:hAnsi="Times New Roman"/>
        </w:rPr>
        <w:instrText xml:space="preserve"/>
      </w:r>
      <w:r>
        <w:rPr>
          <w:rFonts w:ascii="Times New Roman" w:cs="Times New Roman" w:hAnsi="Times New Roman"/>
        </w:rPr>
        <w:fldChar w:fldCharType="end"/>
      </w:r>
      <w:r>
        <w:rPr>
          <w:rFonts w:ascii="Times New Roman" w:cs="Times New Roman" w:hAnsi="Times New Roman"/>
        </w:rPr>
        <w:instrText xml:space="preserve">The Concept of Rehabilitation Law for Military Personnel Who Commit Narcotics Crimes in the Perspective of Legal Certainty,\\uc0\\u8221</w:instrText>
      </w:r>
      <w:r>
        <w:rPr>
          <w:rFonts w:ascii="Times New Roman" w:cs="Times New Roman" w:hAnsi="Times New Roman"/>
        </w:rPr>
        <w:fldChar w:fldCharType="begin"/>
      </w:r>
      <w:r>
        <w:rPr>
          <w:rFonts w:ascii="Times New Roman" w:cs="Times New Roman" w:hAnsi="Times New Roman"/>
        </w:rPr>
        <w:instrText xml:space="preserve"/>
      </w:r>
      <w:r>
        <w:rPr>
          <w:rFonts w:ascii="Times New Roman" w:cs="Times New Roman" w:hAnsi="Times New Roman"/>
        </w:rPr>
        <w:fldChar w:fldCharType="end"/>
      </w:r>
      <w:r>
        <w:rPr>
          <w:rFonts w:ascii="Times New Roman" w:cs="Times New Roman" w:hAnsi="Times New Roman"/>
        </w:rPr>
        <w:instrText xml:space="preserve"> </w:instrText>
      </w:r>
      <w:r>
        <w:rPr>
          <w:rFonts w:ascii="Times New Roman" w:cs="Times New Roman" w:hAnsi="Times New Roman"/>
        </w:rPr>
        <w:fldChar w:fldCharType="begin"/>
      </w:r>
      <w:r>
        <w:rPr>
          <w:rFonts w:ascii="Times New Roman" w:cs="Times New Roman" w:hAnsi="Times New Roman"/>
        </w:rPr>
        <w:instrText xml:space="preserve">\\i</w:instrText>
      </w:r>
      <w:r>
        <w:rPr>
          <w:rFonts w:ascii="Times New Roman" w:cs="Times New Roman" w:hAnsi="Times New Roman"/>
        </w:rPr>
        <w:fldChar w:fldCharType="begin"/>
      </w:r>
      <w:r>
        <w:rPr>
          <w:rFonts w:ascii="Times New Roman" w:cs="Times New Roman" w:hAnsi="Times New Roman"/>
        </w:rPr>
        <w:instrText xml:space="preserve"/>
      </w:r>
      <w:r>
        <w:rPr>
          <w:rFonts w:ascii="Times New Roman" w:cs="Times New Roman" w:hAnsi="Times New Roman"/>
        </w:rPr>
        <w:fldChar w:fldCharType="end"/>
      </w:r>
      <w:r>
        <w:rPr>
          <w:rFonts w:ascii="Times New Roman" w:cs="Times New Roman" w:hAnsi="Times New Roman"/>
        </w:rPr>
        <w:instrText xml:space="preserve">Journal of Law and Social Politic</w:instrText>
      </w:r>
      <w:r>
        <w:rPr>
          <w:rFonts w:ascii="Times New Roman" w:cs="Times New Roman" w:hAnsi="Times New Roman"/>
        </w:rPr>
        <w:fldChar w:fldCharType="end"/>
      </w:r>
      <w:r>
        <w:rPr>
          <w:rFonts w:ascii="Times New Roman" w:cs="Times New Roman" w:hAnsi="Times New Roman"/>
        </w:rPr>
        <w:instrText xml:space="preserve"> 3, no. 1 (2025).","plainCitation":"Abdul Salam, “The Concept of Rehabilitation Law for Military Personnel Who Commit Narcotics Crimes in the Perspective of Legal Certainty,” Journal of Law and Social Politic 3, no. 1 (2025).","noteIndex":30</w:instrText>
      </w:r>
      <w:r>
        <w:rPr>
          <w:rFonts w:ascii="Times New Roman" w:cs="Times New Roman" w:hAnsi="Times New Roman"/>
        </w:rPr>
        <w:fldChar w:fldCharType="end"/>
      </w:r>
      <w:r>
        <w:rPr>
          <w:rFonts w:ascii="Times New Roman" w:cs="Times New Roman" w:hAnsi="Times New Roman"/>
        </w:rPr>
        <w:instrText xml:space="preserve">,"citationItems":[</w:instrText>
      </w:r>
      <w:r>
        <w:rPr>
          <w:rFonts w:ascii="Times New Roman" w:cs="Times New Roman" w:hAnsi="Times New Roman"/>
        </w:rPr>
        <w:fldChar w:fldCharType="begin"/>
      </w:r>
      <w:r>
        <w:rPr>
          <w:rFonts w:ascii="Times New Roman" w:cs="Times New Roman" w:hAnsi="Times New Roman"/>
        </w:rPr>
        <w:instrText xml:space="preserve">"id":701,"uris":["http://zotero.org/users/local/Zf53CJX8/items/2A683CV5"],"itemData":</w:instrText>
      </w:r>
      <w:r>
        <w:rPr>
          <w:rFonts w:ascii="Times New Roman" w:cs="Times New Roman" w:hAnsi="Times New Roman"/>
        </w:rPr>
        <w:fldChar w:fldCharType="begin"/>
      </w:r>
      <w:r>
        <w:rPr>
          <w:rFonts w:ascii="Times New Roman" w:cs="Times New Roman" w:hAnsi="Times New Roman"/>
        </w:rPr>
        <w:instrText xml:space="preserve">"id":701,"type":"article-journal","container-title":"Journal of Law and Social Politic","issue":"1","title":"The Concept of Rehabilitation Law for Military Personnel Who Commit Narcotics Crimes in the Perspective of Legal Certainty","volume":"3","author":[</w:instrText>
      </w:r>
      <w:r>
        <w:rPr>
          <w:rFonts w:ascii="Times New Roman" w:cs="Times New Roman" w:hAnsi="Times New Roman"/>
        </w:rPr>
        <w:fldChar w:fldCharType="begin"/>
      </w:r>
      <w:r>
        <w:rPr>
          <w:rFonts w:ascii="Times New Roman" w:cs="Times New Roman" w:hAnsi="Times New Roman"/>
        </w:rPr>
        <w:instrText xml:space="preserve">"family":"Salam","given":"Abdul"</w:instrText>
      </w:r>
      <w:r>
        <w:rPr>
          <w:rFonts w:ascii="Times New Roman" w:cs="Times New Roman" w:hAnsi="Times New Roman"/>
        </w:rPr>
        <w:fldChar w:fldCharType="end"/>
      </w:r>
      <w:r>
        <w:rPr>
          <w:rFonts w:ascii="Times New Roman" w:cs="Times New Roman" w:hAnsi="Times New Roman"/>
        </w:rPr>
        <w:instrText xml:space="preserve">],"issued":</w:instrText>
      </w:r>
      <w:r>
        <w:rPr>
          <w:rFonts w:ascii="Times New Roman" w:cs="Times New Roman" w:hAnsi="Times New Roman"/>
        </w:rPr>
        <w:fldChar w:fldCharType="begin"/>
      </w:r>
      <w:r>
        <w:rPr>
          <w:rFonts w:ascii="Times New Roman" w:cs="Times New Roman" w:hAnsi="Times New Roman"/>
        </w:rPr>
        <w:instrText xml:space="preserve">"date-parts":[["2025"]]</w:instrText>
      </w:r>
      <w:r>
        <w:rPr>
          <w:rFonts w:ascii="Times New Roman" w:cs="Times New Roman" w:hAnsi="Times New Roman"/>
        </w:rPr>
        <w:fldChar w:fldCharType="end"/>
      </w:r>
      <w:r>
        <w:rPr>
          <w:rFonts w:ascii="Times New Roman" w:cs="Times New Roman" w:hAnsi="Times New Roman"/>
        </w:rPr>
        <w:fldChar w:fldCharType="end"/>
      </w:r>
      <w:r>
        <w:rPr>
          <w:rFonts w:ascii="Times New Roman" w:cs="Times New Roman" w:hAnsi="Times New Roman"/>
        </w:rPr>
        <w:fldChar w:fldCharType="end"/>
      </w:r>
      <w:r>
        <w:rPr>
          <w:rFonts w:ascii="Times New Roman" w:cs="Times New Roman" w:hAnsi="Times New Roman"/>
        </w:rPr>
        <w:instrText xml:space="preserve">],"schema":"https://github.com/citation-style-language/schema/raw/master/csl-citation.json"</w:instrText>
      </w:r>
      <w:r>
        <w:rPr>
          <w:rFonts w:ascii="Times New Roman" w:cs="Times New Roman" w:hAnsi="Times New Roman"/>
        </w:rPr>
        <w:fldChar w:fldCharType="end"/>
      </w:r>
      <w:r>
        <w:rPr>
          <w:rFonts w:ascii="Times New Roman" w:cs="Times New Roman" w:hAnsi="Times New Roman"/>
        </w:rPr>
        <w:instrText xml:space="preserve"> </w:instrText>
      </w:r>
      <w:r>
        <w:rPr>
          <w:rFonts w:ascii="Times New Roman" w:cs="Times New Roman" w:hAnsi="Times New Roman"/>
        </w:rPr>
        <w:fldChar w:fldCharType="separate"/>
      </w:r>
      <w:r>
        <w:rPr>
          <w:rFonts w:ascii="Times New Roman" w:cs="Times New Roman" w:hAnsi="Times New Roman"/>
        </w:rPr>
        <w:t xml:space="preserve">Abdul Salam, “The Concept of Rehabilitation Law for Military Personnel Who Commit Narcotics Crimes in the Perspective of Legal Certainty,” </w:t>
      </w:r>
      <w:r>
        <w:rPr>
          <w:rFonts w:ascii="Times New Roman" w:cs="Times New Roman" w:hAnsi="Times New Roman"/>
          <w:i/>
          <w:iCs/>
        </w:rPr>
        <w:t>Journal of Law and Social Politic</w:t>
      </w:r>
      <w:r>
        <w:rPr>
          <w:rFonts w:ascii="Times New Roman" w:cs="Times New Roman" w:hAnsi="Times New Roman"/>
        </w:rPr>
        <w:t xml:space="preserve"> 3, no. 1 (2025).</w:t>
      </w:r>
      <w:r>
        <w:rPr>
          <w:rFonts w:ascii="Times New Roman" w:cs="Times New Roman" w:hAnsi="Times New Roman"/>
          <w:lang w:val="en-US"/>
        </w:rPr>
        <w:fldChar w:fldCharType="end"/>
      </w:r>
    </w:p>
  </w:footnote>
  <w:footnote w:id="32">
    <w:p w14:paraId="00000021">
      <w:pPr>
        <w:pStyle w:val="Footnotetext"/>
        <w:jc w:val="both"/>
        <w:rPr>
          <w:rFonts w:ascii="Times New Roman" w:cs="Times New Roman" w:hAnsi="Times New Roman"/>
          <w:lang w:val="en-US"/>
        </w:rPr>
      </w:pPr>
      <w:r>
        <w:rPr>
          <w:rStyle w:val="Footnotereference"/>
          <w:rFonts w:ascii="Times New Roman" w:cs="Times New Roman" w:hAnsi="Times New Roman"/>
        </w:rPr>
        <w:footnoteRef/>
      </w:r>
      <w:r>
        <w:rPr>
          <w:rFonts w:ascii="Times New Roman" w:cs="Times New Roman" w:hAnsi="Times New Roman"/>
        </w:rPr>
        <w:t xml:space="preserve"> </w:t>
      </w:r>
      <w:r>
        <w:rPr>
          <w:rFonts w:ascii="Times New Roman" w:cs="Times New Roman" w:hAnsi="Times New Roman"/>
        </w:rPr>
        <w:fldChar w:fldCharType="begin"/>
      </w:r>
      <w:r>
        <w:rPr>
          <w:rFonts w:ascii="Times New Roman" w:cs="Times New Roman" w:hAnsi="Times New Roman"/>
        </w:rPr>
        <w:instrText xml:space="preserve"> ADDIN ZOTERO_ITEM CSL_CITATION </w:instrText>
      </w:r>
      <w:r>
        <w:rPr>
          <w:rFonts w:ascii="Times New Roman" w:cs="Times New Roman" w:hAnsi="Times New Roman"/>
        </w:rPr>
        <w:fldChar w:fldCharType="begin"/>
      </w:r>
      <w:r>
        <w:rPr>
          <w:rFonts w:ascii="Times New Roman" w:cs="Times New Roman" w:hAnsi="Times New Roman"/>
        </w:rPr>
        <w:instrText xml:space="preserve">"citationID":"XV8N5bPf","properties":</w:instrText>
      </w:r>
      <w:r>
        <w:rPr>
          <w:rFonts w:ascii="Times New Roman" w:cs="Times New Roman" w:hAnsi="Times New Roman"/>
        </w:rPr>
        <w:fldChar w:fldCharType="begin"/>
      </w:r>
      <w:r>
        <w:rPr>
          <w:rFonts w:ascii="Times New Roman" w:cs="Times New Roman" w:hAnsi="Times New Roman"/>
        </w:rPr>
        <w:instrText xml:space="preserve">"formattedCitation":"Christopher Lewis, \\uc0\\u8220</w:instrText>
      </w:r>
      <w:r>
        <w:rPr>
          <w:rFonts w:ascii="Times New Roman" w:cs="Times New Roman" w:hAnsi="Times New Roman"/>
        </w:rPr>
        <w:fldChar w:fldCharType="begin"/>
      </w:r>
      <w:r>
        <w:rPr>
          <w:rFonts w:ascii="Times New Roman" w:cs="Times New Roman" w:hAnsi="Times New Roman"/>
        </w:rPr>
        <w:instrText xml:space="preserve"/>
      </w:r>
      <w:r>
        <w:rPr>
          <w:rFonts w:ascii="Times New Roman" w:cs="Times New Roman" w:hAnsi="Times New Roman"/>
        </w:rPr>
        <w:fldChar w:fldCharType="end"/>
      </w:r>
      <w:r>
        <w:rPr>
          <w:rFonts w:ascii="Times New Roman" w:cs="Times New Roman" w:hAnsi="Times New Roman"/>
        </w:rPr>
        <w:instrText xml:space="preserve">The Paradox of Recidivism,\\uc0\\u8221</w:instrText>
      </w:r>
      <w:r>
        <w:rPr>
          <w:rFonts w:ascii="Times New Roman" w:cs="Times New Roman" w:hAnsi="Times New Roman"/>
        </w:rPr>
        <w:fldChar w:fldCharType="begin"/>
      </w:r>
      <w:r>
        <w:rPr>
          <w:rFonts w:ascii="Times New Roman" w:cs="Times New Roman" w:hAnsi="Times New Roman"/>
        </w:rPr>
        <w:instrText xml:space="preserve"/>
      </w:r>
      <w:r>
        <w:rPr>
          <w:rFonts w:ascii="Times New Roman" w:cs="Times New Roman" w:hAnsi="Times New Roman"/>
        </w:rPr>
        <w:fldChar w:fldCharType="end"/>
      </w:r>
      <w:r>
        <w:rPr>
          <w:rFonts w:ascii="Times New Roman" w:cs="Times New Roman" w:hAnsi="Times New Roman"/>
        </w:rPr>
        <w:instrText xml:space="preserve"> </w:instrText>
      </w:r>
      <w:r>
        <w:rPr>
          <w:rFonts w:ascii="Times New Roman" w:cs="Times New Roman" w:hAnsi="Times New Roman"/>
        </w:rPr>
        <w:fldChar w:fldCharType="begin"/>
      </w:r>
      <w:r>
        <w:rPr>
          <w:rFonts w:ascii="Times New Roman" w:cs="Times New Roman" w:hAnsi="Times New Roman"/>
        </w:rPr>
        <w:instrText xml:space="preserve">\\i</w:instrText>
      </w:r>
      <w:r>
        <w:rPr>
          <w:rFonts w:ascii="Times New Roman" w:cs="Times New Roman" w:hAnsi="Times New Roman"/>
        </w:rPr>
        <w:fldChar w:fldCharType="begin"/>
      </w:r>
      <w:r>
        <w:rPr>
          <w:rFonts w:ascii="Times New Roman" w:cs="Times New Roman" w:hAnsi="Times New Roman"/>
        </w:rPr>
        <w:instrText xml:space="preserve"/>
      </w:r>
      <w:r>
        <w:rPr>
          <w:rFonts w:ascii="Times New Roman" w:cs="Times New Roman" w:hAnsi="Times New Roman"/>
        </w:rPr>
        <w:fldChar w:fldCharType="end"/>
      </w:r>
      <w:r>
        <w:rPr>
          <w:rFonts w:ascii="Times New Roman" w:cs="Times New Roman" w:hAnsi="Times New Roman"/>
        </w:rPr>
        <w:instrText xml:space="preserve">Emory LJ</w:instrText>
      </w:r>
      <w:r>
        <w:rPr>
          <w:rFonts w:ascii="Times New Roman" w:cs="Times New Roman" w:hAnsi="Times New Roman"/>
        </w:rPr>
        <w:fldChar w:fldCharType="end"/>
      </w:r>
      <w:r>
        <w:rPr>
          <w:rFonts w:ascii="Times New Roman" w:cs="Times New Roman" w:hAnsi="Times New Roman"/>
        </w:rPr>
        <w:instrText xml:space="preserve"> 70 (2020): 1209.","plainCitation":"Christopher Lewis, “The Paradox of Recidivism,” Emory LJ 70 (2020): 1209.","noteIndex":31</w:instrText>
      </w:r>
      <w:r>
        <w:rPr>
          <w:rFonts w:ascii="Times New Roman" w:cs="Times New Roman" w:hAnsi="Times New Roman"/>
        </w:rPr>
        <w:fldChar w:fldCharType="end"/>
      </w:r>
      <w:r>
        <w:rPr>
          <w:rFonts w:ascii="Times New Roman" w:cs="Times New Roman" w:hAnsi="Times New Roman"/>
        </w:rPr>
        <w:instrText xml:space="preserve">,"citationItems":[</w:instrText>
      </w:r>
      <w:r>
        <w:rPr>
          <w:rFonts w:ascii="Times New Roman" w:cs="Times New Roman" w:hAnsi="Times New Roman"/>
        </w:rPr>
        <w:fldChar w:fldCharType="begin"/>
      </w:r>
      <w:r>
        <w:rPr>
          <w:rFonts w:ascii="Times New Roman" w:cs="Times New Roman" w:hAnsi="Times New Roman"/>
        </w:rPr>
        <w:instrText xml:space="preserve">"id":702,"uris":["http://zotero.org/users/local/Zf53CJX8/items/IJZMAGF8"],"itemData":</w:instrText>
      </w:r>
      <w:r>
        <w:rPr>
          <w:rFonts w:ascii="Times New Roman" w:cs="Times New Roman" w:hAnsi="Times New Roman"/>
        </w:rPr>
        <w:fldChar w:fldCharType="begin"/>
      </w:r>
      <w:r>
        <w:rPr>
          <w:rFonts w:ascii="Times New Roman" w:cs="Times New Roman" w:hAnsi="Times New Roman"/>
        </w:rPr>
        <w:instrText xml:space="preserve">"id":702,"type":"article-journal","container-title":"Emory LJ","note":"publisher: HeinOnline","page":"1209","title":"The paradox of recidivism","volume":"70","author":[</w:instrText>
      </w:r>
      <w:r>
        <w:rPr>
          <w:rFonts w:ascii="Times New Roman" w:cs="Times New Roman" w:hAnsi="Times New Roman"/>
        </w:rPr>
        <w:fldChar w:fldCharType="begin"/>
      </w:r>
      <w:r>
        <w:rPr>
          <w:rFonts w:ascii="Times New Roman" w:cs="Times New Roman" w:hAnsi="Times New Roman"/>
        </w:rPr>
        <w:instrText xml:space="preserve">"family":"Lewis","given":"Christopher"</w:instrText>
      </w:r>
      <w:r>
        <w:rPr>
          <w:rFonts w:ascii="Times New Roman" w:cs="Times New Roman" w:hAnsi="Times New Roman"/>
        </w:rPr>
        <w:fldChar w:fldCharType="end"/>
      </w:r>
      <w:r>
        <w:rPr>
          <w:rFonts w:ascii="Times New Roman" w:cs="Times New Roman" w:hAnsi="Times New Roman"/>
        </w:rPr>
        <w:instrText xml:space="preserve">],"issued":</w:instrText>
      </w:r>
      <w:r>
        <w:rPr>
          <w:rFonts w:ascii="Times New Roman" w:cs="Times New Roman" w:hAnsi="Times New Roman"/>
        </w:rPr>
        <w:fldChar w:fldCharType="begin"/>
      </w:r>
      <w:r>
        <w:rPr>
          <w:rFonts w:ascii="Times New Roman" w:cs="Times New Roman" w:hAnsi="Times New Roman"/>
        </w:rPr>
        <w:instrText xml:space="preserve">"date-parts":[["2020"]]</w:instrText>
      </w:r>
      <w:r>
        <w:rPr>
          <w:rFonts w:ascii="Times New Roman" w:cs="Times New Roman" w:hAnsi="Times New Roman"/>
        </w:rPr>
        <w:fldChar w:fldCharType="end"/>
      </w:r>
      <w:r>
        <w:rPr>
          <w:rFonts w:ascii="Times New Roman" w:cs="Times New Roman" w:hAnsi="Times New Roman"/>
        </w:rPr>
        <w:fldChar w:fldCharType="end"/>
      </w:r>
      <w:r>
        <w:rPr>
          <w:rFonts w:ascii="Times New Roman" w:cs="Times New Roman" w:hAnsi="Times New Roman"/>
        </w:rPr>
        <w:fldChar w:fldCharType="end"/>
      </w:r>
      <w:r>
        <w:rPr>
          <w:rFonts w:ascii="Times New Roman" w:cs="Times New Roman" w:hAnsi="Times New Roman"/>
        </w:rPr>
        <w:instrText xml:space="preserve">],"schema":"https://github.com/citation-style-language/schema/raw/master/csl-citation.json"</w:instrText>
      </w:r>
      <w:r>
        <w:rPr>
          <w:rFonts w:ascii="Times New Roman" w:cs="Times New Roman" w:hAnsi="Times New Roman"/>
        </w:rPr>
        <w:fldChar w:fldCharType="end"/>
      </w:r>
      <w:r>
        <w:rPr>
          <w:rFonts w:ascii="Times New Roman" w:cs="Times New Roman" w:hAnsi="Times New Roman"/>
        </w:rPr>
        <w:instrText xml:space="preserve"> </w:instrText>
      </w:r>
      <w:r>
        <w:rPr>
          <w:rFonts w:ascii="Times New Roman" w:cs="Times New Roman" w:hAnsi="Times New Roman"/>
        </w:rPr>
        <w:fldChar w:fldCharType="separate"/>
      </w:r>
      <w:r>
        <w:rPr>
          <w:rFonts w:ascii="Times New Roman" w:cs="Times New Roman" w:hAnsi="Times New Roman"/>
        </w:rPr>
        <w:t xml:space="preserve">Christopher Lewis, “The Paradox of Recidivism,” </w:t>
      </w:r>
      <w:r>
        <w:rPr>
          <w:rFonts w:ascii="Times New Roman" w:cs="Times New Roman" w:hAnsi="Times New Roman"/>
          <w:i/>
          <w:iCs/>
        </w:rPr>
        <w:t>Emory LJ</w:t>
      </w:r>
      <w:r>
        <w:rPr>
          <w:rFonts w:ascii="Times New Roman" w:cs="Times New Roman" w:hAnsi="Times New Roman"/>
        </w:rPr>
        <w:t xml:space="preserve"> 70 (2020): 1209.</w:t>
      </w:r>
      <w:r>
        <w:rPr>
          <w:rFonts w:ascii="Times New Roman" w:cs="Times New Roman" w:hAnsi="Times New Roman"/>
          <w:lang w:val="en-US"/>
        </w:rPr>
        <w:fldChar w:fldCharType="end"/>
      </w:r>
    </w:p>
  </w:footnote>
  <w:footnote w:id="33">
    <w:p w14:paraId="00000022">
      <w:pPr>
        <w:pStyle w:val="Footnotetext"/>
        <w:jc w:val="both"/>
        <w:rPr>
          <w:rFonts w:ascii="Times New Roman" w:cs="Times New Roman" w:hAnsi="Times New Roman"/>
          <w:lang w:val="en-US"/>
        </w:rPr>
      </w:pPr>
      <w:r>
        <w:rPr>
          <w:rStyle w:val="Footnotereference"/>
          <w:rFonts w:ascii="Times New Roman" w:cs="Times New Roman" w:hAnsi="Times New Roman"/>
        </w:rPr>
        <w:footnoteRef/>
      </w:r>
      <w:r>
        <w:rPr>
          <w:rFonts w:ascii="Times New Roman" w:cs="Times New Roman" w:hAnsi="Times New Roman"/>
        </w:rPr>
        <w:t xml:space="preserve"> </w:t>
      </w:r>
      <w:r>
        <w:rPr>
          <w:rFonts w:ascii="Times New Roman" w:cs="Times New Roman" w:hAnsi="Times New Roman"/>
        </w:rPr>
        <w:fldChar w:fldCharType="begin"/>
      </w:r>
      <w:r>
        <w:rPr>
          <w:rFonts w:ascii="Times New Roman" w:cs="Times New Roman" w:hAnsi="Times New Roman"/>
        </w:rPr>
        <w:instrText xml:space="preserve"> ADDIN ZOTERO_ITEM CSL_CITATION </w:instrText>
      </w:r>
      <w:r>
        <w:rPr>
          <w:rFonts w:ascii="Times New Roman" w:cs="Times New Roman" w:hAnsi="Times New Roman"/>
        </w:rPr>
        <w:fldChar w:fldCharType="begin"/>
      </w:r>
      <w:r>
        <w:rPr>
          <w:rFonts w:ascii="Times New Roman" w:cs="Times New Roman" w:hAnsi="Times New Roman"/>
        </w:rPr>
        <w:instrText xml:space="preserve">"citationID":"A32Qa4GA","properties":</w:instrText>
      </w:r>
      <w:r>
        <w:rPr>
          <w:rFonts w:ascii="Times New Roman" w:cs="Times New Roman" w:hAnsi="Times New Roman"/>
        </w:rPr>
        <w:fldChar w:fldCharType="begin"/>
      </w:r>
      <w:r>
        <w:rPr>
          <w:rFonts w:ascii="Times New Roman" w:cs="Times New Roman" w:hAnsi="Times New Roman"/>
        </w:rPr>
        <w:instrText xml:space="preserve">"formattedCitation":"Hendra Mulyadi, \\uc0\\u8220</w:instrText>
      </w:r>
      <w:r>
        <w:rPr>
          <w:rFonts w:ascii="Times New Roman" w:cs="Times New Roman" w:hAnsi="Times New Roman"/>
        </w:rPr>
        <w:fldChar w:fldCharType="begin"/>
      </w:r>
      <w:r>
        <w:rPr>
          <w:rFonts w:ascii="Times New Roman" w:cs="Times New Roman" w:hAnsi="Times New Roman"/>
        </w:rPr>
        <w:instrText xml:space="preserve"/>
      </w:r>
      <w:r>
        <w:rPr>
          <w:rFonts w:ascii="Times New Roman" w:cs="Times New Roman" w:hAnsi="Times New Roman"/>
        </w:rPr>
        <w:fldChar w:fldCharType="end"/>
      </w:r>
      <w:r>
        <w:rPr>
          <w:rFonts w:ascii="Times New Roman" w:cs="Times New Roman" w:hAnsi="Times New Roman"/>
        </w:rPr>
        <w:instrText xml:space="preserve">Penerapan Asas Kepentingan Militer Dan Pemberhentian Dengan Tidak Hormat Terhadap Prajurit Yang Terlibat Tindak Pidana Narkotika Pada Pengadilan Militer I-03/Padang,\\uc0\\u8221</w:instrText>
      </w:r>
      <w:r>
        <w:rPr>
          <w:rFonts w:ascii="Times New Roman" w:cs="Times New Roman" w:hAnsi="Times New Roman"/>
        </w:rPr>
        <w:fldChar w:fldCharType="begin"/>
      </w:r>
      <w:r>
        <w:rPr>
          <w:rFonts w:ascii="Times New Roman" w:cs="Times New Roman" w:hAnsi="Times New Roman"/>
        </w:rPr>
        <w:instrText xml:space="preserve"/>
      </w:r>
      <w:r>
        <w:rPr>
          <w:rFonts w:ascii="Times New Roman" w:cs="Times New Roman" w:hAnsi="Times New Roman"/>
        </w:rPr>
        <w:fldChar w:fldCharType="end"/>
      </w:r>
      <w:r>
        <w:rPr>
          <w:rFonts w:ascii="Times New Roman" w:cs="Times New Roman" w:hAnsi="Times New Roman"/>
        </w:rPr>
        <w:instrText xml:space="preserve"> </w:instrText>
      </w:r>
      <w:r>
        <w:rPr>
          <w:rFonts w:ascii="Times New Roman" w:cs="Times New Roman" w:hAnsi="Times New Roman"/>
        </w:rPr>
        <w:fldChar w:fldCharType="begin"/>
      </w:r>
      <w:r>
        <w:rPr>
          <w:rFonts w:ascii="Times New Roman" w:cs="Times New Roman" w:hAnsi="Times New Roman"/>
        </w:rPr>
        <w:instrText xml:space="preserve">\\i</w:instrText>
      </w:r>
      <w:r>
        <w:rPr>
          <w:rFonts w:ascii="Times New Roman" w:cs="Times New Roman" w:hAnsi="Times New Roman"/>
        </w:rPr>
        <w:fldChar w:fldCharType="begin"/>
      </w:r>
      <w:r>
        <w:rPr>
          <w:rFonts w:ascii="Times New Roman" w:cs="Times New Roman" w:hAnsi="Times New Roman"/>
        </w:rPr>
        <w:instrText xml:space="preserve"/>
      </w:r>
      <w:r>
        <w:rPr>
          <w:rFonts w:ascii="Times New Roman" w:cs="Times New Roman" w:hAnsi="Times New Roman"/>
        </w:rPr>
        <w:fldChar w:fldCharType="end"/>
      </w:r>
      <w:r>
        <w:rPr>
          <w:rFonts w:ascii="Times New Roman" w:cs="Times New Roman" w:hAnsi="Times New Roman"/>
        </w:rPr>
        <w:instrText xml:space="preserve">JCH (Jurnal Cendekia Hukum)</w:instrText>
      </w:r>
      <w:r>
        <w:rPr>
          <w:rFonts w:ascii="Times New Roman" w:cs="Times New Roman" w:hAnsi="Times New Roman"/>
        </w:rPr>
        <w:fldChar w:fldCharType="end"/>
      </w:r>
      <w:r>
        <w:rPr>
          <w:rFonts w:ascii="Times New Roman" w:cs="Times New Roman" w:hAnsi="Times New Roman"/>
        </w:rPr>
        <w:instrText xml:space="preserve"> 4, no. 2 (2019): 264\\uc0\\u8211</w:instrText>
      </w:r>
      <w:r>
        <w:rPr>
          <w:rFonts w:ascii="Times New Roman" w:cs="Times New Roman" w:hAnsi="Times New Roman"/>
        </w:rPr>
        <w:fldChar w:fldCharType="begin"/>
      </w:r>
      <w:r>
        <w:rPr>
          <w:rFonts w:ascii="Times New Roman" w:cs="Times New Roman" w:hAnsi="Times New Roman"/>
        </w:rPr>
        <w:instrText xml:space="preserve"/>
      </w:r>
      <w:r>
        <w:rPr>
          <w:rFonts w:ascii="Times New Roman" w:cs="Times New Roman" w:hAnsi="Times New Roman"/>
        </w:rPr>
        <w:fldChar w:fldCharType="end"/>
      </w:r>
      <w:r>
        <w:rPr>
          <w:rFonts w:ascii="Times New Roman" w:cs="Times New Roman" w:hAnsi="Times New Roman"/>
        </w:rPr>
        <w:instrText xml:space="preserve">75.","plainCitation":"Hendra Mulyadi, “Penerapan Asas Kepentingan Militer Dan Pemberhentian Dengan Tidak Hormat Terhadap Prajurit Yang Terlibat Tindak Pidana Narkotika Pada Pengadilan Militer I-03/Padang,” JCH (Jurnal Cendekia Hukum) 4, no. 2 (2019): 264–75.","noteIndex":32</w:instrText>
      </w:r>
      <w:r>
        <w:rPr>
          <w:rFonts w:ascii="Times New Roman" w:cs="Times New Roman" w:hAnsi="Times New Roman"/>
        </w:rPr>
        <w:fldChar w:fldCharType="end"/>
      </w:r>
      <w:r>
        <w:rPr>
          <w:rFonts w:ascii="Times New Roman" w:cs="Times New Roman" w:hAnsi="Times New Roman"/>
        </w:rPr>
        <w:instrText xml:space="preserve">,"citationItems":[</w:instrText>
      </w:r>
      <w:r>
        <w:rPr>
          <w:rFonts w:ascii="Times New Roman" w:cs="Times New Roman" w:hAnsi="Times New Roman"/>
        </w:rPr>
        <w:fldChar w:fldCharType="begin"/>
      </w:r>
      <w:r>
        <w:rPr>
          <w:rFonts w:ascii="Times New Roman" w:cs="Times New Roman" w:hAnsi="Times New Roman"/>
        </w:rPr>
        <w:instrText xml:space="preserve">"id":703,"uris":["http://zotero.org/users/local/Zf53CJX8/items/SYU9QTR9"],"itemData":</w:instrText>
      </w:r>
      <w:r>
        <w:rPr>
          <w:rFonts w:ascii="Times New Roman" w:cs="Times New Roman" w:hAnsi="Times New Roman"/>
        </w:rPr>
        <w:fldChar w:fldCharType="begin"/>
      </w:r>
      <w:r>
        <w:rPr>
          <w:rFonts w:ascii="Times New Roman" w:cs="Times New Roman" w:hAnsi="Times New Roman"/>
        </w:rPr>
        <w:instrText xml:space="preserve">"id":703,"type":"article-journal","container-title":"JCH (Jurnal Cendekia Hukum)","issue":"2","page":"264–275","title":"Penerapan Asas Kepentingan Militer dan Pemberhentian Dengan Tidak Hormat Terhadap Prajurit Yang Terlibat Tindak Pidana Narkotika Pada Pengadilan Militer I-03/Padang","volume":"4","author":[</w:instrText>
      </w:r>
      <w:r>
        <w:rPr>
          <w:rFonts w:ascii="Times New Roman" w:cs="Times New Roman" w:hAnsi="Times New Roman"/>
        </w:rPr>
        <w:fldChar w:fldCharType="begin"/>
      </w:r>
      <w:r>
        <w:rPr>
          <w:rFonts w:ascii="Times New Roman" w:cs="Times New Roman" w:hAnsi="Times New Roman"/>
        </w:rPr>
        <w:instrText xml:space="preserve">"family":"Mulyadi","given":"Hendra"</w:instrText>
      </w:r>
      <w:r>
        <w:rPr>
          <w:rFonts w:ascii="Times New Roman" w:cs="Times New Roman" w:hAnsi="Times New Roman"/>
        </w:rPr>
        <w:fldChar w:fldCharType="end"/>
      </w:r>
      <w:r>
        <w:rPr>
          <w:rFonts w:ascii="Times New Roman" w:cs="Times New Roman" w:hAnsi="Times New Roman"/>
        </w:rPr>
        <w:instrText xml:space="preserve">],"issued":</w:instrText>
      </w:r>
      <w:r>
        <w:rPr>
          <w:rFonts w:ascii="Times New Roman" w:cs="Times New Roman" w:hAnsi="Times New Roman"/>
        </w:rPr>
        <w:fldChar w:fldCharType="begin"/>
      </w:r>
      <w:r>
        <w:rPr>
          <w:rFonts w:ascii="Times New Roman" w:cs="Times New Roman" w:hAnsi="Times New Roman"/>
        </w:rPr>
        <w:instrText xml:space="preserve">"date-parts":[["2019"]]</w:instrText>
      </w:r>
      <w:r>
        <w:rPr>
          <w:rFonts w:ascii="Times New Roman" w:cs="Times New Roman" w:hAnsi="Times New Roman"/>
        </w:rPr>
        <w:fldChar w:fldCharType="end"/>
      </w:r>
      <w:r>
        <w:rPr>
          <w:rFonts w:ascii="Times New Roman" w:cs="Times New Roman" w:hAnsi="Times New Roman"/>
        </w:rPr>
        <w:fldChar w:fldCharType="end"/>
      </w:r>
      <w:r>
        <w:rPr>
          <w:rFonts w:ascii="Times New Roman" w:cs="Times New Roman" w:hAnsi="Times New Roman"/>
        </w:rPr>
        <w:fldChar w:fldCharType="end"/>
      </w:r>
      <w:r>
        <w:rPr>
          <w:rFonts w:ascii="Times New Roman" w:cs="Times New Roman" w:hAnsi="Times New Roman"/>
        </w:rPr>
        <w:instrText xml:space="preserve">],"schema":"https://github.com/citation-style-language/schema/raw/master/csl-citation.json"</w:instrText>
      </w:r>
      <w:r>
        <w:rPr>
          <w:rFonts w:ascii="Times New Roman" w:cs="Times New Roman" w:hAnsi="Times New Roman"/>
        </w:rPr>
        <w:fldChar w:fldCharType="end"/>
      </w:r>
      <w:r>
        <w:rPr>
          <w:rFonts w:ascii="Times New Roman" w:cs="Times New Roman" w:hAnsi="Times New Roman"/>
        </w:rPr>
        <w:instrText xml:space="preserve"> </w:instrText>
      </w:r>
      <w:r>
        <w:rPr>
          <w:rFonts w:ascii="Times New Roman" w:cs="Times New Roman" w:hAnsi="Times New Roman"/>
        </w:rPr>
        <w:fldChar w:fldCharType="separate"/>
      </w:r>
      <w:r>
        <w:rPr>
          <w:rFonts w:ascii="Times New Roman" w:cs="Times New Roman" w:hAnsi="Times New Roman"/>
        </w:rPr>
        <w:t xml:space="preserve">Hendra Mulyadi, “Penerapan Asas Kepentingan Militer Dan Pemberhentian Dengan Tidak Hormat Terhadap Prajurit Yang Terlibat Tindak Pidana Narkotika Pada Pengadilan Militer I-03/Padang,” </w:t>
      </w:r>
      <w:r>
        <w:rPr>
          <w:rFonts w:ascii="Times New Roman" w:cs="Times New Roman" w:hAnsi="Times New Roman"/>
          <w:i/>
          <w:iCs/>
        </w:rPr>
        <w:t>JCH (Jurnal Cendekia Hukum)</w:t>
      </w:r>
      <w:r>
        <w:rPr>
          <w:rFonts w:ascii="Times New Roman" w:cs="Times New Roman" w:hAnsi="Times New Roman"/>
        </w:rPr>
        <w:t xml:space="preserve"> 4, no. 2 (2019): 264–75.</w:t>
      </w:r>
      <w:r>
        <w:rPr>
          <w:rFonts w:ascii="Times New Roman" w:cs="Times New Roman" w:hAnsi="Times New Roman"/>
          <w:lang w:val="en-US"/>
        </w:rPr>
        <w:fldChar w:fldCharType="end"/>
      </w:r>
    </w:p>
  </w:footnote>
  <w:footnote w:id="34">
    <w:p w14:paraId="00000023">
      <w:pPr>
        <w:pStyle w:val="Footnotetext"/>
        <w:jc w:val="both"/>
        <w:rPr>
          <w:rFonts w:ascii="Times New Roman" w:cs="Times New Roman" w:hAnsi="Times New Roman"/>
          <w:lang w:val="en-US"/>
        </w:rPr>
      </w:pPr>
      <w:r>
        <w:rPr>
          <w:rStyle w:val="Footnotereference"/>
          <w:rFonts w:ascii="Times New Roman" w:cs="Times New Roman" w:hAnsi="Times New Roman"/>
        </w:rPr>
        <w:footnoteRef/>
      </w:r>
      <w:r>
        <w:rPr>
          <w:rFonts w:ascii="Times New Roman" w:cs="Times New Roman" w:hAnsi="Times New Roman"/>
        </w:rPr>
        <w:t xml:space="preserve"> </w:t>
      </w:r>
      <w:r>
        <w:rPr>
          <w:rFonts w:ascii="Times New Roman" w:cs="Times New Roman" w:hAnsi="Times New Roman"/>
        </w:rPr>
        <w:fldChar w:fldCharType="begin"/>
      </w:r>
      <w:r>
        <w:rPr>
          <w:rFonts w:ascii="Times New Roman" w:cs="Times New Roman" w:hAnsi="Times New Roman"/>
        </w:rPr>
        <w:instrText xml:space="preserve"> ADDIN ZOTERO_ITEM CSL_CITATION </w:instrText>
      </w:r>
      <w:r>
        <w:rPr>
          <w:rFonts w:ascii="Times New Roman" w:cs="Times New Roman" w:hAnsi="Times New Roman"/>
        </w:rPr>
        <w:fldChar w:fldCharType="begin"/>
      </w:r>
      <w:r>
        <w:rPr>
          <w:rFonts w:ascii="Times New Roman" w:cs="Times New Roman" w:hAnsi="Times New Roman"/>
        </w:rPr>
        <w:instrText xml:space="preserve">"citationID":"nKWoeQn6","properties":</w:instrText>
      </w:r>
      <w:r>
        <w:rPr>
          <w:rFonts w:ascii="Times New Roman" w:cs="Times New Roman" w:hAnsi="Times New Roman"/>
        </w:rPr>
        <w:fldChar w:fldCharType="begin"/>
      </w:r>
      <w:r>
        <w:rPr>
          <w:rFonts w:ascii="Times New Roman" w:cs="Times New Roman" w:hAnsi="Times New Roman"/>
        </w:rPr>
        <w:instrText xml:space="preserve">"formattedCitation":"Tetty Melina Lubis et al., \\uc0\\u8220</w:instrText>
      </w:r>
      <w:r>
        <w:rPr>
          <w:rFonts w:ascii="Times New Roman" w:cs="Times New Roman" w:hAnsi="Times New Roman"/>
        </w:rPr>
        <w:fldChar w:fldCharType="begin"/>
      </w:r>
      <w:r>
        <w:rPr>
          <w:rFonts w:ascii="Times New Roman" w:cs="Times New Roman" w:hAnsi="Times New Roman"/>
        </w:rPr>
        <w:instrText xml:space="preserve"/>
      </w:r>
      <w:r>
        <w:rPr>
          <w:rFonts w:ascii="Times New Roman" w:cs="Times New Roman" w:hAnsi="Times New Roman"/>
        </w:rPr>
        <w:fldChar w:fldCharType="end"/>
      </w:r>
      <w:r>
        <w:rPr>
          <w:rFonts w:ascii="Times New Roman" w:cs="Times New Roman" w:hAnsi="Times New Roman"/>
        </w:rPr>
        <w:instrText xml:space="preserve">Penegakan Hukum Dalam Mengadili Anggota Militer Yang Melakukan Tindak Pidana Umum Dalam Perspektif Kepentingan Militer,\\uc0\\u8221</w:instrText>
      </w:r>
      <w:r>
        <w:rPr>
          <w:rFonts w:ascii="Times New Roman" w:cs="Times New Roman" w:hAnsi="Times New Roman"/>
        </w:rPr>
        <w:fldChar w:fldCharType="begin"/>
      </w:r>
      <w:r>
        <w:rPr>
          <w:rFonts w:ascii="Times New Roman" w:cs="Times New Roman" w:hAnsi="Times New Roman"/>
        </w:rPr>
        <w:instrText xml:space="preserve"/>
      </w:r>
      <w:r>
        <w:rPr>
          <w:rFonts w:ascii="Times New Roman" w:cs="Times New Roman" w:hAnsi="Times New Roman"/>
        </w:rPr>
        <w:fldChar w:fldCharType="end"/>
      </w:r>
      <w:r>
        <w:rPr>
          <w:rFonts w:ascii="Times New Roman" w:cs="Times New Roman" w:hAnsi="Times New Roman"/>
        </w:rPr>
        <w:instrText xml:space="preserve"> </w:instrText>
      </w:r>
      <w:r>
        <w:rPr>
          <w:rFonts w:ascii="Times New Roman" w:cs="Times New Roman" w:hAnsi="Times New Roman"/>
        </w:rPr>
        <w:fldChar w:fldCharType="begin"/>
      </w:r>
      <w:r>
        <w:rPr>
          <w:rFonts w:ascii="Times New Roman" w:cs="Times New Roman" w:hAnsi="Times New Roman"/>
        </w:rPr>
        <w:instrText xml:space="preserve">\\i</w:instrText>
      </w:r>
      <w:r>
        <w:rPr>
          <w:rFonts w:ascii="Times New Roman" w:cs="Times New Roman" w:hAnsi="Times New Roman"/>
        </w:rPr>
        <w:fldChar w:fldCharType="begin"/>
      </w:r>
      <w:r>
        <w:rPr>
          <w:rFonts w:ascii="Times New Roman" w:cs="Times New Roman" w:hAnsi="Times New Roman"/>
        </w:rPr>
        <w:instrText xml:space="preserve"/>
      </w:r>
      <w:r>
        <w:rPr>
          <w:rFonts w:ascii="Times New Roman" w:cs="Times New Roman" w:hAnsi="Times New Roman"/>
        </w:rPr>
        <w:fldChar w:fldCharType="end"/>
      </w:r>
      <w:r>
        <w:rPr>
          <w:rFonts w:ascii="Times New Roman" w:cs="Times New Roman" w:hAnsi="Times New Roman"/>
        </w:rPr>
        <w:instrText xml:space="preserve">CENDEKIA: Jurnal Ilmu Sosial, Bahasa Dan Pendidikan</w:instrText>
      </w:r>
      <w:r>
        <w:rPr>
          <w:rFonts w:ascii="Times New Roman" w:cs="Times New Roman" w:hAnsi="Times New Roman"/>
        </w:rPr>
        <w:fldChar w:fldCharType="end"/>
      </w:r>
      <w:r>
        <w:rPr>
          <w:rFonts w:ascii="Times New Roman" w:cs="Times New Roman" w:hAnsi="Times New Roman"/>
        </w:rPr>
        <w:instrText xml:space="preserve"> 1, no. 4 (2021): 86\\uc0\\u8211</w:instrText>
      </w:r>
      <w:r>
        <w:rPr>
          <w:rFonts w:ascii="Times New Roman" w:cs="Times New Roman" w:hAnsi="Times New Roman"/>
        </w:rPr>
        <w:fldChar w:fldCharType="begin"/>
      </w:r>
      <w:r>
        <w:rPr>
          <w:rFonts w:ascii="Times New Roman" w:cs="Times New Roman" w:hAnsi="Times New Roman"/>
        </w:rPr>
        <w:instrText xml:space="preserve"/>
      </w:r>
      <w:r>
        <w:rPr>
          <w:rFonts w:ascii="Times New Roman" w:cs="Times New Roman" w:hAnsi="Times New Roman"/>
        </w:rPr>
        <w:fldChar w:fldCharType="end"/>
      </w:r>
      <w:r>
        <w:rPr>
          <w:rFonts w:ascii="Times New Roman" w:cs="Times New Roman" w:hAnsi="Times New Roman"/>
        </w:rPr>
        <w:instrText xml:space="preserve">95.","plainCitation":"Tetty Melina Lubis et al., “Penegakan Hukum Dalam Mengadili Anggota Militer Yang Melakukan Tindak Pidana Umum Dalam Perspektif Kepentingan Militer,” CENDEKIA: Jurnal Ilmu Sosial, Bahasa Dan Pendidikan 1, no. 4 (2021): 86–95.","noteIndex":33</w:instrText>
      </w:r>
      <w:r>
        <w:rPr>
          <w:rFonts w:ascii="Times New Roman" w:cs="Times New Roman" w:hAnsi="Times New Roman"/>
        </w:rPr>
        <w:fldChar w:fldCharType="end"/>
      </w:r>
      <w:r>
        <w:rPr>
          <w:rFonts w:ascii="Times New Roman" w:cs="Times New Roman" w:hAnsi="Times New Roman"/>
        </w:rPr>
        <w:instrText xml:space="preserve">,"citationItems":[</w:instrText>
      </w:r>
      <w:r>
        <w:rPr>
          <w:rFonts w:ascii="Times New Roman" w:cs="Times New Roman" w:hAnsi="Times New Roman"/>
        </w:rPr>
        <w:fldChar w:fldCharType="begin"/>
      </w:r>
      <w:r>
        <w:rPr>
          <w:rFonts w:ascii="Times New Roman" w:cs="Times New Roman" w:hAnsi="Times New Roman"/>
        </w:rPr>
        <w:instrText xml:space="preserve">"id":705,"uris":["http://zotero.org/users/local/Zf53CJX8/items/FG243JF5"],"itemData":</w:instrText>
      </w:r>
      <w:r>
        <w:rPr>
          <w:rFonts w:ascii="Times New Roman" w:cs="Times New Roman" w:hAnsi="Times New Roman"/>
        </w:rPr>
        <w:fldChar w:fldCharType="begin"/>
      </w:r>
      <w:r>
        <w:rPr>
          <w:rFonts w:ascii="Times New Roman" w:cs="Times New Roman" w:hAnsi="Times New Roman"/>
        </w:rPr>
        <w:instrText xml:space="preserve">"id":705,"type":"article-journal","container-title":"CENDEKIA: Jurnal Ilmu Sosial, Bahasa dan Pendidikan","issue":"4","page":"86–95","title":"Penegakan Hukum dalam Mengadili Anggota Militer yang Melakukan Tindak Pidana Umum dalam Perspektif Kepentingan Militer","volume":"1","author":[</w:instrText>
      </w:r>
      <w:r>
        <w:rPr>
          <w:rFonts w:ascii="Times New Roman" w:cs="Times New Roman" w:hAnsi="Times New Roman"/>
        </w:rPr>
        <w:fldChar w:fldCharType="begin"/>
      </w:r>
      <w:r>
        <w:rPr>
          <w:rFonts w:ascii="Times New Roman" w:cs="Times New Roman" w:hAnsi="Times New Roman"/>
        </w:rPr>
        <w:instrText xml:space="preserve">"family":"Lubis","given":"Tetty Melina"</w:instrText>
      </w:r>
      <w:r>
        <w:rPr>
          <w:rFonts w:ascii="Times New Roman" w:cs="Times New Roman" w:hAnsi="Times New Roman"/>
        </w:rPr>
        <w:fldChar w:fldCharType="end"/>
      </w:r>
      <w:r>
        <w:rPr>
          <w:rFonts w:ascii="Times New Roman" w:cs="Times New Roman" w:hAnsi="Times New Roman"/>
        </w:rPr>
        <w:instrText xml:space="preserve">,</w:instrText>
      </w:r>
      <w:r>
        <w:rPr>
          <w:rFonts w:ascii="Times New Roman" w:cs="Times New Roman" w:hAnsi="Times New Roman"/>
        </w:rPr>
        <w:fldChar w:fldCharType="begin"/>
      </w:r>
      <w:r>
        <w:rPr>
          <w:rFonts w:ascii="Times New Roman" w:cs="Times New Roman" w:hAnsi="Times New Roman"/>
        </w:rPr>
        <w:instrText xml:space="preserve">"family":"Buaton","given":"Tiarsen"</w:instrText>
      </w:r>
      <w:r>
        <w:rPr>
          <w:rFonts w:ascii="Times New Roman" w:cs="Times New Roman" w:hAnsi="Times New Roman"/>
        </w:rPr>
        <w:fldChar w:fldCharType="end"/>
      </w:r>
      <w:r>
        <w:rPr>
          <w:rFonts w:ascii="Times New Roman" w:cs="Times New Roman" w:hAnsi="Times New Roman"/>
        </w:rPr>
        <w:instrText xml:space="preserve">,</w:instrText>
      </w:r>
      <w:r>
        <w:rPr>
          <w:rFonts w:ascii="Times New Roman" w:cs="Times New Roman" w:hAnsi="Times New Roman"/>
        </w:rPr>
        <w:fldChar w:fldCharType="begin"/>
      </w:r>
      <w:r>
        <w:rPr>
          <w:rFonts w:ascii="Times New Roman" w:cs="Times New Roman" w:hAnsi="Times New Roman"/>
        </w:rPr>
        <w:instrText xml:space="preserve">"family":"Lubis","given":"Arief Fahmi"</w:instrText>
      </w:r>
      <w:r>
        <w:rPr>
          <w:rFonts w:ascii="Times New Roman" w:cs="Times New Roman" w:hAnsi="Times New Roman"/>
        </w:rPr>
        <w:fldChar w:fldCharType="end"/>
      </w:r>
      <w:r>
        <w:rPr>
          <w:rFonts w:ascii="Times New Roman" w:cs="Times New Roman" w:hAnsi="Times New Roman"/>
        </w:rPr>
        <w:instrText xml:space="preserve">,</w:instrText>
      </w:r>
      <w:r>
        <w:rPr>
          <w:rFonts w:ascii="Times New Roman" w:cs="Times New Roman" w:hAnsi="Times New Roman"/>
        </w:rPr>
        <w:fldChar w:fldCharType="begin"/>
      </w:r>
      <w:r>
        <w:rPr>
          <w:rFonts w:ascii="Times New Roman" w:cs="Times New Roman" w:hAnsi="Times New Roman"/>
        </w:rPr>
        <w:instrText xml:space="preserve">"family":"Sagala","given":"Parluhutan"</w:instrText>
      </w:r>
      <w:r>
        <w:rPr>
          <w:rFonts w:ascii="Times New Roman" w:cs="Times New Roman" w:hAnsi="Times New Roman"/>
        </w:rPr>
        <w:fldChar w:fldCharType="end"/>
      </w:r>
      <w:r>
        <w:rPr>
          <w:rFonts w:ascii="Times New Roman" w:cs="Times New Roman" w:hAnsi="Times New Roman"/>
        </w:rPr>
        <w:instrText xml:space="preserve">],"issued":</w:instrText>
      </w:r>
      <w:r>
        <w:rPr>
          <w:rFonts w:ascii="Times New Roman" w:cs="Times New Roman" w:hAnsi="Times New Roman"/>
        </w:rPr>
        <w:fldChar w:fldCharType="begin"/>
      </w:r>
      <w:r>
        <w:rPr>
          <w:rFonts w:ascii="Times New Roman" w:cs="Times New Roman" w:hAnsi="Times New Roman"/>
        </w:rPr>
        <w:instrText xml:space="preserve">"date-parts":[["2021"]]</w:instrText>
      </w:r>
      <w:r>
        <w:rPr>
          <w:rFonts w:ascii="Times New Roman" w:cs="Times New Roman" w:hAnsi="Times New Roman"/>
        </w:rPr>
        <w:fldChar w:fldCharType="end"/>
      </w:r>
      <w:r>
        <w:rPr>
          <w:rFonts w:ascii="Times New Roman" w:cs="Times New Roman" w:hAnsi="Times New Roman"/>
        </w:rPr>
        <w:fldChar w:fldCharType="end"/>
      </w:r>
      <w:r>
        <w:rPr>
          <w:rFonts w:ascii="Times New Roman" w:cs="Times New Roman" w:hAnsi="Times New Roman"/>
        </w:rPr>
        <w:fldChar w:fldCharType="end"/>
      </w:r>
      <w:r>
        <w:rPr>
          <w:rFonts w:ascii="Times New Roman" w:cs="Times New Roman" w:hAnsi="Times New Roman"/>
        </w:rPr>
        <w:instrText xml:space="preserve">],"schema":"https://github.com/citation-style-language/schema/raw/master/csl-citation.json"</w:instrText>
      </w:r>
      <w:r>
        <w:rPr>
          <w:rFonts w:ascii="Times New Roman" w:cs="Times New Roman" w:hAnsi="Times New Roman"/>
        </w:rPr>
        <w:fldChar w:fldCharType="end"/>
      </w:r>
      <w:r>
        <w:rPr>
          <w:rFonts w:ascii="Times New Roman" w:cs="Times New Roman" w:hAnsi="Times New Roman"/>
        </w:rPr>
        <w:instrText xml:space="preserve"> </w:instrText>
      </w:r>
      <w:r>
        <w:rPr>
          <w:rFonts w:ascii="Times New Roman" w:cs="Times New Roman" w:hAnsi="Times New Roman"/>
        </w:rPr>
        <w:fldChar w:fldCharType="separate"/>
      </w:r>
      <w:r>
        <w:rPr>
          <w:rFonts w:ascii="Times New Roman" w:cs="Times New Roman" w:hAnsi="Times New Roman"/>
        </w:rPr>
        <w:t xml:space="preserve">Tetty Melina Lubis et al., “Penegakan Hukum Dalam Mengadili Anggota Militer Yang Melakukan Tindak Pidana Umum Dalam Perspektif Kepentingan Militer,” </w:t>
      </w:r>
      <w:r>
        <w:rPr>
          <w:rFonts w:ascii="Times New Roman" w:cs="Times New Roman" w:hAnsi="Times New Roman"/>
          <w:i/>
          <w:iCs/>
        </w:rPr>
        <w:t>CENDEKIA: Jurnal Ilmu Sosial, Bahasa Dan Pendidikan</w:t>
      </w:r>
      <w:r>
        <w:rPr>
          <w:rFonts w:ascii="Times New Roman" w:cs="Times New Roman" w:hAnsi="Times New Roman"/>
        </w:rPr>
        <w:t xml:space="preserve"> 1, no. 4 (2021): 86–95.</w:t>
      </w:r>
      <w:r>
        <w:rPr>
          <w:rFonts w:ascii="Times New Roman" w:cs="Times New Roman" w:hAnsi="Times New Roman"/>
          <w:lang w:val="en-US"/>
        </w:rPr>
        <w:fldChar w:fldCharType="end"/>
      </w:r>
    </w:p>
  </w:footnote>
  <w:footnote w:id="35">
    <w:p w14:paraId="00000024">
      <w:pPr>
        <w:pStyle w:val="Footnotetext"/>
        <w:jc w:val="both"/>
        <w:rPr>
          <w:rFonts w:ascii="Times New Roman" w:cs="Times New Roman" w:hAnsi="Times New Roman"/>
          <w:lang w:val="en-US"/>
        </w:rPr>
      </w:pPr>
      <w:r>
        <w:rPr>
          <w:rStyle w:val="Footnotereference"/>
          <w:rFonts w:ascii="Times New Roman" w:cs="Times New Roman" w:hAnsi="Times New Roman"/>
        </w:rPr>
        <w:footnoteRef/>
      </w:r>
      <w:r>
        <w:rPr>
          <w:rFonts w:ascii="Times New Roman" w:cs="Times New Roman" w:hAnsi="Times New Roman"/>
        </w:rPr>
        <w:t xml:space="preserve"> </w:t>
      </w:r>
      <w:r>
        <w:rPr>
          <w:rFonts w:ascii="Times New Roman" w:cs="Times New Roman" w:hAnsi="Times New Roman"/>
        </w:rPr>
        <w:fldChar w:fldCharType="begin"/>
      </w:r>
      <w:r>
        <w:rPr>
          <w:rFonts w:ascii="Times New Roman" w:cs="Times New Roman" w:hAnsi="Times New Roman"/>
        </w:rPr>
        <w:instrText xml:space="preserve"> ADDIN ZOTERO_ITEM CSL_CITATION </w:instrText>
      </w:r>
      <w:r>
        <w:rPr>
          <w:rFonts w:ascii="Times New Roman" w:cs="Times New Roman" w:hAnsi="Times New Roman"/>
        </w:rPr>
        <w:fldChar w:fldCharType="begin"/>
      </w:r>
      <w:r>
        <w:rPr>
          <w:rFonts w:ascii="Times New Roman" w:cs="Times New Roman" w:hAnsi="Times New Roman"/>
        </w:rPr>
        <w:instrText xml:space="preserve">"citationID":"wLfMteVH","properties":</w:instrText>
      </w:r>
      <w:r>
        <w:rPr>
          <w:rFonts w:ascii="Times New Roman" w:cs="Times New Roman" w:hAnsi="Times New Roman"/>
        </w:rPr>
        <w:fldChar w:fldCharType="begin"/>
      </w:r>
      <w:r>
        <w:rPr>
          <w:rFonts w:ascii="Times New Roman" w:cs="Times New Roman" w:hAnsi="Times New Roman"/>
        </w:rPr>
        <w:instrText xml:space="preserve">"formattedCitation":"Sitta Saraya et al., </w:instrText>
      </w:r>
      <w:r>
        <w:rPr>
          <w:rFonts w:ascii="Times New Roman" w:cs="Times New Roman" w:hAnsi="Times New Roman"/>
        </w:rPr>
        <w:fldChar w:fldCharType="begin"/>
      </w:r>
      <w:r>
        <w:rPr>
          <w:rFonts w:ascii="Times New Roman" w:cs="Times New Roman" w:hAnsi="Times New Roman"/>
        </w:rPr>
        <w:instrText xml:space="preserve">\\i</w:instrText>
      </w:r>
      <w:r>
        <w:rPr>
          <w:rFonts w:ascii="Times New Roman" w:cs="Times New Roman" w:hAnsi="Times New Roman"/>
        </w:rPr>
        <w:fldChar w:fldCharType="begin"/>
      </w:r>
      <w:r>
        <w:rPr>
          <w:rFonts w:ascii="Times New Roman" w:cs="Times New Roman" w:hAnsi="Times New Roman"/>
        </w:rPr>
        <w:instrText xml:space="preserve"/>
      </w:r>
      <w:r>
        <w:rPr>
          <w:rFonts w:ascii="Times New Roman" w:cs="Times New Roman" w:hAnsi="Times New Roman"/>
        </w:rPr>
        <w:fldChar w:fldCharType="end"/>
      </w:r>
      <w:r>
        <w:rPr>
          <w:rFonts w:ascii="Times New Roman" w:cs="Times New Roman" w:hAnsi="Times New Roman"/>
        </w:rPr>
        <w:instrText xml:space="preserve">Hukum Pidana Indonesia: Literasi &amp; Wawasan Komprehensif Hukum Pidana Di Indonesia</w:instrText>
      </w:r>
      <w:r>
        <w:rPr>
          <w:rFonts w:ascii="Times New Roman" w:cs="Times New Roman" w:hAnsi="Times New Roman"/>
        </w:rPr>
        <w:fldChar w:fldCharType="end"/>
      </w:r>
      <w:r>
        <w:rPr>
          <w:rFonts w:ascii="Times New Roman" w:cs="Times New Roman" w:hAnsi="Times New Roman"/>
        </w:rPr>
        <w:instrText xml:space="preserve"> (Yogyakarta: Henry Bennett Nelson, 2025).","plainCitation":"Sitta Saraya et al., Hukum Pidana Indonesia: Literasi &amp; Wawasan Komprehensif Hukum Pidana Di Indonesia (Yogyakarta: Henry Bennett Nelson, 2025).","noteIndex":34</w:instrText>
      </w:r>
      <w:r>
        <w:rPr>
          <w:rFonts w:ascii="Times New Roman" w:cs="Times New Roman" w:hAnsi="Times New Roman"/>
        </w:rPr>
        <w:fldChar w:fldCharType="end"/>
      </w:r>
      <w:r>
        <w:rPr>
          <w:rFonts w:ascii="Times New Roman" w:cs="Times New Roman" w:hAnsi="Times New Roman"/>
        </w:rPr>
        <w:instrText xml:space="preserve">,"citationItems":[</w:instrText>
      </w:r>
      <w:r>
        <w:rPr>
          <w:rFonts w:ascii="Times New Roman" w:cs="Times New Roman" w:hAnsi="Times New Roman"/>
        </w:rPr>
        <w:fldChar w:fldCharType="begin"/>
      </w:r>
      <w:r>
        <w:rPr>
          <w:rFonts w:ascii="Times New Roman" w:cs="Times New Roman" w:hAnsi="Times New Roman"/>
        </w:rPr>
        <w:instrText xml:space="preserve">"id":704,"uris":["http://zotero.org/users/local/Zf53CJX8/items/Z44QD9G4"],"itemData":</w:instrText>
      </w:r>
      <w:r>
        <w:rPr>
          <w:rFonts w:ascii="Times New Roman" w:cs="Times New Roman" w:hAnsi="Times New Roman"/>
        </w:rPr>
        <w:fldChar w:fldCharType="begin"/>
      </w:r>
      <w:r>
        <w:rPr>
          <w:rFonts w:ascii="Times New Roman" w:cs="Times New Roman" w:hAnsi="Times New Roman"/>
        </w:rPr>
        <w:instrText xml:space="preserve">"id":704,"type":"book","event-place":"Yogyakarta","publisher":"Henry Bennett Nelson","publisher-place":"Yogyakarta","title":"Hukum Pidana Indonesia: Literasi &amp; Wawasan Komprehensif Hukum Pidana di Indonesia","author":[</w:instrText>
      </w:r>
      <w:r>
        <w:rPr>
          <w:rFonts w:ascii="Times New Roman" w:cs="Times New Roman" w:hAnsi="Times New Roman"/>
        </w:rPr>
        <w:fldChar w:fldCharType="begin"/>
      </w:r>
      <w:r>
        <w:rPr>
          <w:rFonts w:ascii="Times New Roman" w:cs="Times New Roman" w:hAnsi="Times New Roman"/>
        </w:rPr>
        <w:instrText xml:space="preserve">"family":"Saraya","given":"Sitta"</w:instrText>
      </w:r>
      <w:r>
        <w:rPr>
          <w:rFonts w:ascii="Times New Roman" w:cs="Times New Roman" w:hAnsi="Times New Roman"/>
        </w:rPr>
        <w:fldChar w:fldCharType="end"/>
      </w:r>
      <w:r>
        <w:rPr>
          <w:rFonts w:ascii="Times New Roman" w:cs="Times New Roman" w:hAnsi="Times New Roman"/>
        </w:rPr>
        <w:instrText xml:space="preserve">,</w:instrText>
      </w:r>
      <w:r>
        <w:rPr>
          <w:rFonts w:ascii="Times New Roman" w:cs="Times New Roman" w:hAnsi="Times New Roman"/>
        </w:rPr>
        <w:fldChar w:fldCharType="begin"/>
      </w:r>
      <w:r>
        <w:rPr>
          <w:rFonts w:ascii="Times New Roman" w:cs="Times New Roman" w:hAnsi="Times New Roman"/>
        </w:rPr>
        <w:instrText xml:space="preserve">"family":"Plaikoil","given":"Maureen V"</w:instrText>
      </w:r>
      <w:r>
        <w:rPr>
          <w:rFonts w:ascii="Times New Roman" w:cs="Times New Roman" w:hAnsi="Times New Roman"/>
        </w:rPr>
        <w:fldChar w:fldCharType="end"/>
      </w:r>
      <w:r>
        <w:rPr>
          <w:rFonts w:ascii="Times New Roman" w:cs="Times New Roman" w:hAnsi="Times New Roman"/>
        </w:rPr>
        <w:instrText xml:space="preserve">,</w:instrText>
      </w:r>
      <w:r>
        <w:rPr>
          <w:rFonts w:ascii="Times New Roman" w:cs="Times New Roman" w:hAnsi="Times New Roman"/>
        </w:rPr>
        <w:fldChar w:fldCharType="begin"/>
      </w:r>
      <w:r>
        <w:rPr>
          <w:rFonts w:ascii="Times New Roman" w:cs="Times New Roman" w:hAnsi="Times New Roman"/>
        </w:rPr>
        <w:instrText xml:space="preserve">"family":"Mulya","given":"Jonathan Fide"</w:instrText>
      </w:r>
      <w:r>
        <w:rPr>
          <w:rFonts w:ascii="Times New Roman" w:cs="Times New Roman" w:hAnsi="Times New Roman"/>
        </w:rPr>
        <w:fldChar w:fldCharType="end"/>
      </w:r>
      <w:r>
        <w:rPr>
          <w:rFonts w:ascii="Times New Roman" w:cs="Times New Roman" w:hAnsi="Times New Roman"/>
        </w:rPr>
        <w:instrText xml:space="preserve">,</w:instrText>
      </w:r>
      <w:r>
        <w:rPr>
          <w:rFonts w:ascii="Times New Roman" w:cs="Times New Roman" w:hAnsi="Times New Roman"/>
        </w:rPr>
        <w:fldChar w:fldCharType="begin"/>
      </w:r>
      <w:r>
        <w:rPr>
          <w:rFonts w:ascii="Times New Roman" w:cs="Times New Roman" w:hAnsi="Times New Roman"/>
        </w:rPr>
        <w:instrText xml:space="preserve">"family":"Muhni","given":"Afif"</w:instrText>
      </w:r>
      <w:r>
        <w:rPr>
          <w:rFonts w:ascii="Times New Roman" w:cs="Times New Roman" w:hAnsi="Times New Roman"/>
        </w:rPr>
        <w:fldChar w:fldCharType="end"/>
      </w:r>
      <w:r>
        <w:rPr>
          <w:rFonts w:ascii="Times New Roman" w:cs="Times New Roman" w:hAnsi="Times New Roman"/>
        </w:rPr>
        <w:instrText xml:space="preserve">,</w:instrText>
      </w:r>
      <w:r>
        <w:rPr>
          <w:rFonts w:ascii="Times New Roman" w:cs="Times New Roman" w:hAnsi="Times New Roman"/>
        </w:rPr>
        <w:fldChar w:fldCharType="begin"/>
      </w:r>
      <w:r>
        <w:rPr>
          <w:rFonts w:ascii="Times New Roman" w:cs="Times New Roman" w:hAnsi="Times New Roman"/>
        </w:rPr>
        <w:instrText xml:space="preserve">"family":"Maramba","given":"Rambu Susanti Mila"</w:instrText>
      </w:r>
      <w:r>
        <w:rPr>
          <w:rFonts w:ascii="Times New Roman" w:cs="Times New Roman" w:hAnsi="Times New Roman"/>
        </w:rPr>
        <w:fldChar w:fldCharType="end"/>
      </w:r>
      <w:r>
        <w:rPr>
          <w:rFonts w:ascii="Times New Roman" w:cs="Times New Roman" w:hAnsi="Times New Roman"/>
        </w:rPr>
        <w:instrText xml:space="preserve">,</w:instrText>
      </w:r>
      <w:r>
        <w:rPr>
          <w:rFonts w:ascii="Times New Roman" w:cs="Times New Roman" w:hAnsi="Times New Roman"/>
        </w:rPr>
        <w:fldChar w:fldCharType="begin"/>
      </w:r>
      <w:r>
        <w:rPr>
          <w:rFonts w:ascii="Times New Roman" w:cs="Times New Roman" w:hAnsi="Times New Roman"/>
        </w:rPr>
        <w:instrText xml:space="preserve">"family":"Saputra","given":"Eko"</w:instrText>
      </w:r>
      <w:r>
        <w:rPr>
          <w:rFonts w:ascii="Times New Roman" w:cs="Times New Roman" w:hAnsi="Times New Roman"/>
        </w:rPr>
        <w:fldChar w:fldCharType="end"/>
      </w:r>
      <w:r>
        <w:rPr>
          <w:rFonts w:ascii="Times New Roman" w:cs="Times New Roman" w:hAnsi="Times New Roman"/>
        </w:rPr>
        <w:instrText xml:space="preserve">,</w:instrText>
      </w:r>
      <w:r>
        <w:rPr>
          <w:rFonts w:ascii="Times New Roman" w:cs="Times New Roman" w:hAnsi="Times New Roman"/>
        </w:rPr>
        <w:fldChar w:fldCharType="begin"/>
      </w:r>
      <w:r>
        <w:rPr>
          <w:rFonts w:ascii="Times New Roman" w:cs="Times New Roman" w:hAnsi="Times New Roman"/>
        </w:rPr>
        <w:instrText xml:space="preserve">"family":"Layungasri","given":"RA Granita Ramadhani"</w:instrText>
      </w:r>
      <w:r>
        <w:rPr>
          <w:rFonts w:ascii="Times New Roman" w:cs="Times New Roman" w:hAnsi="Times New Roman"/>
        </w:rPr>
        <w:fldChar w:fldCharType="end"/>
      </w:r>
      <w:r>
        <w:rPr>
          <w:rFonts w:ascii="Times New Roman" w:cs="Times New Roman" w:hAnsi="Times New Roman"/>
        </w:rPr>
        <w:instrText xml:space="preserve">],"issued":</w:instrText>
      </w:r>
      <w:r>
        <w:rPr>
          <w:rFonts w:ascii="Times New Roman" w:cs="Times New Roman" w:hAnsi="Times New Roman"/>
        </w:rPr>
        <w:fldChar w:fldCharType="begin"/>
      </w:r>
      <w:r>
        <w:rPr>
          <w:rFonts w:ascii="Times New Roman" w:cs="Times New Roman" w:hAnsi="Times New Roman"/>
        </w:rPr>
        <w:instrText xml:space="preserve">"date-parts":[["2025"]]</w:instrText>
      </w:r>
      <w:r>
        <w:rPr>
          <w:rFonts w:ascii="Times New Roman" w:cs="Times New Roman" w:hAnsi="Times New Roman"/>
        </w:rPr>
        <w:fldChar w:fldCharType="end"/>
      </w:r>
      <w:r>
        <w:rPr>
          <w:rFonts w:ascii="Times New Roman" w:cs="Times New Roman" w:hAnsi="Times New Roman"/>
        </w:rPr>
        <w:fldChar w:fldCharType="end"/>
      </w:r>
      <w:r>
        <w:rPr>
          <w:rFonts w:ascii="Times New Roman" w:cs="Times New Roman" w:hAnsi="Times New Roman"/>
        </w:rPr>
        <w:fldChar w:fldCharType="end"/>
      </w:r>
      <w:r>
        <w:rPr>
          <w:rFonts w:ascii="Times New Roman" w:cs="Times New Roman" w:hAnsi="Times New Roman"/>
        </w:rPr>
        <w:instrText xml:space="preserve">],"schema":"https://github.com/citation-style-language/schema/raw/master/csl-citation.json"</w:instrText>
      </w:r>
      <w:r>
        <w:rPr>
          <w:rFonts w:ascii="Times New Roman" w:cs="Times New Roman" w:hAnsi="Times New Roman"/>
        </w:rPr>
        <w:fldChar w:fldCharType="end"/>
      </w:r>
      <w:r>
        <w:rPr>
          <w:rFonts w:ascii="Times New Roman" w:cs="Times New Roman" w:hAnsi="Times New Roman"/>
        </w:rPr>
        <w:instrText xml:space="preserve"> </w:instrText>
      </w:r>
      <w:r>
        <w:rPr>
          <w:rFonts w:ascii="Times New Roman" w:cs="Times New Roman" w:hAnsi="Times New Roman"/>
        </w:rPr>
        <w:fldChar w:fldCharType="separate"/>
      </w:r>
      <w:r>
        <w:rPr>
          <w:rFonts w:ascii="Times New Roman" w:cs="Times New Roman" w:hAnsi="Times New Roman"/>
        </w:rPr>
        <w:t xml:space="preserve">Sitta Saraya et al., </w:t>
      </w:r>
      <w:r>
        <w:rPr>
          <w:rFonts w:ascii="Times New Roman" w:cs="Times New Roman" w:hAnsi="Times New Roman"/>
          <w:i/>
          <w:iCs/>
        </w:rPr>
        <w:t>Hukum Pidana Indonesia: Literasi &amp; Wawasan Komprehensif Hukum Pidana Di Indonesia</w:t>
      </w:r>
      <w:r>
        <w:rPr>
          <w:rFonts w:ascii="Times New Roman" w:cs="Times New Roman" w:hAnsi="Times New Roman"/>
        </w:rPr>
        <w:t xml:space="preserve"> (Yogyakarta: Henry Bennett Nelson, 2025).</w:t>
      </w:r>
      <w:r>
        <w:rPr>
          <w:rFonts w:ascii="Times New Roman" w:cs="Times New Roman" w:hAnsi="Times New Roman"/>
          <w:lang w:val="en-US"/>
        </w:rPr>
        <w:fldChar w:fldCharType="end"/>
      </w:r>
    </w:p>
  </w:footnote>
  <w:footnote w:id="36">
    <w:p w14:paraId="00000025">
      <w:pPr>
        <w:pStyle w:val="Footnotetext"/>
        <w:jc w:val="both"/>
        <w:rPr>
          <w:rFonts w:ascii="Times New Roman" w:cs="Times New Roman" w:hAnsi="Times New Roman"/>
          <w:lang w:val="en-US"/>
        </w:rPr>
      </w:pPr>
      <w:r>
        <w:rPr>
          <w:rStyle w:val="Footnotereference"/>
          <w:rFonts w:ascii="Times New Roman" w:cs="Times New Roman" w:hAnsi="Times New Roman"/>
        </w:rPr>
        <w:footnoteRef/>
      </w:r>
      <w:r>
        <w:rPr>
          <w:rFonts w:ascii="Times New Roman" w:cs="Times New Roman" w:hAnsi="Times New Roman"/>
        </w:rPr>
        <w:t xml:space="preserve"> </w:t>
      </w:r>
      <w:r>
        <w:rPr>
          <w:rFonts w:ascii="Times New Roman" w:cs="Times New Roman" w:hAnsi="Times New Roman"/>
        </w:rPr>
        <w:fldChar w:fldCharType="begin"/>
      </w:r>
      <w:r>
        <w:rPr>
          <w:rFonts w:ascii="Times New Roman" w:cs="Times New Roman" w:hAnsi="Times New Roman"/>
        </w:rPr>
        <w:instrText xml:space="preserve"> ADDIN ZOTERO_ITEM CSL_CITATION </w:instrText>
      </w:r>
      <w:r>
        <w:rPr>
          <w:rFonts w:ascii="Times New Roman" w:cs="Times New Roman" w:hAnsi="Times New Roman"/>
        </w:rPr>
        <w:fldChar w:fldCharType="begin"/>
      </w:r>
      <w:r>
        <w:rPr>
          <w:rFonts w:ascii="Times New Roman" w:cs="Times New Roman" w:hAnsi="Times New Roman"/>
        </w:rPr>
        <w:instrText xml:space="preserve">"citationID":"hq6D75ZQ","properties":</w:instrText>
      </w:r>
      <w:r>
        <w:rPr>
          <w:rFonts w:ascii="Times New Roman" w:cs="Times New Roman" w:hAnsi="Times New Roman"/>
        </w:rPr>
        <w:fldChar w:fldCharType="begin"/>
      </w:r>
      <w:r>
        <w:rPr>
          <w:rFonts w:ascii="Times New Roman" w:cs="Times New Roman" w:hAnsi="Times New Roman"/>
        </w:rPr>
        <w:instrText xml:space="preserve">"formattedCitation":"Muhadjir Effendy, </w:instrText>
      </w:r>
      <w:r>
        <w:rPr>
          <w:rFonts w:ascii="Times New Roman" w:cs="Times New Roman" w:hAnsi="Times New Roman"/>
        </w:rPr>
        <w:fldChar w:fldCharType="begin"/>
      </w:r>
      <w:r>
        <w:rPr>
          <w:rFonts w:ascii="Times New Roman" w:cs="Times New Roman" w:hAnsi="Times New Roman"/>
        </w:rPr>
        <w:instrText xml:space="preserve">\\i</w:instrText>
      </w:r>
      <w:r>
        <w:rPr>
          <w:rFonts w:ascii="Times New Roman" w:cs="Times New Roman" w:hAnsi="Times New Roman"/>
        </w:rPr>
        <w:fldChar w:fldCharType="begin"/>
      </w:r>
      <w:r>
        <w:rPr>
          <w:rFonts w:ascii="Times New Roman" w:cs="Times New Roman" w:hAnsi="Times New Roman"/>
        </w:rPr>
        <w:instrText xml:space="preserve"/>
      </w:r>
      <w:r>
        <w:rPr>
          <w:rFonts w:ascii="Times New Roman" w:cs="Times New Roman" w:hAnsi="Times New Roman"/>
        </w:rPr>
        <w:fldChar w:fldCharType="end"/>
      </w:r>
      <w:r>
        <w:rPr>
          <w:rFonts w:ascii="Times New Roman" w:cs="Times New Roman" w:hAnsi="Times New Roman"/>
        </w:rPr>
        <w:instrText xml:space="preserve">Profesionalisme Militer Profesionalisasi TNI</w:instrText>
      </w:r>
      <w:r>
        <w:rPr>
          <w:rFonts w:ascii="Times New Roman" w:cs="Times New Roman" w:hAnsi="Times New Roman"/>
        </w:rPr>
        <w:fldChar w:fldCharType="end"/>
      </w:r>
      <w:r>
        <w:rPr>
          <w:rFonts w:ascii="Times New Roman" w:cs="Times New Roman" w:hAnsi="Times New Roman"/>
        </w:rPr>
        <w:instrText xml:space="preserve"> (Malang: UMMPress, 2025).","plainCitation":"Muhadjir Effendy, Profesionalisme Militer Profesionalisasi TNI (Malang: UMMPress, 2025).","noteIndex":35</w:instrText>
      </w:r>
      <w:r>
        <w:rPr>
          <w:rFonts w:ascii="Times New Roman" w:cs="Times New Roman" w:hAnsi="Times New Roman"/>
        </w:rPr>
        <w:fldChar w:fldCharType="end"/>
      </w:r>
      <w:r>
        <w:rPr>
          <w:rFonts w:ascii="Times New Roman" w:cs="Times New Roman" w:hAnsi="Times New Roman"/>
        </w:rPr>
        <w:instrText xml:space="preserve">,"citationItems":[</w:instrText>
      </w:r>
      <w:r>
        <w:rPr>
          <w:rFonts w:ascii="Times New Roman" w:cs="Times New Roman" w:hAnsi="Times New Roman"/>
        </w:rPr>
        <w:fldChar w:fldCharType="begin"/>
      </w:r>
      <w:r>
        <w:rPr>
          <w:rFonts w:ascii="Times New Roman" w:cs="Times New Roman" w:hAnsi="Times New Roman"/>
        </w:rPr>
        <w:instrText xml:space="preserve">"id":706,"uris":["http://zotero.org/users/local/Zf53CJX8/items/342QRM7Q"],"itemData":</w:instrText>
      </w:r>
      <w:r>
        <w:rPr>
          <w:rFonts w:ascii="Times New Roman" w:cs="Times New Roman" w:hAnsi="Times New Roman"/>
        </w:rPr>
        <w:fldChar w:fldCharType="begin"/>
      </w:r>
      <w:r>
        <w:rPr>
          <w:rFonts w:ascii="Times New Roman" w:cs="Times New Roman" w:hAnsi="Times New Roman"/>
        </w:rPr>
        <w:instrText xml:space="preserve">"id":706,"type":"book","event-place":"Malang","publisher":"UMMPress","publisher-place":"Malang","title":"Profesionalisme Militer Profesionalisasi TNI","author":[</w:instrText>
      </w:r>
      <w:r>
        <w:rPr>
          <w:rFonts w:ascii="Times New Roman" w:cs="Times New Roman" w:hAnsi="Times New Roman"/>
        </w:rPr>
        <w:fldChar w:fldCharType="begin"/>
      </w:r>
      <w:r>
        <w:rPr>
          <w:rFonts w:ascii="Times New Roman" w:cs="Times New Roman" w:hAnsi="Times New Roman"/>
        </w:rPr>
        <w:instrText xml:space="preserve">"family":"Effendy","given":"Muhadjir"</w:instrText>
      </w:r>
      <w:r>
        <w:rPr>
          <w:rFonts w:ascii="Times New Roman" w:cs="Times New Roman" w:hAnsi="Times New Roman"/>
        </w:rPr>
        <w:fldChar w:fldCharType="end"/>
      </w:r>
      <w:r>
        <w:rPr>
          <w:rFonts w:ascii="Times New Roman" w:cs="Times New Roman" w:hAnsi="Times New Roman"/>
        </w:rPr>
        <w:instrText xml:space="preserve">],"issued":</w:instrText>
      </w:r>
      <w:r>
        <w:rPr>
          <w:rFonts w:ascii="Times New Roman" w:cs="Times New Roman" w:hAnsi="Times New Roman"/>
        </w:rPr>
        <w:fldChar w:fldCharType="begin"/>
      </w:r>
      <w:r>
        <w:rPr>
          <w:rFonts w:ascii="Times New Roman" w:cs="Times New Roman" w:hAnsi="Times New Roman"/>
        </w:rPr>
        <w:instrText xml:space="preserve">"date-parts":[["2025"]]</w:instrText>
      </w:r>
      <w:r>
        <w:rPr>
          <w:rFonts w:ascii="Times New Roman" w:cs="Times New Roman" w:hAnsi="Times New Roman"/>
        </w:rPr>
        <w:fldChar w:fldCharType="end"/>
      </w:r>
      <w:r>
        <w:rPr>
          <w:rFonts w:ascii="Times New Roman" w:cs="Times New Roman" w:hAnsi="Times New Roman"/>
        </w:rPr>
        <w:fldChar w:fldCharType="end"/>
      </w:r>
      <w:r>
        <w:rPr>
          <w:rFonts w:ascii="Times New Roman" w:cs="Times New Roman" w:hAnsi="Times New Roman"/>
        </w:rPr>
        <w:fldChar w:fldCharType="end"/>
      </w:r>
      <w:r>
        <w:rPr>
          <w:rFonts w:ascii="Times New Roman" w:cs="Times New Roman" w:hAnsi="Times New Roman"/>
        </w:rPr>
        <w:instrText xml:space="preserve">],"schema":"https://github.com/citation-style-language/schema/raw/master/csl-citation.json"</w:instrText>
      </w:r>
      <w:r>
        <w:rPr>
          <w:rFonts w:ascii="Times New Roman" w:cs="Times New Roman" w:hAnsi="Times New Roman"/>
        </w:rPr>
        <w:fldChar w:fldCharType="end"/>
      </w:r>
      <w:r>
        <w:rPr>
          <w:rFonts w:ascii="Times New Roman" w:cs="Times New Roman" w:hAnsi="Times New Roman"/>
        </w:rPr>
        <w:instrText xml:space="preserve"> </w:instrText>
      </w:r>
      <w:r>
        <w:rPr>
          <w:rFonts w:ascii="Times New Roman" w:cs="Times New Roman" w:hAnsi="Times New Roman"/>
        </w:rPr>
        <w:fldChar w:fldCharType="separate"/>
      </w:r>
      <w:r>
        <w:rPr>
          <w:rFonts w:ascii="Times New Roman" w:cs="Times New Roman" w:hAnsi="Times New Roman"/>
        </w:rPr>
        <w:t xml:space="preserve">Muhadjir Effendy, </w:t>
      </w:r>
      <w:r>
        <w:rPr>
          <w:rFonts w:ascii="Times New Roman" w:cs="Times New Roman" w:hAnsi="Times New Roman"/>
          <w:i/>
          <w:iCs/>
        </w:rPr>
        <w:t>Profesionalisme Militer Profesionalisasi TNI</w:t>
      </w:r>
      <w:r>
        <w:rPr>
          <w:rFonts w:ascii="Times New Roman" w:cs="Times New Roman" w:hAnsi="Times New Roman"/>
        </w:rPr>
        <w:t xml:space="preserve"> (Malang: UMMPress, 2025).</w:t>
      </w:r>
      <w:r>
        <w:rPr>
          <w:rFonts w:ascii="Times New Roman" w:cs="Times New Roman" w:hAnsi="Times New Roman"/>
          <w:lang w:val="en-US"/>
        </w:rPr>
        <w:fldChar w:fldCharType="end"/>
      </w:r>
    </w:p>
  </w:footnote>
  <w:footnote w:id="37">
    <w:p w14:paraId="00000026">
      <w:pPr>
        <w:pStyle w:val="Footnotetext"/>
        <w:jc w:val="both"/>
        <w:rPr>
          <w:rFonts w:ascii="Times New Roman" w:cs="Times New Roman" w:hAnsi="Times New Roman"/>
          <w:lang w:val="en-US"/>
        </w:rPr>
      </w:pPr>
      <w:r>
        <w:rPr>
          <w:rStyle w:val="Footnotereference"/>
          <w:rFonts w:ascii="Times New Roman" w:cs="Times New Roman" w:hAnsi="Times New Roman"/>
        </w:rPr>
        <w:footnoteRef/>
      </w:r>
      <w:r>
        <w:rPr>
          <w:rFonts w:ascii="Times New Roman" w:cs="Times New Roman" w:hAnsi="Times New Roman"/>
        </w:rPr>
        <w:t xml:space="preserve"> </w:t>
      </w:r>
      <w:r>
        <w:rPr>
          <w:rFonts w:ascii="Times New Roman" w:cs="Times New Roman" w:hAnsi="Times New Roman"/>
        </w:rPr>
        <w:fldChar w:fldCharType="begin"/>
      </w:r>
      <w:r>
        <w:rPr>
          <w:rFonts w:ascii="Times New Roman" w:cs="Times New Roman" w:hAnsi="Times New Roman"/>
        </w:rPr>
        <w:instrText xml:space="preserve"> ADDIN ZOTERO_ITEM CSL_CITATION </w:instrText>
      </w:r>
      <w:r>
        <w:rPr>
          <w:rFonts w:ascii="Times New Roman" w:cs="Times New Roman" w:hAnsi="Times New Roman"/>
        </w:rPr>
        <w:fldChar w:fldCharType="begin"/>
      </w:r>
      <w:r>
        <w:rPr>
          <w:rFonts w:ascii="Times New Roman" w:cs="Times New Roman" w:hAnsi="Times New Roman"/>
        </w:rPr>
        <w:instrText xml:space="preserve">"citationID":"jLSKWYLI","properties":</w:instrText>
      </w:r>
      <w:r>
        <w:rPr>
          <w:rFonts w:ascii="Times New Roman" w:cs="Times New Roman" w:hAnsi="Times New Roman"/>
        </w:rPr>
        <w:fldChar w:fldCharType="begin"/>
      </w:r>
      <w:r>
        <w:rPr>
          <w:rFonts w:ascii="Times New Roman" w:cs="Times New Roman" w:hAnsi="Times New Roman"/>
        </w:rPr>
        <w:instrText xml:space="preserve">"formattedCitation":"Ahmad Aditya Putra Utama and Heru Suyanto, \\uc0\\u8220</w:instrText>
      </w:r>
      <w:r>
        <w:rPr>
          <w:rFonts w:ascii="Times New Roman" w:cs="Times New Roman" w:hAnsi="Times New Roman"/>
        </w:rPr>
        <w:fldChar w:fldCharType="begin"/>
      </w:r>
      <w:r>
        <w:rPr>
          <w:rFonts w:ascii="Times New Roman" w:cs="Times New Roman" w:hAnsi="Times New Roman"/>
        </w:rPr>
        <w:instrText xml:space="preserve"/>
      </w:r>
      <w:r>
        <w:rPr>
          <w:rFonts w:ascii="Times New Roman" w:cs="Times New Roman" w:hAnsi="Times New Roman"/>
        </w:rPr>
        <w:fldChar w:fldCharType="end"/>
      </w:r>
      <w:r>
        <w:rPr>
          <w:rFonts w:ascii="Times New Roman" w:cs="Times New Roman" w:hAnsi="Times New Roman"/>
        </w:rPr>
        <w:instrText xml:space="preserve">Implementation of Double Track System in Conviction towards Special Expertise Crime,\\uc0\\u8221</w:instrText>
      </w:r>
      <w:r>
        <w:rPr>
          <w:rFonts w:ascii="Times New Roman" w:cs="Times New Roman" w:hAnsi="Times New Roman"/>
        </w:rPr>
        <w:fldChar w:fldCharType="begin"/>
      </w:r>
      <w:r>
        <w:rPr>
          <w:rFonts w:ascii="Times New Roman" w:cs="Times New Roman" w:hAnsi="Times New Roman"/>
        </w:rPr>
        <w:instrText xml:space="preserve"/>
      </w:r>
      <w:r>
        <w:rPr>
          <w:rFonts w:ascii="Times New Roman" w:cs="Times New Roman" w:hAnsi="Times New Roman"/>
        </w:rPr>
        <w:fldChar w:fldCharType="end"/>
      </w:r>
      <w:r>
        <w:rPr>
          <w:rFonts w:ascii="Times New Roman" w:cs="Times New Roman" w:hAnsi="Times New Roman"/>
        </w:rPr>
        <w:instrText xml:space="preserve"> </w:instrText>
      </w:r>
      <w:r>
        <w:rPr>
          <w:rFonts w:ascii="Times New Roman" w:cs="Times New Roman" w:hAnsi="Times New Roman"/>
        </w:rPr>
        <w:fldChar w:fldCharType="begin"/>
      </w:r>
      <w:r>
        <w:rPr>
          <w:rFonts w:ascii="Times New Roman" w:cs="Times New Roman" w:hAnsi="Times New Roman"/>
        </w:rPr>
        <w:instrText xml:space="preserve">\\i</w:instrText>
      </w:r>
      <w:r>
        <w:rPr>
          <w:rFonts w:ascii="Times New Roman" w:cs="Times New Roman" w:hAnsi="Times New Roman"/>
        </w:rPr>
        <w:fldChar w:fldCharType="begin"/>
      </w:r>
      <w:r>
        <w:rPr>
          <w:rFonts w:ascii="Times New Roman" w:cs="Times New Roman" w:hAnsi="Times New Roman"/>
        </w:rPr>
        <w:instrText xml:space="preserve"/>
      </w:r>
      <w:r>
        <w:rPr>
          <w:rFonts w:ascii="Times New Roman" w:cs="Times New Roman" w:hAnsi="Times New Roman"/>
        </w:rPr>
        <w:fldChar w:fldCharType="end"/>
      </w:r>
      <w:r>
        <w:rPr>
          <w:rFonts w:ascii="Times New Roman" w:cs="Times New Roman" w:hAnsi="Times New Roman"/>
        </w:rPr>
        <w:instrText xml:space="preserve">Ius Poenale</w:instrText>
      </w:r>
      <w:r>
        <w:rPr>
          <w:rFonts w:ascii="Times New Roman" w:cs="Times New Roman" w:hAnsi="Times New Roman"/>
        </w:rPr>
        <w:fldChar w:fldCharType="end"/>
      </w:r>
      <w:r>
        <w:rPr>
          <w:rFonts w:ascii="Times New Roman" w:cs="Times New Roman" w:hAnsi="Times New Roman"/>
        </w:rPr>
        <w:instrText xml:space="preserve"> 2, no. 1 (2021): 1\\uc0\\u8211</w:instrText>
      </w:r>
      <w:r>
        <w:rPr>
          <w:rFonts w:ascii="Times New Roman" w:cs="Times New Roman" w:hAnsi="Times New Roman"/>
        </w:rPr>
        <w:fldChar w:fldCharType="begin"/>
      </w:r>
      <w:r>
        <w:rPr>
          <w:rFonts w:ascii="Times New Roman" w:cs="Times New Roman" w:hAnsi="Times New Roman"/>
        </w:rPr>
        <w:instrText xml:space="preserve"/>
      </w:r>
      <w:r>
        <w:rPr>
          <w:rFonts w:ascii="Times New Roman" w:cs="Times New Roman" w:hAnsi="Times New Roman"/>
        </w:rPr>
        <w:fldChar w:fldCharType="end"/>
      </w:r>
      <w:r>
        <w:rPr>
          <w:rFonts w:ascii="Times New Roman" w:cs="Times New Roman" w:hAnsi="Times New Roman"/>
        </w:rPr>
        <w:instrText xml:space="preserve">20.","plainCitation":"Ahmad Aditya Putra Utama and Heru Suyanto, “Implementation of Double Track System in Conviction towards Special Expertise Crime,” Ius Poenale 2, no. 1 (2021): 1–20.","noteIndex":36</w:instrText>
      </w:r>
      <w:r>
        <w:rPr>
          <w:rFonts w:ascii="Times New Roman" w:cs="Times New Roman" w:hAnsi="Times New Roman"/>
        </w:rPr>
        <w:fldChar w:fldCharType="end"/>
      </w:r>
      <w:r>
        <w:rPr>
          <w:rFonts w:ascii="Times New Roman" w:cs="Times New Roman" w:hAnsi="Times New Roman"/>
        </w:rPr>
        <w:instrText xml:space="preserve">,"citationItems":[</w:instrText>
      </w:r>
      <w:r>
        <w:rPr>
          <w:rFonts w:ascii="Times New Roman" w:cs="Times New Roman" w:hAnsi="Times New Roman"/>
        </w:rPr>
        <w:fldChar w:fldCharType="begin"/>
      </w:r>
      <w:r>
        <w:rPr>
          <w:rFonts w:ascii="Times New Roman" w:cs="Times New Roman" w:hAnsi="Times New Roman"/>
        </w:rPr>
        <w:instrText xml:space="preserve">"id":707,"uris":["http://zotero.org/users/local/Zf53CJX8/items/ARXZ9HPG"],"itemData":</w:instrText>
      </w:r>
      <w:r>
        <w:rPr>
          <w:rFonts w:ascii="Times New Roman" w:cs="Times New Roman" w:hAnsi="Times New Roman"/>
        </w:rPr>
        <w:fldChar w:fldCharType="begin"/>
      </w:r>
      <w:r>
        <w:rPr>
          <w:rFonts w:ascii="Times New Roman" w:cs="Times New Roman" w:hAnsi="Times New Roman"/>
        </w:rPr>
        <w:instrText xml:space="preserve">"id":707,"type":"article-journal","container-title":"Ius Poenale","issue":"1","page":"1–20","title":"Implementation of double track system in conviction towards special expertise crime","volume":"2","author":[</w:instrText>
      </w:r>
      <w:r>
        <w:rPr>
          <w:rFonts w:ascii="Times New Roman" w:cs="Times New Roman" w:hAnsi="Times New Roman"/>
        </w:rPr>
        <w:fldChar w:fldCharType="begin"/>
      </w:r>
      <w:r>
        <w:rPr>
          <w:rFonts w:ascii="Times New Roman" w:cs="Times New Roman" w:hAnsi="Times New Roman"/>
        </w:rPr>
        <w:instrText xml:space="preserve">"family":"Utama","given":"Ahmad Aditya Putra"</w:instrText>
      </w:r>
      <w:r>
        <w:rPr>
          <w:rFonts w:ascii="Times New Roman" w:cs="Times New Roman" w:hAnsi="Times New Roman"/>
        </w:rPr>
        <w:fldChar w:fldCharType="end"/>
      </w:r>
      <w:r>
        <w:rPr>
          <w:rFonts w:ascii="Times New Roman" w:cs="Times New Roman" w:hAnsi="Times New Roman"/>
        </w:rPr>
        <w:instrText xml:space="preserve">,</w:instrText>
      </w:r>
      <w:r>
        <w:rPr>
          <w:rFonts w:ascii="Times New Roman" w:cs="Times New Roman" w:hAnsi="Times New Roman"/>
        </w:rPr>
        <w:fldChar w:fldCharType="begin"/>
      </w:r>
      <w:r>
        <w:rPr>
          <w:rFonts w:ascii="Times New Roman" w:cs="Times New Roman" w:hAnsi="Times New Roman"/>
        </w:rPr>
        <w:instrText xml:space="preserve">"family":"Suyanto","given":"Heru"</w:instrText>
      </w:r>
      <w:r>
        <w:rPr>
          <w:rFonts w:ascii="Times New Roman" w:cs="Times New Roman" w:hAnsi="Times New Roman"/>
        </w:rPr>
        <w:fldChar w:fldCharType="end"/>
      </w:r>
      <w:r>
        <w:rPr>
          <w:rFonts w:ascii="Times New Roman" w:cs="Times New Roman" w:hAnsi="Times New Roman"/>
        </w:rPr>
        <w:instrText xml:space="preserve">],"issued":</w:instrText>
      </w:r>
      <w:r>
        <w:rPr>
          <w:rFonts w:ascii="Times New Roman" w:cs="Times New Roman" w:hAnsi="Times New Roman"/>
        </w:rPr>
        <w:fldChar w:fldCharType="begin"/>
      </w:r>
      <w:r>
        <w:rPr>
          <w:rFonts w:ascii="Times New Roman" w:cs="Times New Roman" w:hAnsi="Times New Roman"/>
        </w:rPr>
        <w:instrText xml:space="preserve">"date-parts":[["2021"]]</w:instrText>
      </w:r>
      <w:r>
        <w:rPr>
          <w:rFonts w:ascii="Times New Roman" w:cs="Times New Roman" w:hAnsi="Times New Roman"/>
        </w:rPr>
        <w:fldChar w:fldCharType="end"/>
      </w:r>
      <w:r>
        <w:rPr>
          <w:rFonts w:ascii="Times New Roman" w:cs="Times New Roman" w:hAnsi="Times New Roman"/>
        </w:rPr>
        <w:fldChar w:fldCharType="end"/>
      </w:r>
      <w:r>
        <w:rPr>
          <w:rFonts w:ascii="Times New Roman" w:cs="Times New Roman" w:hAnsi="Times New Roman"/>
        </w:rPr>
        <w:fldChar w:fldCharType="end"/>
      </w:r>
      <w:r>
        <w:rPr>
          <w:rFonts w:ascii="Times New Roman" w:cs="Times New Roman" w:hAnsi="Times New Roman"/>
        </w:rPr>
        <w:instrText xml:space="preserve">],"schema":"https://github.com/citation-style-language/schema/raw/master/csl-citation.json"</w:instrText>
      </w:r>
      <w:r>
        <w:rPr>
          <w:rFonts w:ascii="Times New Roman" w:cs="Times New Roman" w:hAnsi="Times New Roman"/>
        </w:rPr>
        <w:fldChar w:fldCharType="end"/>
      </w:r>
      <w:r>
        <w:rPr>
          <w:rFonts w:ascii="Times New Roman" w:cs="Times New Roman" w:hAnsi="Times New Roman"/>
        </w:rPr>
        <w:instrText xml:space="preserve"> </w:instrText>
      </w:r>
      <w:r>
        <w:rPr>
          <w:rFonts w:ascii="Times New Roman" w:cs="Times New Roman" w:hAnsi="Times New Roman"/>
        </w:rPr>
        <w:fldChar w:fldCharType="separate"/>
      </w:r>
      <w:r>
        <w:rPr>
          <w:rFonts w:ascii="Times New Roman" w:cs="Times New Roman" w:hAnsi="Times New Roman"/>
        </w:rPr>
        <w:t xml:space="preserve">Ahmad Aditya Putra Utama and Heru Suyanto, “Implementation of Double Track System in Conviction towards Special Expertise Crime,” </w:t>
      </w:r>
      <w:r>
        <w:rPr>
          <w:rFonts w:ascii="Times New Roman" w:cs="Times New Roman" w:hAnsi="Times New Roman"/>
          <w:i/>
          <w:iCs/>
        </w:rPr>
        <w:t>Ius Poenale</w:t>
      </w:r>
      <w:r>
        <w:rPr>
          <w:rFonts w:ascii="Times New Roman" w:cs="Times New Roman" w:hAnsi="Times New Roman"/>
        </w:rPr>
        <w:t xml:space="preserve"> 2, no. 1 (2021): 1–20.</w:t>
      </w:r>
      <w:r>
        <w:rPr>
          <w:rFonts w:ascii="Times New Roman" w:cs="Times New Roman" w:hAnsi="Times New Roman"/>
          <w:lang w:val="en-US"/>
        </w:rPr>
        <w:fldChar w:fldCharType="end"/>
      </w:r>
    </w:p>
  </w:footnote>
  <w:footnote w:id="38">
    <w:p w14:paraId="00000027">
      <w:pPr>
        <w:pStyle w:val="Footnotetext"/>
        <w:jc w:val="both"/>
        <w:rPr>
          <w:rFonts w:ascii="Times New Roman" w:cs="Times New Roman" w:hAnsi="Times New Roman"/>
          <w:lang w:val="en-US"/>
        </w:rPr>
      </w:pPr>
      <w:r>
        <w:rPr>
          <w:rStyle w:val="Footnotereference"/>
          <w:rFonts w:ascii="Times New Roman" w:cs="Times New Roman" w:hAnsi="Times New Roman"/>
        </w:rPr>
        <w:footnoteRef/>
      </w:r>
      <w:r>
        <w:rPr>
          <w:rFonts w:ascii="Times New Roman" w:cs="Times New Roman" w:hAnsi="Times New Roman"/>
        </w:rPr>
        <w:t xml:space="preserve"> </w:t>
      </w:r>
      <w:r>
        <w:rPr>
          <w:rFonts w:ascii="Times New Roman" w:cs="Times New Roman" w:hAnsi="Times New Roman"/>
        </w:rPr>
        <w:fldChar w:fldCharType="begin"/>
      </w:r>
      <w:r>
        <w:rPr>
          <w:rFonts w:ascii="Times New Roman" w:cs="Times New Roman" w:hAnsi="Times New Roman"/>
        </w:rPr>
        <w:instrText xml:space="preserve"> ADDIN ZOTERO_ITEM CSL_CITATION </w:instrText>
      </w:r>
      <w:r>
        <w:rPr>
          <w:rFonts w:ascii="Times New Roman" w:cs="Times New Roman" w:hAnsi="Times New Roman"/>
        </w:rPr>
        <w:fldChar w:fldCharType="begin"/>
      </w:r>
      <w:r>
        <w:rPr>
          <w:rFonts w:ascii="Times New Roman" w:cs="Times New Roman" w:hAnsi="Times New Roman"/>
        </w:rPr>
        <w:instrText xml:space="preserve">"citationID":"eVIoUi1J","properties":</w:instrText>
      </w:r>
      <w:r>
        <w:rPr>
          <w:rFonts w:ascii="Times New Roman" w:cs="Times New Roman" w:hAnsi="Times New Roman"/>
        </w:rPr>
        <w:fldChar w:fldCharType="begin"/>
      </w:r>
      <w:r>
        <w:rPr>
          <w:rFonts w:ascii="Times New Roman" w:cs="Times New Roman" w:hAnsi="Times New Roman"/>
        </w:rPr>
        <w:instrText xml:space="preserve">"formattedCitation":"Mochamad Sukedi and I Nengah Nuarta, \\uc0\\u8220</w:instrText>
      </w:r>
      <w:r>
        <w:rPr>
          <w:rFonts w:ascii="Times New Roman" w:cs="Times New Roman" w:hAnsi="Times New Roman"/>
        </w:rPr>
        <w:fldChar w:fldCharType="begin"/>
      </w:r>
      <w:r>
        <w:rPr>
          <w:rFonts w:ascii="Times New Roman" w:cs="Times New Roman" w:hAnsi="Times New Roman"/>
        </w:rPr>
        <w:instrText xml:space="preserve"/>
      </w:r>
      <w:r>
        <w:rPr>
          <w:rFonts w:ascii="Times New Roman" w:cs="Times New Roman" w:hAnsi="Times New Roman"/>
        </w:rPr>
        <w:fldChar w:fldCharType="end"/>
      </w:r>
      <w:r>
        <w:rPr>
          <w:rFonts w:ascii="Times New Roman" w:cs="Times New Roman" w:hAnsi="Times New Roman"/>
        </w:rPr>
        <w:instrText xml:space="preserve">Keadilan Restoratif Sebagai Upaya Penyelesaian Tindak Pidana Dalam Sistem Hukum Di Indonesia,\\uc0\\u8221</w:instrText>
      </w:r>
      <w:r>
        <w:rPr>
          <w:rFonts w:ascii="Times New Roman" w:cs="Times New Roman" w:hAnsi="Times New Roman"/>
        </w:rPr>
        <w:fldChar w:fldCharType="begin"/>
      </w:r>
      <w:r>
        <w:rPr>
          <w:rFonts w:ascii="Times New Roman" w:cs="Times New Roman" w:hAnsi="Times New Roman"/>
        </w:rPr>
        <w:instrText xml:space="preserve"/>
      </w:r>
      <w:r>
        <w:rPr>
          <w:rFonts w:ascii="Times New Roman" w:cs="Times New Roman" w:hAnsi="Times New Roman"/>
        </w:rPr>
        <w:fldChar w:fldCharType="end"/>
      </w:r>
      <w:r>
        <w:rPr>
          <w:rFonts w:ascii="Times New Roman" w:cs="Times New Roman" w:hAnsi="Times New Roman"/>
        </w:rPr>
        <w:instrText xml:space="preserve"> </w:instrText>
      </w:r>
      <w:r>
        <w:rPr>
          <w:rFonts w:ascii="Times New Roman" w:cs="Times New Roman" w:hAnsi="Times New Roman"/>
        </w:rPr>
        <w:fldChar w:fldCharType="begin"/>
      </w:r>
      <w:r>
        <w:rPr>
          <w:rFonts w:ascii="Times New Roman" w:cs="Times New Roman" w:hAnsi="Times New Roman"/>
        </w:rPr>
        <w:instrText xml:space="preserve">\\i</w:instrText>
      </w:r>
      <w:r>
        <w:rPr>
          <w:rFonts w:ascii="Times New Roman" w:cs="Times New Roman" w:hAnsi="Times New Roman"/>
        </w:rPr>
        <w:fldChar w:fldCharType="begin"/>
      </w:r>
      <w:r>
        <w:rPr>
          <w:rFonts w:ascii="Times New Roman" w:cs="Times New Roman" w:hAnsi="Times New Roman"/>
        </w:rPr>
        <w:instrText xml:space="preserve"/>
      </w:r>
      <w:r>
        <w:rPr>
          <w:rFonts w:ascii="Times New Roman" w:cs="Times New Roman" w:hAnsi="Times New Roman"/>
        </w:rPr>
        <w:fldChar w:fldCharType="end"/>
      </w:r>
      <w:r>
        <w:rPr>
          <w:rFonts w:ascii="Times New Roman" w:cs="Times New Roman" w:hAnsi="Times New Roman"/>
        </w:rPr>
        <w:instrText xml:space="preserve">Jurnal Preferensi Hukum</w:instrText>
      </w:r>
      <w:r>
        <w:rPr>
          <w:rFonts w:ascii="Times New Roman" w:cs="Times New Roman" w:hAnsi="Times New Roman"/>
        </w:rPr>
        <w:fldChar w:fldCharType="end"/>
      </w:r>
      <w:r>
        <w:rPr>
          <w:rFonts w:ascii="Times New Roman" w:cs="Times New Roman" w:hAnsi="Times New Roman"/>
        </w:rPr>
        <w:instrText xml:space="preserve"> 5, no. 2 (2024): 222\\uc0\\u8211</w:instrText>
      </w:r>
      <w:r>
        <w:rPr>
          <w:rFonts w:ascii="Times New Roman" w:cs="Times New Roman" w:hAnsi="Times New Roman"/>
        </w:rPr>
        <w:fldChar w:fldCharType="begin"/>
      </w:r>
      <w:r>
        <w:rPr>
          <w:rFonts w:ascii="Times New Roman" w:cs="Times New Roman" w:hAnsi="Times New Roman"/>
        </w:rPr>
        <w:instrText xml:space="preserve"/>
      </w:r>
      <w:r>
        <w:rPr>
          <w:rFonts w:ascii="Times New Roman" w:cs="Times New Roman" w:hAnsi="Times New Roman"/>
        </w:rPr>
        <w:fldChar w:fldCharType="end"/>
      </w:r>
      <w:r>
        <w:rPr>
          <w:rFonts w:ascii="Times New Roman" w:cs="Times New Roman" w:hAnsi="Times New Roman"/>
        </w:rPr>
        <w:instrText xml:space="preserve">30.","plainCitation":"Mochamad Sukedi and I Nengah Nuarta, “Keadilan Restoratif Sebagai Upaya Penyelesaian Tindak Pidana Dalam Sistem Hukum Di Indonesia,” Jurnal Preferensi Hukum 5, no. 2 (2024): 222–30.","noteIndex":37</w:instrText>
      </w:r>
      <w:r>
        <w:rPr>
          <w:rFonts w:ascii="Times New Roman" w:cs="Times New Roman" w:hAnsi="Times New Roman"/>
        </w:rPr>
        <w:fldChar w:fldCharType="end"/>
      </w:r>
      <w:r>
        <w:rPr>
          <w:rFonts w:ascii="Times New Roman" w:cs="Times New Roman" w:hAnsi="Times New Roman"/>
        </w:rPr>
        <w:instrText xml:space="preserve">,"citationItems":[</w:instrText>
      </w:r>
      <w:r>
        <w:rPr>
          <w:rFonts w:ascii="Times New Roman" w:cs="Times New Roman" w:hAnsi="Times New Roman"/>
        </w:rPr>
        <w:fldChar w:fldCharType="begin"/>
      </w:r>
      <w:r>
        <w:rPr>
          <w:rFonts w:ascii="Times New Roman" w:cs="Times New Roman" w:hAnsi="Times New Roman"/>
        </w:rPr>
        <w:instrText xml:space="preserve">"id":708,"uris":["http://zotero.org/users/local/Zf53CJX8/items/LZTS634B"],"itemData":</w:instrText>
      </w:r>
      <w:r>
        <w:rPr>
          <w:rFonts w:ascii="Times New Roman" w:cs="Times New Roman" w:hAnsi="Times New Roman"/>
        </w:rPr>
        <w:fldChar w:fldCharType="begin"/>
      </w:r>
      <w:r>
        <w:rPr>
          <w:rFonts w:ascii="Times New Roman" w:cs="Times New Roman" w:hAnsi="Times New Roman"/>
        </w:rPr>
        <w:instrText xml:space="preserve">"id":708,"type":"article-journal","container-title":"Jurnal Preferensi Hukum","issue":"2","page":"222–230","title":"Keadilan Restoratif Sebagai Upaya Penyelesaian Tindak Pidana Dalam Sistem Hukum di Indonesia","volume":"5","author":[</w:instrText>
      </w:r>
      <w:r>
        <w:rPr>
          <w:rFonts w:ascii="Times New Roman" w:cs="Times New Roman" w:hAnsi="Times New Roman"/>
        </w:rPr>
        <w:fldChar w:fldCharType="begin"/>
      </w:r>
      <w:r>
        <w:rPr>
          <w:rFonts w:ascii="Times New Roman" w:cs="Times New Roman" w:hAnsi="Times New Roman"/>
        </w:rPr>
        <w:instrText xml:space="preserve">"family":"Sukedi","given":"Mochamad"</w:instrText>
      </w:r>
      <w:r>
        <w:rPr>
          <w:rFonts w:ascii="Times New Roman" w:cs="Times New Roman" w:hAnsi="Times New Roman"/>
        </w:rPr>
        <w:fldChar w:fldCharType="end"/>
      </w:r>
      <w:r>
        <w:rPr>
          <w:rFonts w:ascii="Times New Roman" w:cs="Times New Roman" w:hAnsi="Times New Roman"/>
        </w:rPr>
        <w:instrText xml:space="preserve">,</w:instrText>
      </w:r>
      <w:r>
        <w:rPr>
          <w:rFonts w:ascii="Times New Roman" w:cs="Times New Roman" w:hAnsi="Times New Roman"/>
        </w:rPr>
        <w:fldChar w:fldCharType="begin"/>
      </w:r>
      <w:r>
        <w:rPr>
          <w:rFonts w:ascii="Times New Roman" w:cs="Times New Roman" w:hAnsi="Times New Roman"/>
        </w:rPr>
        <w:instrText xml:space="preserve">"family":"Nuarta","given":"I Nengah"</w:instrText>
      </w:r>
      <w:r>
        <w:rPr>
          <w:rFonts w:ascii="Times New Roman" w:cs="Times New Roman" w:hAnsi="Times New Roman"/>
        </w:rPr>
        <w:fldChar w:fldCharType="end"/>
      </w:r>
      <w:r>
        <w:rPr>
          <w:rFonts w:ascii="Times New Roman" w:cs="Times New Roman" w:hAnsi="Times New Roman"/>
        </w:rPr>
        <w:instrText xml:space="preserve">],"issued":</w:instrText>
      </w:r>
      <w:r>
        <w:rPr>
          <w:rFonts w:ascii="Times New Roman" w:cs="Times New Roman" w:hAnsi="Times New Roman"/>
        </w:rPr>
        <w:fldChar w:fldCharType="begin"/>
      </w:r>
      <w:r>
        <w:rPr>
          <w:rFonts w:ascii="Times New Roman" w:cs="Times New Roman" w:hAnsi="Times New Roman"/>
        </w:rPr>
        <w:instrText xml:space="preserve">"date-parts":[["2024"]]</w:instrText>
      </w:r>
      <w:r>
        <w:rPr>
          <w:rFonts w:ascii="Times New Roman" w:cs="Times New Roman" w:hAnsi="Times New Roman"/>
        </w:rPr>
        <w:fldChar w:fldCharType="end"/>
      </w:r>
      <w:r>
        <w:rPr>
          <w:rFonts w:ascii="Times New Roman" w:cs="Times New Roman" w:hAnsi="Times New Roman"/>
        </w:rPr>
        <w:fldChar w:fldCharType="end"/>
      </w:r>
      <w:r>
        <w:rPr>
          <w:rFonts w:ascii="Times New Roman" w:cs="Times New Roman" w:hAnsi="Times New Roman"/>
        </w:rPr>
        <w:fldChar w:fldCharType="end"/>
      </w:r>
      <w:r>
        <w:rPr>
          <w:rFonts w:ascii="Times New Roman" w:cs="Times New Roman" w:hAnsi="Times New Roman"/>
        </w:rPr>
        <w:instrText xml:space="preserve">],"schema":"https://github.com/citation-style-language/schema/raw/master/csl-citation.json"</w:instrText>
      </w:r>
      <w:r>
        <w:rPr>
          <w:rFonts w:ascii="Times New Roman" w:cs="Times New Roman" w:hAnsi="Times New Roman"/>
        </w:rPr>
        <w:fldChar w:fldCharType="end"/>
      </w:r>
      <w:r>
        <w:rPr>
          <w:rFonts w:ascii="Times New Roman" w:cs="Times New Roman" w:hAnsi="Times New Roman"/>
        </w:rPr>
        <w:instrText xml:space="preserve"> </w:instrText>
      </w:r>
      <w:r>
        <w:rPr>
          <w:rFonts w:ascii="Times New Roman" w:cs="Times New Roman" w:hAnsi="Times New Roman"/>
        </w:rPr>
        <w:fldChar w:fldCharType="separate"/>
      </w:r>
      <w:r>
        <w:rPr>
          <w:rFonts w:ascii="Times New Roman" w:cs="Times New Roman" w:hAnsi="Times New Roman"/>
        </w:rPr>
        <w:t xml:space="preserve">Mochamad Sukedi and I Nengah Nuarta, “Keadilan Restoratif Sebagai Upaya Penyelesaian Tindak Pidana Dalam Sistem Hukum Di Indonesia,” </w:t>
      </w:r>
      <w:r>
        <w:rPr>
          <w:rFonts w:ascii="Times New Roman" w:cs="Times New Roman" w:hAnsi="Times New Roman"/>
          <w:i/>
          <w:iCs/>
        </w:rPr>
        <w:t>Jurnal Preferensi Hukum</w:t>
      </w:r>
      <w:r>
        <w:rPr>
          <w:rFonts w:ascii="Times New Roman" w:cs="Times New Roman" w:hAnsi="Times New Roman"/>
        </w:rPr>
        <w:t xml:space="preserve"> 5, no. 2 (2024): 222–30.</w:t>
      </w:r>
      <w:r>
        <w:rPr>
          <w:rFonts w:ascii="Times New Roman" w:cs="Times New Roman" w:hAnsi="Times New Roman"/>
          <w:lang w:val="en-US"/>
        </w:rPr>
        <w:fldChar w:fldCharType="end"/>
      </w:r>
    </w:p>
  </w:footnote>
  <w:footnote w:id="39">
    <w:p w14:paraId="00000028">
      <w:pPr>
        <w:pStyle w:val="Footnotetext"/>
        <w:jc w:val="both"/>
        <w:rPr>
          <w:rFonts w:ascii="Times New Roman" w:cs="Times New Roman" w:hAnsi="Times New Roman"/>
          <w:lang w:val="en-US"/>
        </w:rPr>
      </w:pPr>
      <w:r>
        <w:rPr>
          <w:rStyle w:val="Footnotereference"/>
          <w:rFonts w:ascii="Times New Roman" w:cs="Times New Roman" w:hAnsi="Times New Roman"/>
        </w:rPr>
        <w:footnoteRef/>
      </w:r>
      <w:r>
        <w:rPr>
          <w:rFonts w:ascii="Times New Roman" w:cs="Times New Roman" w:hAnsi="Times New Roman"/>
        </w:rPr>
        <w:t xml:space="preserve"> </w:t>
      </w:r>
      <w:r>
        <w:rPr>
          <w:rFonts w:ascii="Times New Roman" w:cs="Times New Roman" w:hAnsi="Times New Roman"/>
        </w:rPr>
        <w:fldChar w:fldCharType="begin"/>
      </w:r>
      <w:r>
        <w:rPr>
          <w:rFonts w:ascii="Times New Roman" w:cs="Times New Roman" w:hAnsi="Times New Roman"/>
        </w:rPr>
        <w:instrText xml:space="preserve"> ADDIN ZOTERO_ITEM CSL_CITATION </w:instrText>
      </w:r>
      <w:r>
        <w:rPr>
          <w:rFonts w:ascii="Times New Roman" w:cs="Times New Roman" w:hAnsi="Times New Roman"/>
        </w:rPr>
        <w:fldChar w:fldCharType="begin"/>
      </w:r>
      <w:r>
        <w:rPr>
          <w:rFonts w:ascii="Times New Roman" w:cs="Times New Roman" w:hAnsi="Times New Roman"/>
        </w:rPr>
        <w:instrText xml:space="preserve">"citationID":"InNHJfVh","properties":</w:instrText>
      </w:r>
      <w:r>
        <w:rPr>
          <w:rFonts w:ascii="Times New Roman" w:cs="Times New Roman" w:hAnsi="Times New Roman"/>
        </w:rPr>
        <w:fldChar w:fldCharType="begin"/>
      </w:r>
      <w:r>
        <w:rPr>
          <w:rFonts w:ascii="Times New Roman" w:cs="Times New Roman" w:hAnsi="Times New Roman"/>
        </w:rPr>
        <w:instrText xml:space="preserve">"formattedCitation":"Ilham Rahman, \\uc0\\u8220</w:instrText>
      </w:r>
      <w:r>
        <w:rPr>
          <w:rFonts w:ascii="Times New Roman" w:cs="Times New Roman" w:hAnsi="Times New Roman"/>
        </w:rPr>
        <w:fldChar w:fldCharType="begin"/>
      </w:r>
      <w:r>
        <w:rPr>
          <w:rFonts w:ascii="Times New Roman" w:cs="Times New Roman" w:hAnsi="Times New Roman"/>
        </w:rPr>
        <w:instrText xml:space="preserve"/>
      </w:r>
      <w:r>
        <w:rPr>
          <w:rFonts w:ascii="Times New Roman" w:cs="Times New Roman" w:hAnsi="Times New Roman"/>
        </w:rPr>
        <w:fldChar w:fldCharType="end"/>
      </w:r>
      <w:r>
        <w:rPr>
          <w:rFonts w:ascii="Times New Roman" w:cs="Times New Roman" w:hAnsi="Times New Roman"/>
        </w:rPr>
        <w:instrText xml:space="preserve">Rehabilitasi Terhadap Anggota Tni Yang Melakukan Tindak Pidana Penyalahgunaan Narkotika,\\uc0\\u8221</w:instrText>
      </w:r>
      <w:r>
        <w:rPr>
          <w:rFonts w:ascii="Times New Roman" w:cs="Times New Roman" w:hAnsi="Times New Roman"/>
        </w:rPr>
        <w:fldChar w:fldCharType="begin"/>
      </w:r>
      <w:r>
        <w:rPr>
          <w:rFonts w:ascii="Times New Roman" w:cs="Times New Roman" w:hAnsi="Times New Roman"/>
        </w:rPr>
        <w:instrText xml:space="preserve"/>
      </w:r>
      <w:r>
        <w:rPr>
          <w:rFonts w:ascii="Times New Roman" w:cs="Times New Roman" w:hAnsi="Times New Roman"/>
        </w:rPr>
        <w:fldChar w:fldCharType="end"/>
      </w:r>
      <w:r>
        <w:rPr>
          <w:rFonts w:ascii="Times New Roman" w:cs="Times New Roman" w:hAnsi="Times New Roman"/>
        </w:rPr>
        <w:instrText xml:space="preserve"> </w:instrText>
      </w:r>
      <w:r>
        <w:rPr>
          <w:rFonts w:ascii="Times New Roman" w:cs="Times New Roman" w:hAnsi="Times New Roman"/>
        </w:rPr>
        <w:fldChar w:fldCharType="begin"/>
      </w:r>
      <w:r>
        <w:rPr>
          <w:rFonts w:ascii="Times New Roman" w:cs="Times New Roman" w:hAnsi="Times New Roman"/>
        </w:rPr>
        <w:instrText xml:space="preserve">\\i</w:instrText>
      </w:r>
      <w:r>
        <w:rPr>
          <w:rFonts w:ascii="Times New Roman" w:cs="Times New Roman" w:hAnsi="Times New Roman"/>
        </w:rPr>
        <w:fldChar w:fldCharType="begin"/>
      </w:r>
      <w:r>
        <w:rPr>
          <w:rFonts w:ascii="Times New Roman" w:cs="Times New Roman" w:hAnsi="Times New Roman"/>
        </w:rPr>
        <w:instrText xml:space="preserve"/>
      </w:r>
      <w:r>
        <w:rPr>
          <w:rFonts w:ascii="Times New Roman" w:cs="Times New Roman" w:hAnsi="Times New Roman"/>
        </w:rPr>
        <w:fldChar w:fldCharType="end"/>
      </w:r>
      <w:r>
        <w:rPr>
          <w:rFonts w:ascii="Times New Roman" w:cs="Times New Roman" w:hAnsi="Times New Roman"/>
        </w:rPr>
        <w:instrText xml:space="preserve">Lex Positivis</w:instrText>
      </w:r>
      <w:r>
        <w:rPr>
          <w:rFonts w:ascii="Times New Roman" w:cs="Times New Roman" w:hAnsi="Times New Roman"/>
        </w:rPr>
        <w:fldChar w:fldCharType="end"/>
      </w:r>
      <w:r>
        <w:rPr>
          <w:rFonts w:ascii="Times New Roman" w:cs="Times New Roman" w:hAnsi="Times New Roman"/>
        </w:rPr>
        <w:instrText xml:space="preserve"> 2, no. 9 (2024): 1066\\uc0\\u8211</w:instrText>
      </w:r>
      <w:r>
        <w:rPr>
          <w:rFonts w:ascii="Times New Roman" w:cs="Times New Roman" w:hAnsi="Times New Roman"/>
        </w:rPr>
        <w:fldChar w:fldCharType="begin"/>
      </w:r>
      <w:r>
        <w:rPr>
          <w:rFonts w:ascii="Times New Roman" w:cs="Times New Roman" w:hAnsi="Times New Roman"/>
        </w:rPr>
        <w:instrText xml:space="preserve"/>
      </w:r>
      <w:r>
        <w:rPr>
          <w:rFonts w:ascii="Times New Roman" w:cs="Times New Roman" w:hAnsi="Times New Roman"/>
        </w:rPr>
        <w:fldChar w:fldCharType="end"/>
      </w:r>
      <w:r>
        <w:rPr>
          <w:rFonts w:ascii="Times New Roman" w:cs="Times New Roman" w:hAnsi="Times New Roman"/>
        </w:rPr>
        <w:instrText xml:space="preserve">83.","plainCitation":"Ilham Rahman, “Rehabilitasi Terhadap Anggota Tni Yang Melakukan Tindak Pidana Penyalahgunaan Narkotika,” Lex Positivis 2, no. 9 (2024): 1066–83.","noteIndex":38</w:instrText>
      </w:r>
      <w:r>
        <w:rPr>
          <w:rFonts w:ascii="Times New Roman" w:cs="Times New Roman" w:hAnsi="Times New Roman"/>
        </w:rPr>
        <w:fldChar w:fldCharType="end"/>
      </w:r>
      <w:r>
        <w:rPr>
          <w:rFonts w:ascii="Times New Roman" w:cs="Times New Roman" w:hAnsi="Times New Roman"/>
        </w:rPr>
        <w:instrText xml:space="preserve">,"citationItems":[</w:instrText>
      </w:r>
      <w:r>
        <w:rPr>
          <w:rFonts w:ascii="Times New Roman" w:cs="Times New Roman" w:hAnsi="Times New Roman"/>
        </w:rPr>
        <w:fldChar w:fldCharType="begin"/>
      </w:r>
      <w:r>
        <w:rPr>
          <w:rFonts w:ascii="Times New Roman" w:cs="Times New Roman" w:hAnsi="Times New Roman"/>
        </w:rPr>
        <w:instrText xml:space="preserve">"id":709,"uris":["http://zotero.org/users/local/Zf53CJX8/items/7RT846HY"],"itemData":</w:instrText>
      </w:r>
      <w:r>
        <w:rPr>
          <w:rFonts w:ascii="Times New Roman" w:cs="Times New Roman" w:hAnsi="Times New Roman"/>
        </w:rPr>
        <w:fldChar w:fldCharType="begin"/>
      </w:r>
      <w:r>
        <w:rPr>
          <w:rFonts w:ascii="Times New Roman" w:cs="Times New Roman" w:hAnsi="Times New Roman"/>
        </w:rPr>
        <w:instrText xml:space="preserve">"id":709,"type":"article-journal","container-title":"Lex Positivis","issue":"9","page":"1066–1083","title":"Rehabilitasi Terhadap Anggota Tni Yang Melakukan Tindak Pidana Penyalahgunaan Narkotika","volume":"2","author":[</w:instrText>
      </w:r>
      <w:r>
        <w:rPr>
          <w:rFonts w:ascii="Times New Roman" w:cs="Times New Roman" w:hAnsi="Times New Roman"/>
        </w:rPr>
        <w:fldChar w:fldCharType="begin"/>
      </w:r>
      <w:r>
        <w:rPr>
          <w:rFonts w:ascii="Times New Roman" w:cs="Times New Roman" w:hAnsi="Times New Roman"/>
        </w:rPr>
        <w:instrText xml:space="preserve">"family":"Rahman","given":"Ilham"</w:instrText>
      </w:r>
      <w:r>
        <w:rPr>
          <w:rFonts w:ascii="Times New Roman" w:cs="Times New Roman" w:hAnsi="Times New Roman"/>
        </w:rPr>
        <w:fldChar w:fldCharType="end"/>
      </w:r>
      <w:r>
        <w:rPr>
          <w:rFonts w:ascii="Times New Roman" w:cs="Times New Roman" w:hAnsi="Times New Roman"/>
        </w:rPr>
        <w:instrText xml:space="preserve">],"issued":</w:instrText>
      </w:r>
      <w:r>
        <w:rPr>
          <w:rFonts w:ascii="Times New Roman" w:cs="Times New Roman" w:hAnsi="Times New Roman"/>
        </w:rPr>
        <w:fldChar w:fldCharType="begin"/>
      </w:r>
      <w:r>
        <w:rPr>
          <w:rFonts w:ascii="Times New Roman" w:cs="Times New Roman" w:hAnsi="Times New Roman"/>
        </w:rPr>
        <w:instrText xml:space="preserve">"date-parts":[["2024"]]</w:instrText>
      </w:r>
      <w:r>
        <w:rPr>
          <w:rFonts w:ascii="Times New Roman" w:cs="Times New Roman" w:hAnsi="Times New Roman"/>
        </w:rPr>
        <w:fldChar w:fldCharType="end"/>
      </w:r>
      <w:r>
        <w:rPr>
          <w:rFonts w:ascii="Times New Roman" w:cs="Times New Roman" w:hAnsi="Times New Roman"/>
        </w:rPr>
        <w:fldChar w:fldCharType="end"/>
      </w:r>
      <w:r>
        <w:rPr>
          <w:rFonts w:ascii="Times New Roman" w:cs="Times New Roman" w:hAnsi="Times New Roman"/>
        </w:rPr>
        <w:fldChar w:fldCharType="end"/>
      </w:r>
      <w:r>
        <w:rPr>
          <w:rFonts w:ascii="Times New Roman" w:cs="Times New Roman" w:hAnsi="Times New Roman"/>
        </w:rPr>
        <w:instrText xml:space="preserve">],"schema":"https://github.com/citation-style-language/schema/raw/master/csl-citation.json"</w:instrText>
      </w:r>
      <w:r>
        <w:rPr>
          <w:rFonts w:ascii="Times New Roman" w:cs="Times New Roman" w:hAnsi="Times New Roman"/>
        </w:rPr>
        <w:fldChar w:fldCharType="end"/>
      </w:r>
      <w:r>
        <w:rPr>
          <w:rFonts w:ascii="Times New Roman" w:cs="Times New Roman" w:hAnsi="Times New Roman"/>
        </w:rPr>
        <w:instrText xml:space="preserve"> </w:instrText>
      </w:r>
      <w:r>
        <w:rPr>
          <w:rFonts w:ascii="Times New Roman" w:cs="Times New Roman" w:hAnsi="Times New Roman"/>
        </w:rPr>
        <w:fldChar w:fldCharType="separate"/>
      </w:r>
      <w:r>
        <w:rPr>
          <w:rFonts w:ascii="Times New Roman" w:cs="Times New Roman" w:hAnsi="Times New Roman"/>
        </w:rPr>
        <w:t xml:space="preserve">Ilham Rahman, “Rehabilitasi Terhadap Anggota Tni Yang Melakukan Tindak Pidana Penyalahgunaan Narkotika,” </w:t>
      </w:r>
      <w:r>
        <w:rPr>
          <w:rFonts w:ascii="Times New Roman" w:cs="Times New Roman" w:hAnsi="Times New Roman"/>
          <w:i/>
          <w:iCs/>
        </w:rPr>
        <w:t>Lex Positivis</w:t>
      </w:r>
      <w:r>
        <w:rPr>
          <w:rFonts w:ascii="Times New Roman" w:cs="Times New Roman" w:hAnsi="Times New Roman"/>
        </w:rPr>
        <w:t xml:space="preserve"> 2, no. 9 (2024): 1066–83.</w:t>
      </w:r>
      <w:r>
        <w:rPr>
          <w:rFonts w:ascii="Times New Roman" w:cs="Times New Roman" w:hAnsi="Times New Roman"/>
          <w:lang w:val="en-US"/>
        </w:rPr>
        <w:fldChar w:fldCharType="end"/>
      </w:r>
    </w:p>
  </w:footnote>
  <w:footnote w:id="40">
    <w:p w14:paraId="00000029">
      <w:pPr>
        <w:pStyle w:val="Footnotetext"/>
        <w:jc w:val="both"/>
        <w:rPr>
          <w:rFonts w:ascii="Times New Roman" w:cs="Times New Roman" w:hAnsi="Times New Roman"/>
          <w:lang w:val="en-US"/>
        </w:rPr>
      </w:pPr>
      <w:r>
        <w:rPr>
          <w:rStyle w:val="Footnotereference"/>
          <w:rFonts w:ascii="Times New Roman" w:cs="Times New Roman" w:hAnsi="Times New Roman"/>
        </w:rPr>
        <w:footnoteRef/>
      </w:r>
      <w:r>
        <w:rPr>
          <w:rFonts w:ascii="Times New Roman" w:cs="Times New Roman" w:hAnsi="Times New Roman"/>
        </w:rPr>
        <w:t xml:space="preserve"> </w:t>
      </w:r>
      <w:r>
        <w:rPr>
          <w:rFonts w:ascii="Times New Roman" w:cs="Times New Roman" w:hAnsi="Times New Roman"/>
        </w:rPr>
        <w:fldChar w:fldCharType="begin"/>
      </w:r>
      <w:r>
        <w:rPr>
          <w:rFonts w:ascii="Times New Roman" w:cs="Times New Roman" w:hAnsi="Times New Roman"/>
        </w:rPr>
        <w:instrText xml:space="preserve"> ADDIN ZOTERO_ITEM CSL_CITATION </w:instrText>
      </w:r>
      <w:r>
        <w:rPr>
          <w:rFonts w:ascii="Times New Roman" w:cs="Times New Roman" w:hAnsi="Times New Roman"/>
        </w:rPr>
        <w:fldChar w:fldCharType="begin"/>
      </w:r>
      <w:r>
        <w:rPr>
          <w:rFonts w:ascii="Times New Roman" w:cs="Times New Roman" w:hAnsi="Times New Roman"/>
        </w:rPr>
        <w:instrText xml:space="preserve">"citationID":"PjSU3ayE","properties":</w:instrText>
      </w:r>
      <w:r>
        <w:rPr>
          <w:rFonts w:ascii="Times New Roman" w:cs="Times New Roman" w:hAnsi="Times New Roman"/>
        </w:rPr>
        <w:fldChar w:fldCharType="begin"/>
      </w:r>
      <w:r>
        <w:rPr>
          <w:rFonts w:ascii="Times New Roman" w:cs="Times New Roman" w:hAnsi="Times New Roman"/>
        </w:rPr>
        <w:instrText xml:space="preserve">"formattedCitation":"Afinda Wahyu Nur Sholikhah, \\uc0\\u8220</w:instrText>
      </w:r>
      <w:r>
        <w:rPr>
          <w:rFonts w:ascii="Times New Roman" w:cs="Times New Roman" w:hAnsi="Times New Roman"/>
        </w:rPr>
        <w:fldChar w:fldCharType="begin"/>
      </w:r>
      <w:r>
        <w:rPr>
          <w:rFonts w:ascii="Times New Roman" w:cs="Times New Roman" w:hAnsi="Times New Roman"/>
        </w:rPr>
        <w:instrText xml:space="preserve"/>
      </w:r>
      <w:r>
        <w:rPr>
          <w:rFonts w:ascii="Times New Roman" w:cs="Times New Roman" w:hAnsi="Times New Roman"/>
        </w:rPr>
        <w:fldChar w:fldCharType="end"/>
      </w:r>
      <w:r>
        <w:rPr>
          <w:rFonts w:ascii="Times New Roman" w:cs="Times New Roman" w:hAnsi="Times New Roman"/>
        </w:rPr>
        <w:instrText xml:space="preserve">Tinjauan Terhadap Relevansi Hukuman Pidana Dalam Sistem Peradilan Modern,\\uc0\\u8221</w:instrText>
      </w:r>
      <w:r>
        <w:rPr>
          <w:rFonts w:ascii="Times New Roman" w:cs="Times New Roman" w:hAnsi="Times New Roman"/>
        </w:rPr>
        <w:fldChar w:fldCharType="begin"/>
      </w:r>
      <w:r>
        <w:rPr>
          <w:rFonts w:ascii="Times New Roman" w:cs="Times New Roman" w:hAnsi="Times New Roman"/>
        </w:rPr>
        <w:instrText xml:space="preserve"/>
      </w:r>
      <w:r>
        <w:rPr>
          <w:rFonts w:ascii="Times New Roman" w:cs="Times New Roman" w:hAnsi="Times New Roman"/>
        </w:rPr>
        <w:fldChar w:fldCharType="end"/>
      </w:r>
      <w:r>
        <w:rPr>
          <w:rFonts w:ascii="Times New Roman" w:cs="Times New Roman" w:hAnsi="Times New Roman"/>
        </w:rPr>
        <w:instrText xml:space="preserve"> </w:instrText>
      </w:r>
      <w:r>
        <w:rPr>
          <w:rFonts w:ascii="Times New Roman" w:cs="Times New Roman" w:hAnsi="Times New Roman"/>
        </w:rPr>
        <w:fldChar w:fldCharType="begin"/>
      </w:r>
      <w:r>
        <w:rPr>
          <w:rFonts w:ascii="Times New Roman" w:cs="Times New Roman" w:hAnsi="Times New Roman"/>
        </w:rPr>
        <w:instrText xml:space="preserve">\\i</w:instrText>
      </w:r>
      <w:r>
        <w:rPr>
          <w:rFonts w:ascii="Times New Roman" w:cs="Times New Roman" w:hAnsi="Times New Roman"/>
        </w:rPr>
        <w:fldChar w:fldCharType="begin"/>
      </w:r>
      <w:r>
        <w:rPr>
          <w:rFonts w:ascii="Times New Roman" w:cs="Times New Roman" w:hAnsi="Times New Roman"/>
        </w:rPr>
        <w:instrText xml:space="preserve"/>
      </w:r>
      <w:r>
        <w:rPr>
          <w:rFonts w:ascii="Times New Roman" w:cs="Times New Roman" w:hAnsi="Times New Roman"/>
        </w:rPr>
        <w:fldChar w:fldCharType="end"/>
      </w:r>
      <w:r>
        <w:rPr>
          <w:rFonts w:ascii="Times New Roman" w:cs="Times New Roman" w:hAnsi="Times New Roman"/>
        </w:rPr>
        <w:instrText xml:space="preserve">JOURNAL SAINS STUDENT RESEARCH</w:instrText>
      </w:r>
      <w:r>
        <w:rPr>
          <w:rFonts w:ascii="Times New Roman" w:cs="Times New Roman" w:hAnsi="Times New Roman"/>
        </w:rPr>
        <w:fldChar w:fldCharType="end"/>
      </w:r>
      <w:r>
        <w:rPr>
          <w:rFonts w:ascii="Times New Roman" w:cs="Times New Roman" w:hAnsi="Times New Roman"/>
        </w:rPr>
        <w:instrText xml:space="preserve"> 2, no. 1 (2024): 553\\uc0\\u8211</w:instrText>
      </w:r>
      <w:r>
        <w:rPr>
          <w:rFonts w:ascii="Times New Roman" w:cs="Times New Roman" w:hAnsi="Times New Roman"/>
        </w:rPr>
        <w:fldChar w:fldCharType="begin"/>
      </w:r>
      <w:r>
        <w:rPr>
          <w:rFonts w:ascii="Times New Roman" w:cs="Times New Roman" w:hAnsi="Times New Roman"/>
        </w:rPr>
        <w:instrText xml:space="preserve"/>
      </w:r>
      <w:r>
        <w:rPr>
          <w:rFonts w:ascii="Times New Roman" w:cs="Times New Roman" w:hAnsi="Times New Roman"/>
        </w:rPr>
        <w:fldChar w:fldCharType="end"/>
      </w:r>
      <w:r>
        <w:rPr>
          <w:rFonts w:ascii="Times New Roman" w:cs="Times New Roman" w:hAnsi="Times New Roman"/>
        </w:rPr>
        <w:instrText xml:space="preserve">60.","plainCitation":"Afinda Wahyu Nur Sholikhah, “Tinjauan Terhadap Relevansi Hukuman Pidana Dalam Sistem Peradilan Modern,” JOURNAL SAINS STUDENT RESEARCH 2, no. 1 (2024): 553–60.","noteIndex":39</w:instrText>
      </w:r>
      <w:r>
        <w:rPr>
          <w:rFonts w:ascii="Times New Roman" w:cs="Times New Roman" w:hAnsi="Times New Roman"/>
        </w:rPr>
        <w:fldChar w:fldCharType="end"/>
      </w:r>
      <w:r>
        <w:rPr>
          <w:rFonts w:ascii="Times New Roman" w:cs="Times New Roman" w:hAnsi="Times New Roman"/>
        </w:rPr>
        <w:instrText xml:space="preserve">,"citationItems":[</w:instrText>
      </w:r>
      <w:r>
        <w:rPr>
          <w:rFonts w:ascii="Times New Roman" w:cs="Times New Roman" w:hAnsi="Times New Roman"/>
        </w:rPr>
        <w:fldChar w:fldCharType="begin"/>
      </w:r>
      <w:r>
        <w:rPr>
          <w:rFonts w:ascii="Times New Roman" w:cs="Times New Roman" w:hAnsi="Times New Roman"/>
        </w:rPr>
        <w:instrText xml:space="preserve">"id":710,"uris":["http://zotero.org/users/local/Zf53CJX8/items/MRWXVTE8"],"itemData":</w:instrText>
      </w:r>
      <w:r>
        <w:rPr>
          <w:rFonts w:ascii="Times New Roman" w:cs="Times New Roman" w:hAnsi="Times New Roman"/>
        </w:rPr>
        <w:fldChar w:fldCharType="begin"/>
      </w:r>
      <w:r>
        <w:rPr>
          <w:rFonts w:ascii="Times New Roman" w:cs="Times New Roman" w:hAnsi="Times New Roman"/>
        </w:rPr>
        <w:instrText xml:space="preserve">"id":710,"type":"article-journal","container-title":"JOURNAL SAINS STUDENT RESEARCH","issue":"1","page":"553–560","title":"Tinjauan Terhadap Relevansi Hukuman Pidana dalam Sistem Peradilan Modern","volume":"2","author":[</w:instrText>
      </w:r>
      <w:r>
        <w:rPr>
          <w:rFonts w:ascii="Times New Roman" w:cs="Times New Roman" w:hAnsi="Times New Roman"/>
        </w:rPr>
        <w:fldChar w:fldCharType="begin"/>
      </w:r>
      <w:r>
        <w:rPr>
          <w:rFonts w:ascii="Times New Roman" w:cs="Times New Roman" w:hAnsi="Times New Roman"/>
        </w:rPr>
        <w:instrText xml:space="preserve">"family":"Sholikhah","given":"Afinda Wahyu Nur"</w:instrText>
      </w:r>
      <w:r>
        <w:rPr>
          <w:rFonts w:ascii="Times New Roman" w:cs="Times New Roman" w:hAnsi="Times New Roman"/>
        </w:rPr>
        <w:fldChar w:fldCharType="end"/>
      </w:r>
      <w:r>
        <w:rPr>
          <w:rFonts w:ascii="Times New Roman" w:cs="Times New Roman" w:hAnsi="Times New Roman"/>
        </w:rPr>
        <w:instrText xml:space="preserve">],"issued":</w:instrText>
      </w:r>
      <w:r>
        <w:rPr>
          <w:rFonts w:ascii="Times New Roman" w:cs="Times New Roman" w:hAnsi="Times New Roman"/>
        </w:rPr>
        <w:fldChar w:fldCharType="begin"/>
      </w:r>
      <w:r>
        <w:rPr>
          <w:rFonts w:ascii="Times New Roman" w:cs="Times New Roman" w:hAnsi="Times New Roman"/>
        </w:rPr>
        <w:instrText xml:space="preserve">"date-parts":[["2024"]]</w:instrText>
      </w:r>
      <w:r>
        <w:rPr>
          <w:rFonts w:ascii="Times New Roman" w:cs="Times New Roman" w:hAnsi="Times New Roman"/>
        </w:rPr>
        <w:fldChar w:fldCharType="end"/>
      </w:r>
      <w:r>
        <w:rPr>
          <w:rFonts w:ascii="Times New Roman" w:cs="Times New Roman" w:hAnsi="Times New Roman"/>
        </w:rPr>
        <w:fldChar w:fldCharType="end"/>
      </w:r>
      <w:r>
        <w:rPr>
          <w:rFonts w:ascii="Times New Roman" w:cs="Times New Roman" w:hAnsi="Times New Roman"/>
        </w:rPr>
        <w:fldChar w:fldCharType="end"/>
      </w:r>
      <w:r>
        <w:rPr>
          <w:rFonts w:ascii="Times New Roman" w:cs="Times New Roman" w:hAnsi="Times New Roman"/>
        </w:rPr>
        <w:instrText xml:space="preserve">],"schema":"https://github.com/citation-style-language/schema/raw/master/csl-citation.json"</w:instrText>
      </w:r>
      <w:r>
        <w:rPr>
          <w:rFonts w:ascii="Times New Roman" w:cs="Times New Roman" w:hAnsi="Times New Roman"/>
        </w:rPr>
        <w:fldChar w:fldCharType="end"/>
      </w:r>
      <w:r>
        <w:rPr>
          <w:rFonts w:ascii="Times New Roman" w:cs="Times New Roman" w:hAnsi="Times New Roman"/>
        </w:rPr>
        <w:instrText xml:space="preserve"> </w:instrText>
      </w:r>
      <w:r>
        <w:rPr>
          <w:rFonts w:ascii="Times New Roman" w:cs="Times New Roman" w:hAnsi="Times New Roman"/>
        </w:rPr>
        <w:fldChar w:fldCharType="separate"/>
      </w:r>
      <w:r>
        <w:rPr>
          <w:rFonts w:ascii="Times New Roman" w:cs="Times New Roman" w:hAnsi="Times New Roman"/>
        </w:rPr>
        <w:t xml:space="preserve">Afinda Wahyu Nur Sholikhah, “Tinjauan Terhadap Relevansi Hukuman Pidana Dalam Sistem Peradilan Modern,” </w:t>
      </w:r>
      <w:r>
        <w:rPr>
          <w:rFonts w:ascii="Times New Roman" w:cs="Times New Roman" w:hAnsi="Times New Roman"/>
          <w:i/>
          <w:iCs/>
        </w:rPr>
        <w:t>JOURNAL SAINS STUDENT RESEARCH</w:t>
      </w:r>
      <w:r>
        <w:rPr>
          <w:rFonts w:ascii="Times New Roman" w:cs="Times New Roman" w:hAnsi="Times New Roman"/>
        </w:rPr>
        <w:t xml:space="preserve"> 2, no. 1 (2024): 553–60.</w:t>
      </w:r>
      <w:r>
        <w:rPr>
          <w:rFonts w:ascii="Times New Roman" w:cs="Times New Roman" w:hAnsi="Times New Roman"/>
          <w:lang w:val="en-US"/>
        </w:rPr>
        <w:fldChar w:fldCharType="end"/>
      </w:r>
    </w:p>
  </w:footnote>
  <w:footnote w:id="41">
    <w:p w14:paraId="0000002A">
      <w:pPr>
        <w:pStyle w:val="Footnotetext"/>
        <w:jc w:val="both"/>
        <w:rPr>
          <w:rFonts w:ascii="Times New Roman" w:cs="Times New Roman" w:hAnsi="Times New Roman"/>
          <w:lang w:val="en-US"/>
        </w:rPr>
      </w:pPr>
      <w:r>
        <w:rPr>
          <w:rStyle w:val="Footnotereference"/>
          <w:rFonts w:ascii="Times New Roman" w:cs="Times New Roman" w:hAnsi="Times New Roman"/>
        </w:rPr>
        <w:footnoteRef/>
      </w:r>
      <w:r>
        <w:rPr>
          <w:rFonts w:ascii="Times New Roman" w:cs="Times New Roman" w:hAnsi="Times New Roman"/>
        </w:rPr>
        <w:t xml:space="preserve"> </w:t>
      </w:r>
      <w:r>
        <w:rPr>
          <w:rFonts w:ascii="Times New Roman" w:cs="Times New Roman" w:hAnsi="Times New Roman"/>
        </w:rPr>
        <w:fldChar w:fldCharType="begin"/>
      </w:r>
      <w:r>
        <w:rPr>
          <w:rFonts w:ascii="Times New Roman" w:cs="Times New Roman" w:hAnsi="Times New Roman"/>
        </w:rPr>
        <w:instrText xml:space="preserve"> ADDIN ZOTERO_ITEM CSL_CITATION </w:instrText>
      </w:r>
      <w:r>
        <w:rPr>
          <w:rFonts w:ascii="Times New Roman" w:cs="Times New Roman" w:hAnsi="Times New Roman"/>
        </w:rPr>
        <w:fldChar w:fldCharType="begin"/>
      </w:r>
      <w:r>
        <w:rPr>
          <w:rFonts w:ascii="Times New Roman" w:cs="Times New Roman" w:hAnsi="Times New Roman"/>
        </w:rPr>
        <w:instrText xml:space="preserve">"citationID":"IXsny9Qn","properties":</w:instrText>
      </w:r>
      <w:r>
        <w:rPr>
          <w:rFonts w:ascii="Times New Roman" w:cs="Times New Roman" w:hAnsi="Times New Roman"/>
        </w:rPr>
        <w:fldChar w:fldCharType="begin"/>
      </w:r>
      <w:r>
        <w:rPr>
          <w:rFonts w:ascii="Times New Roman" w:cs="Times New Roman" w:hAnsi="Times New Roman"/>
        </w:rPr>
        <w:instrText xml:space="preserve">"formattedCitation":"Syahrul Nasution, Kamri Ahmad, and others, \\uc0\\u8220</w:instrText>
      </w:r>
      <w:r>
        <w:rPr>
          <w:rFonts w:ascii="Times New Roman" w:cs="Times New Roman" w:hAnsi="Times New Roman"/>
        </w:rPr>
        <w:fldChar w:fldCharType="begin"/>
      </w:r>
      <w:r>
        <w:rPr>
          <w:rFonts w:ascii="Times New Roman" w:cs="Times New Roman" w:hAnsi="Times New Roman"/>
        </w:rPr>
        <w:instrText xml:space="preserve"/>
      </w:r>
      <w:r>
        <w:rPr>
          <w:rFonts w:ascii="Times New Roman" w:cs="Times New Roman" w:hAnsi="Times New Roman"/>
        </w:rPr>
        <w:fldChar w:fldCharType="end"/>
      </w:r>
      <w:r>
        <w:rPr>
          <w:rFonts w:ascii="Times New Roman" w:cs="Times New Roman" w:hAnsi="Times New Roman"/>
        </w:rPr>
        <w:instrText xml:space="preserve">Penerapan Sanksi Pemecatan Bagi Prajurit Tni Yang Terbukti Melakukan Penyalahgunaan Narkotika: Studi Nomor 76-K/Pm Iii-16/Ad/Ix/2021,\\uc0\\u8221</w:instrText>
      </w:r>
      <w:r>
        <w:rPr>
          <w:rFonts w:ascii="Times New Roman" w:cs="Times New Roman" w:hAnsi="Times New Roman"/>
        </w:rPr>
        <w:fldChar w:fldCharType="begin"/>
      </w:r>
      <w:r>
        <w:rPr>
          <w:rFonts w:ascii="Times New Roman" w:cs="Times New Roman" w:hAnsi="Times New Roman"/>
        </w:rPr>
        <w:instrText xml:space="preserve"/>
      </w:r>
      <w:r>
        <w:rPr>
          <w:rFonts w:ascii="Times New Roman" w:cs="Times New Roman" w:hAnsi="Times New Roman"/>
        </w:rPr>
        <w:fldChar w:fldCharType="end"/>
      </w:r>
      <w:r>
        <w:rPr>
          <w:rFonts w:ascii="Times New Roman" w:cs="Times New Roman" w:hAnsi="Times New Roman"/>
        </w:rPr>
        <w:instrText xml:space="preserve"> </w:instrText>
      </w:r>
      <w:r>
        <w:rPr>
          <w:rFonts w:ascii="Times New Roman" w:cs="Times New Roman" w:hAnsi="Times New Roman"/>
        </w:rPr>
        <w:fldChar w:fldCharType="begin"/>
      </w:r>
      <w:r>
        <w:rPr>
          <w:rFonts w:ascii="Times New Roman" w:cs="Times New Roman" w:hAnsi="Times New Roman"/>
        </w:rPr>
        <w:instrText xml:space="preserve">\\i</w:instrText>
      </w:r>
      <w:r>
        <w:rPr>
          <w:rFonts w:ascii="Times New Roman" w:cs="Times New Roman" w:hAnsi="Times New Roman"/>
        </w:rPr>
        <w:fldChar w:fldCharType="begin"/>
      </w:r>
      <w:r>
        <w:rPr>
          <w:rFonts w:ascii="Times New Roman" w:cs="Times New Roman" w:hAnsi="Times New Roman"/>
        </w:rPr>
        <w:instrText xml:space="preserve"/>
      </w:r>
      <w:r>
        <w:rPr>
          <w:rFonts w:ascii="Times New Roman" w:cs="Times New Roman" w:hAnsi="Times New Roman"/>
        </w:rPr>
        <w:fldChar w:fldCharType="end"/>
      </w:r>
      <w:r>
        <w:rPr>
          <w:rFonts w:ascii="Times New Roman" w:cs="Times New Roman" w:hAnsi="Times New Roman"/>
        </w:rPr>
        <w:instrText xml:space="preserve">Journal of Lex Generalis (JLG)</w:instrText>
      </w:r>
      <w:r>
        <w:rPr>
          <w:rFonts w:ascii="Times New Roman" w:cs="Times New Roman" w:hAnsi="Times New Roman"/>
        </w:rPr>
        <w:fldChar w:fldCharType="end"/>
      </w:r>
      <w:r>
        <w:rPr>
          <w:rFonts w:ascii="Times New Roman" w:cs="Times New Roman" w:hAnsi="Times New Roman"/>
        </w:rPr>
        <w:instrText xml:space="preserve"> 4, no. 2 (2023): 250\\uc0\\u8211</w:instrText>
      </w:r>
      <w:r>
        <w:rPr>
          <w:rFonts w:ascii="Times New Roman" w:cs="Times New Roman" w:hAnsi="Times New Roman"/>
        </w:rPr>
        <w:fldChar w:fldCharType="begin"/>
      </w:r>
      <w:r>
        <w:rPr>
          <w:rFonts w:ascii="Times New Roman" w:cs="Times New Roman" w:hAnsi="Times New Roman"/>
        </w:rPr>
        <w:instrText xml:space="preserve"/>
      </w:r>
      <w:r>
        <w:rPr>
          <w:rFonts w:ascii="Times New Roman" w:cs="Times New Roman" w:hAnsi="Times New Roman"/>
        </w:rPr>
        <w:fldChar w:fldCharType="end"/>
      </w:r>
      <w:r>
        <w:rPr>
          <w:rFonts w:ascii="Times New Roman" w:cs="Times New Roman" w:hAnsi="Times New Roman"/>
        </w:rPr>
        <w:instrText xml:space="preserve">66.","plainCitation":"Syahrul Nasution, Kamri Ahmad, and others, “Penerapan Sanksi Pemecatan Bagi Prajurit Tni Yang Terbukti Melakukan Penyalahgunaan Narkotika: Studi Nomor 76-K/Pm Iii-16/Ad/Ix/2021,” Journal of Lex Generalis (JLG) 4, no. 2 (2023): 250–66.","noteIndex":40</w:instrText>
      </w:r>
      <w:r>
        <w:rPr>
          <w:rFonts w:ascii="Times New Roman" w:cs="Times New Roman" w:hAnsi="Times New Roman"/>
        </w:rPr>
        <w:fldChar w:fldCharType="end"/>
      </w:r>
      <w:r>
        <w:rPr>
          <w:rFonts w:ascii="Times New Roman" w:cs="Times New Roman" w:hAnsi="Times New Roman"/>
        </w:rPr>
        <w:instrText xml:space="preserve">,"citationItems":[</w:instrText>
      </w:r>
      <w:r>
        <w:rPr>
          <w:rFonts w:ascii="Times New Roman" w:cs="Times New Roman" w:hAnsi="Times New Roman"/>
        </w:rPr>
        <w:fldChar w:fldCharType="begin"/>
      </w:r>
      <w:r>
        <w:rPr>
          <w:rFonts w:ascii="Times New Roman" w:cs="Times New Roman" w:hAnsi="Times New Roman"/>
        </w:rPr>
        <w:instrText xml:space="preserve">"id":711,"uris":["http://zotero.org/users/local/Zf53CJX8/items/8GHRAG7E"],"itemData":</w:instrText>
      </w:r>
      <w:r>
        <w:rPr>
          <w:rFonts w:ascii="Times New Roman" w:cs="Times New Roman" w:hAnsi="Times New Roman"/>
        </w:rPr>
        <w:fldChar w:fldCharType="begin"/>
      </w:r>
      <w:r>
        <w:rPr>
          <w:rFonts w:ascii="Times New Roman" w:cs="Times New Roman" w:hAnsi="Times New Roman"/>
        </w:rPr>
        <w:instrText xml:space="preserve">"id":711,"type":"article-journal","container-title":"Journal of Lex Generalis (JLG)","issue":"2","page":"250–266","title":"Penerapan Sanksi Pemecatan Bagi Prajurit Tni Yang Terbukti Melakukan Penyalahgunaan Narkotika: Studi Nomor 76-K/Pm Iii-16/Ad/Ix/2021","volume":"4","author":[</w:instrText>
      </w:r>
      <w:r>
        <w:rPr>
          <w:rFonts w:ascii="Times New Roman" w:cs="Times New Roman" w:hAnsi="Times New Roman"/>
        </w:rPr>
        <w:fldChar w:fldCharType="begin"/>
      </w:r>
      <w:r>
        <w:rPr>
          <w:rFonts w:ascii="Times New Roman" w:cs="Times New Roman" w:hAnsi="Times New Roman"/>
        </w:rPr>
        <w:instrText xml:space="preserve">"family":"Nasution","given":"Syahrul"</w:instrText>
      </w:r>
      <w:r>
        <w:rPr>
          <w:rFonts w:ascii="Times New Roman" w:cs="Times New Roman" w:hAnsi="Times New Roman"/>
        </w:rPr>
        <w:fldChar w:fldCharType="end"/>
      </w:r>
      <w:r>
        <w:rPr>
          <w:rFonts w:ascii="Times New Roman" w:cs="Times New Roman" w:hAnsi="Times New Roman"/>
        </w:rPr>
        <w:instrText xml:space="preserve">,</w:instrText>
      </w:r>
      <w:r>
        <w:rPr>
          <w:rFonts w:ascii="Times New Roman" w:cs="Times New Roman" w:hAnsi="Times New Roman"/>
        </w:rPr>
        <w:fldChar w:fldCharType="begin"/>
      </w:r>
      <w:r>
        <w:rPr>
          <w:rFonts w:ascii="Times New Roman" w:cs="Times New Roman" w:hAnsi="Times New Roman"/>
        </w:rPr>
        <w:instrText xml:space="preserve">"family":"Ahmad","given":"Kamri"</w:instrText>
      </w:r>
      <w:r>
        <w:rPr>
          <w:rFonts w:ascii="Times New Roman" w:cs="Times New Roman" w:hAnsi="Times New Roman"/>
        </w:rPr>
        <w:fldChar w:fldCharType="end"/>
      </w:r>
      <w:r>
        <w:rPr>
          <w:rFonts w:ascii="Times New Roman" w:cs="Times New Roman" w:hAnsi="Times New Roman"/>
        </w:rPr>
        <w:instrText xml:space="preserve">,</w:instrText>
      </w:r>
      <w:r>
        <w:rPr>
          <w:rFonts w:ascii="Times New Roman" w:cs="Times New Roman" w:hAnsi="Times New Roman"/>
        </w:rPr>
        <w:fldChar w:fldCharType="begin"/>
      </w:r>
      <w:r>
        <w:rPr>
          <w:rFonts w:ascii="Times New Roman" w:cs="Times New Roman" w:hAnsi="Times New Roman"/>
        </w:rPr>
        <w:instrText xml:space="preserve">"literal":"others"</w:instrText>
      </w:r>
      <w:r>
        <w:rPr>
          <w:rFonts w:ascii="Times New Roman" w:cs="Times New Roman" w:hAnsi="Times New Roman"/>
        </w:rPr>
        <w:fldChar w:fldCharType="end"/>
      </w:r>
      <w:r>
        <w:rPr>
          <w:rFonts w:ascii="Times New Roman" w:cs="Times New Roman" w:hAnsi="Times New Roman"/>
        </w:rPr>
        <w:instrText xml:space="preserve">],"issued":</w:instrText>
      </w:r>
      <w:r>
        <w:rPr>
          <w:rFonts w:ascii="Times New Roman" w:cs="Times New Roman" w:hAnsi="Times New Roman"/>
        </w:rPr>
        <w:fldChar w:fldCharType="begin"/>
      </w:r>
      <w:r>
        <w:rPr>
          <w:rFonts w:ascii="Times New Roman" w:cs="Times New Roman" w:hAnsi="Times New Roman"/>
        </w:rPr>
        <w:instrText xml:space="preserve">"date-parts":[["2023"]]</w:instrText>
      </w:r>
      <w:r>
        <w:rPr>
          <w:rFonts w:ascii="Times New Roman" w:cs="Times New Roman" w:hAnsi="Times New Roman"/>
        </w:rPr>
        <w:fldChar w:fldCharType="end"/>
      </w:r>
      <w:r>
        <w:rPr>
          <w:rFonts w:ascii="Times New Roman" w:cs="Times New Roman" w:hAnsi="Times New Roman"/>
        </w:rPr>
        <w:fldChar w:fldCharType="end"/>
      </w:r>
      <w:r>
        <w:rPr>
          <w:rFonts w:ascii="Times New Roman" w:cs="Times New Roman" w:hAnsi="Times New Roman"/>
        </w:rPr>
        <w:fldChar w:fldCharType="end"/>
      </w:r>
      <w:r>
        <w:rPr>
          <w:rFonts w:ascii="Times New Roman" w:cs="Times New Roman" w:hAnsi="Times New Roman"/>
        </w:rPr>
        <w:instrText xml:space="preserve">],"schema":"https://github.com/citation-style-language/schema/raw/master/csl-citation.json"</w:instrText>
      </w:r>
      <w:r>
        <w:rPr>
          <w:rFonts w:ascii="Times New Roman" w:cs="Times New Roman" w:hAnsi="Times New Roman"/>
        </w:rPr>
        <w:fldChar w:fldCharType="end"/>
      </w:r>
      <w:r>
        <w:rPr>
          <w:rFonts w:ascii="Times New Roman" w:cs="Times New Roman" w:hAnsi="Times New Roman"/>
        </w:rPr>
        <w:instrText xml:space="preserve"> </w:instrText>
      </w:r>
      <w:r>
        <w:rPr>
          <w:rFonts w:ascii="Times New Roman" w:cs="Times New Roman" w:hAnsi="Times New Roman"/>
        </w:rPr>
        <w:fldChar w:fldCharType="separate"/>
      </w:r>
      <w:r>
        <w:rPr>
          <w:rFonts w:ascii="Times New Roman" w:cs="Times New Roman" w:hAnsi="Times New Roman"/>
        </w:rPr>
        <w:t xml:space="preserve">Syahrul Nasution, Kamri Ahmad, and others, “Penerapan Sanksi Pemecatan Bagi Prajurit Tni Yang Terbukti Melakukan Penyalahgunaan Narkotika: Studi Nomor 76-K/Pm Iii-16/Ad/Ix/2021,” </w:t>
      </w:r>
      <w:r>
        <w:rPr>
          <w:rFonts w:ascii="Times New Roman" w:cs="Times New Roman" w:hAnsi="Times New Roman"/>
          <w:i/>
          <w:iCs/>
        </w:rPr>
        <w:t>Journal of Lex Generalis (JLG)</w:t>
      </w:r>
      <w:r>
        <w:rPr>
          <w:rFonts w:ascii="Times New Roman" w:cs="Times New Roman" w:hAnsi="Times New Roman"/>
        </w:rPr>
        <w:t xml:space="preserve"> 4, no. 2 (2023): 250–66.</w:t>
      </w:r>
      <w:r>
        <w:rPr>
          <w:rFonts w:ascii="Times New Roman" w:cs="Times New Roman" w:hAnsi="Times New Roman"/>
          <w:lang w:val="en-US"/>
        </w:rPr>
        <w:fldChar w:fldCharType="end"/>
      </w:r>
    </w:p>
  </w:footnote>
  <w:footnote w:id="42">
    <w:p w14:paraId="0000002B">
      <w:pPr>
        <w:pStyle w:val="Footnotetext"/>
        <w:jc w:val="both"/>
        <w:rPr>
          <w:rFonts w:ascii="Times New Roman" w:cs="Times New Roman" w:hAnsi="Times New Roman"/>
          <w:lang w:val="en-US"/>
        </w:rPr>
      </w:pPr>
      <w:r>
        <w:rPr>
          <w:rStyle w:val="Footnotereference"/>
          <w:rFonts w:ascii="Times New Roman" w:cs="Times New Roman" w:hAnsi="Times New Roman"/>
        </w:rPr>
        <w:footnoteRef/>
      </w:r>
      <w:r>
        <w:rPr>
          <w:rFonts w:ascii="Times New Roman" w:cs="Times New Roman" w:hAnsi="Times New Roman"/>
        </w:rPr>
        <w:t xml:space="preserve"> </w:t>
      </w:r>
      <w:r>
        <w:rPr>
          <w:rFonts w:ascii="Times New Roman" w:cs="Times New Roman" w:hAnsi="Times New Roman"/>
        </w:rPr>
        <w:fldChar w:fldCharType="begin"/>
      </w:r>
      <w:r>
        <w:rPr>
          <w:rFonts w:ascii="Times New Roman" w:cs="Times New Roman" w:hAnsi="Times New Roman"/>
        </w:rPr>
        <w:instrText xml:space="preserve"> ADDIN ZOTERO_ITEM CSL_CITATION </w:instrText>
      </w:r>
      <w:r>
        <w:rPr>
          <w:rFonts w:ascii="Times New Roman" w:cs="Times New Roman" w:hAnsi="Times New Roman"/>
        </w:rPr>
        <w:fldChar w:fldCharType="begin"/>
      </w:r>
      <w:r>
        <w:rPr>
          <w:rFonts w:ascii="Times New Roman" w:cs="Times New Roman" w:hAnsi="Times New Roman"/>
        </w:rPr>
        <w:instrText xml:space="preserve">"citationID":"fUYjWvEc","properties":</w:instrText>
      </w:r>
      <w:r>
        <w:rPr>
          <w:rFonts w:ascii="Times New Roman" w:cs="Times New Roman" w:hAnsi="Times New Roman"/>
        </w:rPr>
        <w:fldChar w:fldCharType="begin"/>
      </w:r>
      <w:r>
        <w:rPr>
          <w:rFonts w:ascii="Times New Roman" w:cs="Times New Roman" w:hAnsi="Times New Roman"/>
        </w:rPr>
        <w:instrText xml:space="preserve">"formattedCitation":"Joel Silalahi and July Esther, \\uc0\\u8220</w:instrText>
      </w:r>
      <w:r>
        <w:rPr>
          <w:rFonts w:ascii="Times New Roman" w:cs="Times New Roman" w:hAnsi="Times New Roman"/>
        </w:rPr>
        <w:fldChar w:fldCharType="begin"/>
      </w:r>
      <w:r>
        <w:rPr>
          <w:rFonts w:ascii="Times New Roman" w:cs="Times New Roman" w:hAnsi="Times New Roman"/>
        </w:rPr>
        <w:instrText xml:space="preserve"/>
      </w:r>
      <w:r>
        <w:rPr>
          <w:rFonts w:ascii="Times New Roman" w:cs="Times New Roman" w:hAnsi="Times New Roman"/>
        </w:rPr>
        <w:fldChar w:fldCharType="end"/>
      </w:r>
      <w:r>
        <w:rPr>
          <w:rFonts w:ascii="Times New Roman" w:cs="Times New Roman" w:hAnsi="Times New Roman"/>
        </w:rPr>
        <w:instrText xml:space="preserve">Penegakan Hukum Pidana Militer Terhadap Prajurit Tni Yang Melakukan Tindak Pidana Thti (Ketidakhadiran Tanpa Ijin) Di Pengadilan Militer I-02 Medan,\\uc0\\u8221</w:instrText>
      </w:r>
      <w:r>
        <w:rPr>
          <w:rFonts w:ascii="Times New Roman" w:cs="Times New Roman" w:hAnsi="Times New Roman"/>
        </w:rPr>
        <w:fldChar w:fldCharType="begin"/>
      </w:r>
      <w:r>
        <w:rPr>
          <w:rFonts w:ascii="Times New Roman" w:cs="Times New Roman" w:hAnsi="Times New Roman"/>
        </w:rPr>
        <w:instrText xml:space="preserve"/>
      </w:r>
      <w:r>
        <w:rPr>
          <w:rFonts w:ascii="Times New Roman" w:cs="Times New Roman" w:hAnsi="Times New Roman"/>
        </w:rPr>
        <w:fldChar w:fldCharType="end"/>
      </w:r>
      <w:r>
        <w:rPr>
          <w:rFonts w:ascii="Times New Roman" w:cs="Times New Roman" w:hAnsi="Times New Roman"/>
        </w:rPr>
        <w:instrText xml:space="preserve"> </w:instrText>
      </w:r>
      <w:r>
        <w:rPr>
          <w:rFonts w:ascii="Times New Roman" w:cs="Times New Roman" w:hAnsi="Times New Roman"/>
        </w:rPr>
        <w:fldChar w:fldCharType="begin"/>
      </w:r>
      <w:r>
        <w:rPr>
          <w:rFonts w:ascii="Times New Roman" w:cs="Times New Roman" w:hAnsi="Times New Roman"/>
        </w:rPr>
        <w:instrText xml:space="preserve">\\i</w:instrText>
      </w:r>
      <w:r>
        <w:rPr>
          <w:rFonts w:ascii="Times New Roman" w:cs="Times New Roman" w:hAnsi="Times New Roman"/>
        </w:rPr>
        <w:fldChar w:fldCharType="begin"/>
      </w:r>
      <w:r>
        <w:rPr>
          <w:rFonts w:ascii="Times New Roman" w:cs="Times New Roman" w:hAnsi="Times New Roman"/>
        </w:rPr>
        <w:instrText xml:space="preserve"/>
      </w:r>
      <w:r>
        <w:rPr>
          <w:rFonts w:ascii="Times New Roman" w:cs="Times New Roman" w:hAnsi="Times New Roman"/>
        </w:rPr>
        <w:fldChar w:fldCharType="end"/>
      </w:r>
      <w:r>
        <w:rPr>
          <w:rFonts w:ascii="Times New Roman" w:cs="Times New Roman" w:hAnsi="Times New Roman"/>
        </w:rPr>
        <w:instrText xml:space="preserve">Jurnal Prisma Hukum</w:instrText>
      </w:r>
      <w:r>
        <w:rPr>
          <w:rFonts w:ascii="Times New Roman" w:cs="Times New Roman" w:hAnsi="Times New Roman"/>
        </w:rPr>
        <w:fldChar w:fldCharType="end"/>
      </w:r>
      <w:r>
        <w:rPr>
          <w:rFonts w:ascii="Times New Roman" w:cs="Times New Roman" w:hAnsi="Times New Roman"/>
        </w:rPr>
        <w:instrText xml:space="preserve"> 8, no. 11 (2024).","plainCitation":"Joel Silalahi and July Esther, “Penegakan Hukum Pidana Militer Terhadap Prajurit Tni Yang Melakukan Tindak Pidana Thti (Ketidakhadiran Tanpa Ijin) Di Pengadilan Militer I-02 Medan,” Jurnal Prisma Hukum 8, no. 11 (2024).","noteIndex":41</w:instrText>
      </w:r>
      <w:r>
        <w:rPr>
          <w:rFonts w:ascii="Times New Roman" w:cs="Times New Roman" w:hAnsi="Times New Roman"/>
        </w:rPr>
        <w:fldChar w:fldCharType="end"/>
      </w:r>
      <w:r>
        <w:rPr>
          <w:rFonts w:ascii="Times New Roman" w:cs="Times New Roman" w:hAnsi="Times New Roman"/>
        </w:rPr>
        <w:instrText xml:space="preserve">,"citationItems":[</w:instrText>
      </w:r>
      <w:r>
        <w:rPr>
          <w:rFonts w:ascii="Times New Roman" w:cs="Times New Roman" w:hAnsi="Times New Roman"/>
        </w:rPr>
        <w:fldChar w:fldCharType="begin"/>
      </w:r>
      <w:r>
        <w:rPr>
          <w:rFonts w:ascii="Times New Roman" w:cs="Times New Roman" w:hAnsi="Times New Roman"/>
        </w:rPr>
        <w:instrText xml:space="preserve">"id":712,"uris":["http://zotero.org/users/local/Zf53CJX8/items/PKYPUTCC"],"itemData":</w:instrText>
      </w:r>
      <w:r>
        <w:rPr>
          <w:rFonts w:ascii="Times New Roman" w:cs="Times New Roman" w:hAnsi="Times New Roman"/>
        </w:rPr>
        <w:fldChar w:fldCharType="begin"/>
      </w:r>
      <w:r>
        <w:rPr>
          <w:rFonts w:ascii="Times New Roman" w:cs="Times New Roman" w:hAnsi="Times New Roman"/>
        </w:rPr>
        <w:instrText xml:space="preserve">"id":712,"type":"article-journal","container-title":"Jurnal Prisma Hukum","issue":"11","title":"Penegakan Hukum Pidana Militer Terhadap Prajurit Tni Yang Melakukan Tindak Pidana Thti (ketidakhadiran Tanpa Ijin) Di Pengadilan Militer I-02 Medan","volume":"8","author":[</w:instrText>
      </w:r>
      <w:r>
        <w:rPr>
          <w:rFonts w:ascii="Times New Roman" w:cs="Times New Roman" w:hAnsi="Times New Roman"/>
        </w:rPr>
        <w:fldChar w:fldCharType="begin"/>
      </w:r>
      <w:r>
        <w:rPr>
          <w:rFonts w:ascii="Times New Roman" w:cs="Times New Roman" w:hAnsi="Times New Roman"/>
        </w:rPr>
        <w:instrText xml:space="preserve">"family":"Silalahi","given":"Joel"</w:instrText>
      </w:r>
      <w:r>
        <w:rPr>
          <w:rFonts w:ascii="Times New Roman" w:cs="Times New Roman" w:hAnsi="Times New Roman"/>
        </w:rPr>
        <w:fldChar w:fldCharType="end"/>
      </w:r>
      <w:r>
        <w:rPr>
          <w:rFonts w:ascii="Times New Roman" w:cs="Times New Roman" w:hAnsi="Times New Roman"/>
        </w:rPr>
        <w:instrText xml:space="preserve">,</w:instrText>
      </w:r>
      <w:r>
        <w:rPr>
          <w:rFonts w:ascii="Times New Roman" w:cs="Times New Roman" w:hAnsi="Times New Roman"/>
        </w:rPr>
        <w:fldChar w:fldCharType="begin"/>
      </w:r>
      <w:r>
        <w:rPr>
          <w:rFonts w:ascii="Times New Roman" w:cs="Times New Roman" w:hAnsi="Times New Roman"/>
        </w:rPr>
        <w:instrText xml:space="preserve">"family":"Esther","given":"July"</w:instrText>
      </w:r>
      <w:r>
        <w:rPr>
          <w:rFonts w:ascii="Times New Roman" w:cs="Times New Roman" w:hAnsi="Times New Roman"/>
        </w:rPr>
        <w:fldChar w:fldCharType="end"/>
      </w:r>
      <w:r>
        <w:rPr>
          <w:rFonts w:ascii="Times New Roman" w:cs="Times New Roman" w:hAnsi="Times New Roman"/>
        </w:rPr>
        <w:instrText xml:space="preserve">],"issued":</w:instrText>
      </w:r>
      <w:r>
        <w:rPr>
          <w:rFonts w:ascii="Times New Roman" w:cs="Times New Roman" w:hAnsi="Times New Roman"/>
        </w:rPr>
        <w:fldChar w:fldCharType="begin"/>
      </w:r>
      <w:r>
        <w:rPr>
          <w:rFonts w:ascii="Times New Roman" w:cs="Times New Roman" w:hAnsi="Times New Roman"/>
        </w:rPr>
        <w:instrText xml:space="preserve">"date-parts":[["2024"]]</w:instrText>
      </w:r>
      <w:r>
        <w:rPr>
          <w:rFonts w:ascii="Times New Roman" w:cs="Times New Roman" w:hAnsi="Times New Roman"/>
        </w:rPr>
        <w:fldChar w:fldCharType="end"/>
      </w:r>
      <w:r>
        <w:rPr>
          <w:rFonts w:ascii="Times New Roman" w:cs="Times New Roman" w:hAnsi="Times New Roman"/>
        </w:rPr>
        <w:fldChar w:fldCharType="end"/>
      </w:r>
      <w:r>
        <w:rPr>
          <w:rFonts w:ascii="Times New Roman" w:cs="Times New Roman" w:hAnsi="Times New Roman"/>
        </w:rPr>
        <w:fldChar w:fldCharType="end"/>
      </w:r>
      <w:r>
        <w:rPr>
          <w:rFonts w:ascii="Times New Roman" w:cs="Times New Roman" w:hAnsi="Times New Roman"/>
        </w:rPr>
        <w:instrText xml:space="preserve">],"schema":"https://github.com/citation-style-language/schema/raw/master/csl-citation.json"</w:instrText>
      </w:r>
      <w:r>
        <w:rPr>
          <w:rFonts w:ascii="Times New Roman" w:cs="Times New Roman" w:hAnsi="Times New Roman"/>
        </w:rPr>
        <w:fldChar w:fldCharType="end"/>
      </w:r>
      <w:r>
        <w:rPr>
          <w:rFonts w:ascii="Times New Roman" w:cs="Times New Roman" w:hAnsi="Times New Roman"/>
        </w:rPr>
        <w:instrText xml:space="preserve"> </w:instrText>
      </w:r>
      <w:r>
        <w:rPr>
          <w:rFonts w:ascii="Times New Roman" w:cs="Times New Roman" w:hAnsi="Times New Roman"/>
        </w:rPr>
        <w:fldChar w:fldCharType="separate"/>
      </w:r>
      <w:r>
        <w:rPr>
          <w:rFonts w:ascii="Times New Roman" w:cs="Times New Roman" w:hAnsi="Times New Roman"/>
        </w:rPr>
        <w:t xml:space="preserve">Joel Silalahi and July Esther, “Penegakan Hukum Pidana Militer Terhadap Prajurit Tni Yang Melakukan Tindak Pidana Thti (Ketidakhadiran Tanpa Ijin) Di Pengadilan Militer I-02 Medan,” </w:t>
      </w:r>
      <w:r>
        <w:rPr>
          <w:rFonts w:ascii="Times New Roman" w:cs="Times New Roman" w:hAnsi="Times New Roman"/>
          <w:i/>
          <w:iCs/>
        </w:rPr>
        <w:t>Jurnal Prisma Hukum</w:t>
      </w:r>
      <w:r>
        <w:rPr>
          <w:rFonts w:ascii="Times New Roman" w:cs="Times New Roman" w:hAnsi="Times New Roman"/>
        </w:rPr>
        <w:t xml:space="preserve"> 8, no. 11 (2024).</w:t>
      </w:r>
      <w:r>
        <w:rPr>
          <w:rFonts w:ascii="Times New Roman" w:cs="Times New Roman" w:hAnsi="Times New Roman"/>
          <w:lang w:val="en-US"/>
        </w:rPr>
        <w:fldChar w:fldCharType="end"/>
      </w:r>
    </w:p>
  </w:footnote>
  <w:footnote w:id="43">
    <w:p w14:paraId="0000002C">
      <w:pPr>
        <w:pStyle w:val="Footnotetext"/>
        <w:jc w:val="both"/>
        <w:rPr>
          <w:rFonts w:ascii="Times New Roman" w:cs="Times New Roman" w:hAnsi="Times New Roman"/>
          <w:lang w:val="en-US"/>
        </w:rPr>
      </w:pPr>
      <w:r>
        <w:rPr>
          <w:rStyle w:val="Footnotereference"/>
          <w:rFonts w:ascii="Times New Roman" w:cs="Times New Roman" w:hAnsi="Times New Roman"/>
        </w:rPr>
        <w:footnoteRef/>
      </w:r>
      <w:r>
        <w:rPr>
          <w:rFonts w:ascii="Times New Roman" w:cs="Times New Roman" w:hAnsi="Times New Roman"/>
        </w:rPr>
        <w:t xml:space="preserve"> </w:t>
      </w:r>
      <w:r>
        <w:rPr>
          <w:rFonts w:ascii="Times New Roman" w:cs="Times New Roman" w:hAnsi="Times New Roman"/>
        </w:rPr>
        <w:fldChar w:fldCharType="begin"/>
      </w:r>
      <w:r>
        <w:rPr>
          <w:rFonts w:ascii="Times New Roman" w:cs="Times New Roman" w:hAnsi="Times New Roman"/>
        </w:rPr>
        <w:instrText xml:space="preserve"> ADDIN ZOTERO_ITEM CSL_CITATION </w:instrText>
      </w:r>
      <w:r>
        <w:rPr>
          <w:rFonts w:ascii="Times New Roman" w:cs="Times New Roman" w:hAnsi="Times New Roman"/>
        </w:rPr>
        <w:fldChar w:fldCharType="begin"/>
      </w:r>
      <w:r>
        <w:rPr>
          <w:rFonts w:ascii="Times New Roman" w:cs="Times New Roman" w:hAnsi="Times New Roman"/>
        </w:rPr>
        <w:instrText xml:space="preserve">"citationID":"YhUo8BAB","properties":</w:instrText>
      </w:r>
      <w:r>
        <w:rPr>
          <w:rFonts w:ascii="Times New Roman" w:cs="Times New Roman" w:hAnsi="Times New Roman"/>
        </w:rPr>
        <w:fldChar w:fldCharType="begin"/>
      </w:r>
      <w:r>
        <w:rPr>
          <w:rFonts w:ascii="Times New Roman" w:cs="Times New Roman" w:hAnsi="Times New Roman"/>
        </w:rPr>
        <w:instrText xml:space="preserve">"formattedCitation":"Dian Irawan, \\uc0\\u8220</w:instrText>
      </w:r>
      <w:r>
        <w:rPr>
          <w:rFonts w:ascii="Times New Roman" w:cs="Times New Roman" w:hAnsi="Times New Roman"/>
        </w:rPr>
        <w:fldChar w:fldCharType="begin"/>
      </w:r>
      <w:r>
        <w:rPr>
          <w:rFonts w:ascii="Times New Roman" w:cs="Times New Roman" w:hAnsi="Times New Roman"/>
        </w:rPr>
        <w:instrText xml:space="preserve"/>
      </w:r>
      <w:r>
        <w:rPr>
          <w:rFonts w:ascii="Times New Roman" w:cs="Times New Roman" w:hAnsi="Times New Roman"/>
        </w:rPr>
        <w:fldChar w:fldCharType="end"/>
      </w:r>
      <w:r>
        <w:rPr>
          <w:rFonts w:ascii="Times New Roman" w:cs="Times New Roman" w:hAnsi="Times New Roman"/>
        </w:rPr>
        <w:instrText xml:space="preserve">Penegakan Hukum Pelaku Tindak Pidana Narkotika Di Lingkungan TNI Berdasarkan UU No. 35 Tahun 2009 Tentang Narkotika Dan UU No. 31 Tahun 1997 Tentang Peradilan Militer,\\uc0\\u8221</w:instrText>
      </w:r>
      <w:r>
        <w:rPr>
          <w:rFonts w:ascii="Times New Roman" w:cs="Times New Roman" w:hAnsi="Times New Roman"/>
        </w:rPr>
        <w:fldChar w:fldCharType="begin"/>
      </w:r>
      <w:r>
        <w:rPr>
          <w:rFonts w:ascii="Times New Roman" w:cs="Times New Roman" w:hAnsi="Times New Roman"/>
        </w:rPr>
        <w:instrText xml:space="preserve"/>
      </w:r>
      <w:r>
        <w:rPr>
          <w:rFonts w:ascii="Times New Roman" w:cs="Times New Roman" w:hAnsi="Times New Roman"/>
        </w:rPr>
        <w:fldChar w:fldCharType="end"/>
      </w:r>
      <w:r>
        <w:rPr>
          <w:rFonts w:ascii="Times New Roman" w:cs="Times New Roman" w:hAnsi="Times New Roman"/>
        </w:rPr>
        <w:instrText xml:space="preserve"> </w:instrText>
      </w:r>
      <w:r>
        <w:rPr>
          <w:rFonts w:ascii="Times New Roman" w:cs="Times New Roman" w:hAnsi="Times New Roman"/>
        </w:rPr>
        <w:fldChar w:fldCharType="begin"/>
      </w:r>
      <w:r>
        <w:rPr>
          <w:rFonts w:ascii="Times New Roman" w:cs="Times New Roman" w:hAnsi="Times New Roman"/>
        </w:rPr>
        <w:instrText xml:space="preserve">\\i</w:instrText>
      </w:r>
      <w:r>
        <w:rPr>
          <w:rFonts w:ascii="Times New Roman" w:cs="Times New Roman" w:hAnsi="Times New Roman"/>
        </w:rPr>
        <w:fldChar w:fldCharType="begin"/>
      </w:r>
      <w:r>
        <w:rPr>
          <w:rFonts w:ascii="Times New Roman" w:cs="Times New Roman" w:hAnsi="Times New Roman"/>
        </w:rPr>
        <w:instrText xml:space="preserve"/>
      </w:r>
      <w:r>
        <w:rPr>
          <w:rFonts w:ascii="Times New Roman" w:cs="Times New Roman" w:hAnsi="Times New Roman"/>
        </w:rPr>
        <w:fldChar w:fldCharType="end"/>
      </w:r>
      <w:r>
        <w:rPr>
          <w:rFonts w:ascii="Times New Roman" w:cs="Times New Roman" w:hAnsi="Times New Roman"/>
        </w:rPr>
        <w:instrText xml:space="preserve">Jurnal Hukum Media Justitia Nusantara</w:instrText>
      </w:r>
      <w:r>
        <w:rPr>
          <w:rFonts w:ascii="Times New Roman" w:cs="Times New Roman" w:hAnsi="Times New Roman"/>
        </w:rPr>
        <w:fldChar w:fldCharType="end"/>
      </w:r>
      <w:r>
        <w:rPr>
          <w:rFonts w:ascii="Times New Roman" w:cs="Times New Roman" w:hAnsi="Times New Roman"/>
        </w:rPr>
        <w:instrText xml:space="preserve"> 7, no. 2 (2017): 46\\uc0\\u8211</w:instrText>
      </w:r>
      <w:r>
        <w:rPr>
          <w:rFonts w:ascii="Times New Roman" w:cs="Times New Roman" w:hAnsi="Times New Roman"/>
        </w:rPr>
        <w:fldChar w:fldCharType="begin"/>
      </w:r>
      <w:r>
        <w:rPr>
          <w:rFonts w:ascii="Times New Roman" w:cs="Times New Roman" w:hAnsi="Times New Roman"/>
        </w:rPr>
        <w:instrText xml:space="preserve"/>
      </w:r>
      <w:r>
        <w:rPr>
          <w:rFonts w:ascii="Times New Roman" w:cs="Times New Roman" w:hAnsi="Times New Roman"/>
        </w:rPr>
        <w:fldChar w:fldCharType="end"/>
      </w:r>
      <w:r>
        <w:rPr>
          <w:rFonts w:ascii="Times New Roman" w:cs="Times New Roman" w:hAnsi="Times New Roman"/>
        </w:rPr>
        <w:instrText xml:space="preserve">52.","plainCitation":"Dian Irawan, “Penegakan Hukum Pelaku Tindak Pidana Narkotika Di Lingkungan TNI Berdasarkan UU No. 35 Tahun 2009 Tentang Narkotika Dan UU No. 31 Tahun 1997 Tentang Peradilan Militer,” Jurnal Hukum Media Justitia Nusantara 7, no. 2 (2017): 46–52.","noteIndex":42</w:instrText>
      </w:r>
      <w:r>
        <w:rPr>
          <w:rFonts w:ascii="Times New Roman" w:cs="Times New Roman" w:hAnsi="Times New Roman"/>
        </w:rPr>
        <w:fldChar w:fldCharType="end"/>
      </w:r>
      <w:r>
        <w:rPr>
          <w:rFonts w:ascii="Times New Roman" w:cs="Times New Roman" w:hAnsi="Times New Roman"/>
        </w:rPr>
        <w:instrText xml:space="preserve">,"citationItems":[</w:instrText>
      </w:r>
      <w:r>
        <w:rPr>
          <w:rFonts w:ascii="Times New Roman" w:cs="Times New Roman" w:hAnsi="Times New Roman"/>
        </w:rPr>
        <w:fldChar w:fldCharType="begin"/>
      </w:r>
      <w:r>
        <w:rPr>
          <w:rFonts w:ascii="Times New Roman" w:cs="Times New Roman" w:hAnsi="Times New Roman"/>
        </w:rPr>
        <w:instrText xml:space="preserve">"id":713,"uris":["http://zotero.org/users/local/Zf53CJX8/items/V5IB5X2A"],"itemData":</w:instrText>
      </w:r>
      <w:r>
        <w:rPr>
          <w:rFonts w:ascii="Times New Roman" w:cs="Times New Roman" w:hAnsi="Times New Roman"/>
        </w:rPr>
        <w:fldChar w:fldCharType="begin"/>
      </w:r>
      <w:r>
        <w:rPr>
          <w:rFonts w:ascii="Times New Roman" w:cs="Times New Roman" w:hAnsi="Times New Roman"/>
        </w:rPr>
        <w:instrText xml:space="preserve">"id":713,"type":"article-journal","container-title":"Jurnal Hukum Media Justitia Nusantara","issue":"2","page":"46–52","title":"Penegakan Hukum Pelaku Tindak Pidana Narkotika di Lingkungan TNI Berdasarkan UU No. 35 Tahun 2009 Tentang Narkotika Dan UU No. 31 Tahun 1997 Tentang Peradilan Militer","volume":"7","author":[</w:instrText>
      </w:r>
      <w:r>
        <w:rPr>
          <w:rFonts w:ascii="Times New Roman" w:cs="Times New Roman" w:hAnsi="Times New Roman"/>
        </w:rPr>
        <w:fldChar w:fldCharType="begin"/>
      </w:r>
      <w:r>
        <w:rPr>
          <w:rFonts w:ascii="Times New Roman" w:cs="Times New Roman" w:hAnsi="Times New Roman"/>
        </w:rPr>
        <w:instrText xml:space="preserve">"family":"Irawan","given":"Dian"</w:instrText>
      </w:r>
      <w:r>
        <w:rPr>
          <w:rFonts w:ascii="Times New Roman" w:cs="Times New Roman" w:hAnsi="Times New Roman"/>
        </w:rPr>
        <w:fldChar w:fldCharType="end"/>
      </w:r>
      <w:r>
        <w:rPr>
          <w:rFonts w:ascii="Times New Roman" w:cs="Times New Roman" w:hAnsi="Times New Roman"/>
        </w:rPr>
        <w:instrText xml:space="preserve">],"issued":</w:instrText>
      </w:r>
      <w:r>
        <w:rPr>
          <w:rFonts w:ascii="Times New Roman" w:cs="Times New Roman" w:hAnsi="Times New Roman"/>
        </w:rPr>
        <w:fldChar w:fldCharType="begin"/>
      </w:r>
      <w:r>
        <w:rPr>
          <w:rFonts w:ascii="Times New Roman" w:cs="Times New Roman" w:hAnsi="Times New Roman"/>
        </w:rPr>
        <w:instrText xml:space="preserve">"date-parts":[["2017"]]</w:instrText>
      </w:r>
      <w:r>
        <w:rPr>
          <w:rFonts w:ascii="Times New Roman" w:cs="Times New Roman" w:hAnsi="Times New Roman"/>
        </w:rPr>
        <w:fldChar w:fldCharType="end"/>
      </w:r>
      <w:r>
        <w:rPr>
          <w:rFonts w:ascii="Times New Roman" w:cs="Times New Roman" w:hAnsi="Times New Roman"/>
        </w:rPr>
        <w:fldChar w:fldCharType="end"/>
      </w:r>
      <w:r>
        <w:rPr>
          <w:rFonts w:ascii="Times New Roman" w:cs="Times New Roman" w:hAnsi="Times New Roman"/>
        </w:rPr>
        <w:fldChar w:fldCharType="end"/>
      </w:r>
      <w:r>
        <w:rPr>
          <w:rFonts w:ascii="Times New Roman" w:cs="Times New Roman" w:hAnsi="Times New Roman"/>
        </w:rPr>
        <w:instrText xml:space="preserve">],"schema":"https://github.com/citation-style-language/schema/raw/master/csl-citation.json"</w:instrText>
      </w:r>
      <w:r>
        <w:rPr>
          <w:rFonts w:ascii="Times New Roman" w:cs="Times New Roman" w:hAnsi="Times New Roman"/>
        </w:rPr>
        <w:fldChar w:fldCharType="end"/>
      </w:r>
      <w:r>
        <w:rPr>
          <w:rFonts w:ascii="Times New Roman" w:cs="Times New Roman" w:hAnsi="Times New Roman"/>
        </w:rPr>
        <w:instrText xml:space="preserve"> </w:instrText>
      </w:r>
      <w:r>
        <w:rPr>
          <w:rFonts w:ascii="Times New Roman" w:cs="Times New Roman" w:hAnsi="Times New Roman"/>
        </w:rPr>
        <w:fldChar w:fldCharType="separate"/>
      </w:r>
      <w:r>
        <w:rPr>
          <w:rFonts w:ascii="Times New Roman" w:cs="Times New Roman" w:hAnsi="Times New Roman"/>
        </w:rPr>
        <w:t xml:space="preserve">Dian Irawan, “Penegakan Hukum Pelaku Tindak Pidana Narkotika Di Lingkungan TNI Berdasarkan UU No. 35 Tahun 2009 Tentang Narkotika Dan UU No. 31 Tahun 1997 Tentang Peradilan Militer,” </w:t>
      </w:r>
      <w:r>
        <w:rPr>
          <w:rFonts w:ascii="Times New Roman" w:cs="Times New Roman" w:hAnsi="Times New Roman"/>
          <w:i/>
          <w:iCs/>
        </w:rPr>
        <w:t>Jurnal Hukum Media Justitia Nusantara</w:t>
      </w:r>
      <w:r>
        <w:rPr>
          <w:rFonts w:ascii="Times New Roman" w:cs="Times New Roman" w:hAnsi="Times New Roman"/>
        </w:rPr>
        <w:t xml:space="preserve"> 7, no. 2 (2017): 46–52.</w:t>
      </w:r>
      <w:r>
        <w:rPr>
          <w:rFonts w:ascii="Times New Roman" w:cs="Times New Roman" w:hAnsi="Times New Roman"/>
          <w:lang w:val="en-US"/>
        </w:rPr>
        <w:fldChar w:fldCharType="end"/>
      </w:r>
    </w:p>
  </w:footnote>
  <w:footnote w:id="44">
    <w:p w14:paraId="0000002D">
      <w:pPr>
        <w:pStyle w:val="Footnotetext"/>
        <w:jc w:val="both"/>
        <w:rPr>
          <w:rFonts w:ascii="Times New Roman" w:cs="Times New Roman" w:hAnsi="Times New Roman"/>
          <w:lang w:val="en-US"/>
        </w:rPr>
      </w:pPr>
      <w:r>
        <w:rPr>
          <w:rStyle w:val="Footnotereference"/>
          <w:rFonts w:ascii="Times New Roman" w:cs="Times New Roman" w:hAnsi="Times New Roman"/>
        </w:rPr>
        <w:footnoteRef/>
      </w:r>
      <w:r>
        <w:rPr>
          <w:rFonts w:ascii="Times New Roman" w:cs="Times New Roman" w:hAnsi="Times New Roman"/>
        </w:rPr>
        <w:t xml:space="preserve"> </w:t>
      </w:r>
      <w:r>
        <w:rPr>
          <w:rFonts w:ascii="Times New Roman" w:cs="Times New Roman" w:hAnsi="Times New Roman"/>
        </w:rPr>
        <w:fldChar w:fldCharType="begin"/>
      </w:r>
      <w:r>
        <w:rPr>
          <w:rFonts w:ascii="Times New Roman" w:cs="Times New Roman" w:hAnsi="Times New Roman"/>
        </w:rPr>
        <w:instrText xml:space="preserve"> ADDIN ZOTERO_ITEM CSL_CITATION </w:instrText>
      </w:r>
      <w:r>
        <w:rPr>
          <w:rFonts w:ascii="Times New Roman" w:cs="Times New Roman" w:hAnsi="Times New Roman"/>
        </w:rPr>
        <w:fldChar w:fldCharType="begin"/>
      </w:r>
      <w:r>
        <w:rPr>
          <w:rFonts w:ascii="Times New Roman" w:cs="Times New Roman" w:hAnsi="Times New Roman"/>
        </w:rPr>
        <w:instrText xml:space="preserve">"citationID":"kWzmBcpz","properties":</w:instrText>
      </w:r>
      <w:r>
        <w:rPr>
          <w:rFonts w:ascii="Times New Roman" w:cs="Times New Roman" w:hAnsi="Times New Roman"/>
        </w:rPr>
        <w:fldChar w:fldCharType="begin"/>
      </w:r>
      <w:r>
        <w:rPr>
          <w:rFonts w:ascii="Times New Roman" w:cs="Times New Roman" w:hAnsi="Times New Roman"/>
        </w:rPr>
        <w:instrText xml:space="preserve">"formattedCitation":"Sri Sulistyawati, Nelvitia Purba, and Iwan Setyawan, \\uc0\\u8220</w:instrText>
      </w:r>
      <w:r>
        <w:rPr>
          <w:rFonts w:ascii="Times New Roman" w:cs="Times New Roman" w:hAnsi="Times New Roman"/>
        </w:rPr>
        <w:fldChar w:fldCharType="begin"/>
      </w:r>
      <w:r>
        <w:rPr>
          <w:rFonts w:ascii="Times New Roman" w:cs="Times New Roman" w:hAnsi="Times New Roman"/>
        </w:rPr>
        <w:instrText xml:space="preserve"/>
      </w:r>
      <w:r>
        <w:rPr>
          <w:rFonts w:ascii="Times New Roman" w:cs="Times New Roman" w:hAnsi="Times New Roman"/>
        </w:rPr>
        <w:fldChar w:fldCharType="end"/>
      </w:r>
      <w:r>
        <w:rPr>
          <w:rFonts w:ascii="Times New Roman" w:cs="Times New Roman" w:hAnsi="Times New Roman"/>
        </w:rPr>
        <w:instrText xml:space="preserve">Edisi Revisi Implementasi Sistem Sanksi Pidana Dan Tindakan (Double Track System) Terhadap Pelaku Kejahatan Tindak Pidana Narkotika Dalam Kaitannya Dengan Restorative Justice,\\uc0\\u8221</w:instrText>
      </w:r>
      <w:r>
        <w:rPr>
          <w:rFonts w:ascii="Times New Roman" w:cs="Times New Roman" w:hAnsi="Times New Roman"/>
        </w:rPr>
        <w:fldChar w:fldCharType="begin"/>
      </w:r>
      <w:r>
        <w:rPr>
          <w:rFonts w:ascii="Times New Roman" w:cs="Times New Roman" w:hAnsi="Times New Roman"/>
        </w:rPr>
        <w:instrText xml:space="preserve"/>
      </w:r>
      <w:r>
        <w:rPr>
          <w:rFonts w:ascii="Times New Roman" w:cs="Times New Roman" w:hAnsi="Times New Roman"/>
        </w:rPr>
        <w:fldChar w:fldCharType="end"/>
      </w:r>
      <w:r>
        <w:rPr>
          <w:rFonts w:ascii="Times New Roman" w:cs="Times New Roman" w:hAnsi="Times New Roman"/>
        </w:rPr>
        <w:instrText xml:space="preserve"> </w:instrText>
      </w:r>
      <w:r>
        <w:rPr>
          <w:rFonts w:ascii="Times New Roman" w:cs="Times New Roman" w:hAnsi="Times New Roman"/>
        </w:rPr>
        <w:fldChar w:fldCharType="begin"/>
      </w:r>
      <w:r>
        <w:rPr>
          <w:rFonts w:ascii="Times New Roman" w:cs="Times New Roman" w:hAnsi="Times New Roman"/>
        </w:rPr>
        <w:instrText xml:space="preserve">\\i</w:instrText>
      </w:r>
      <w:r>
        <w:rPr>
          <w:rFonts w:ascii="Times New Roman" w:cs="Times New Roman" w:hAnsi="Times New Roman"/>
        </w:rPr>
        <w:fldChar w:fldCharType="begin"/>
      </w:r>
      <w:r>
        <w:rPr>
          <w:rFonts w:ascii="Times New Roman" w:cs="Times New Roman" w:hAnsi="Times New Roman"/>
        </w:rPr>
        <w:instrText xml:space="preserve"/>
      </w:r>
      <w:r>
        <w:rPr>
          <w:rFonts w:ascii="Times New Roman" w:cs="Times New Roman" w:hAnsi="Times New Roman"/>
        </w:rPr>
        <w:fldChar w:fldCharType="end"/>
      </w:r>
      <w:r>
        <w:rPr>
          <w:rFonts w:ascii="Times New Roman" w:cs="Times New Roman" w:hAnsi="Times New Roman"/>
        </w:rPr>
        <w:instrText xml:space="preserve">PUBLISH BUKU UNPRI PRESS ISBN</w:instrText>
      </w:r>
      <w:r>
        <w:rPr>
          <w:rFonts w:ascii="Times New Roman" w:cs="Times New Roman" w:hAnsi="Times New Roman"/>
        </w:rPr>
        <w:fldChar w:fldCharType="end"/>
      </w:r>
      <w:r>
        <w:rPr>
          <w:rFonts w:ascii="Times New Roman" w:cs="Times New Roman" w:hAnsi="Times New Roman"/>
        </w:rPr>
        <w:instrText xml:space="preserve"> 1, no. 1 (2023): 1\\uc0\\u8211</w:instrText>
      </w:r>
      <w:r>
        <w:rPr>
          <w:rFonts w:ascii="Times New Roman" w:cs="Times New Roman" w:hAnsi="Times New Roman"/>
        </w:rPr>
        <w:fldChar w:fldCharType="begin"/>
      </w:r>
      <w:r>
        <w:rPr>
          <w:rFonts w:ascii="Times New Roman" w:cs="Times New Roman" w:hAnsi="Times New Roman"/>
        </w:rPr>
        <w:instrText xml:space="preserve"/>
      </w:r>
      <w:r>
        <w:rPr>
          <w:rFonts w:ascii="Times New Roman" w:cs="Times New Roman" w:hAnsi="Times New Roman"/>
        </w:rPr>
        <w:fldChar w:fldCharType="end"/>
      </w:r>
      <w:r>
        <w:rPr>
          <w:rFonts w:ascii="Times New Roman" w:cs="Times New Roman" w:hAnsi="Times New Roman"/>
        </w:rPr>
        <w:instrText xml:space="preserve">177.","plainCitation":"Sri Sulistyawati, Nelvitia Purba, and Iwan Setyawan, “Edisi Revisi Implementasi Sistem Sanksi Pidana Dan Tindakan (Double Track System) Terhadap Pelaku Kejahatan Tindak Pidana Narkotika Dalam Kaitannya Dengan Restorative Justice,” PUBLISH BUKU UNPRI PRESS ISBN 1, no. 1 (2023): 1–177.","noteIndex":43</w:instrText>
      </w:r>
      <w:r>
        <w:rPr>
          <w:rFonts w:ascii="Times New Roman" w:cs="Times New Roman" w:hAnsi="Times New Roman"/>
        </w:rPr>
        <w:fldChar w:fldCharType="end"/>
      </w:r>
      <w:r>
        <w:rPr>
          <w:rFonts w:ascii="Times New Roman" w:cs="Times New Roman" w:hAnsi="Times New Roman"/>
        </w:rPr>
        <w:instrText xml:space="preserve">,"citationItems":[</w:instrText>
      </w:r>
      <w:r>
        <w:rPr>
          <w:rFonts w:ascii="Times New Roman" w:cs="Times New Roman" w:hAnsi="Times New Roman"/>
        </w:rPr>
        <w:fldChar w:fldCharType="begin"/>
      </w:r>
      <w:r>
        <w:rPr>
          <w:rFonts w:ascii="Times New Roman" w:cs="Times New Roman" w:hAnsi="Times New Roman"/>
        </w:rPr>
        <w:instrText xml:space="preserve">"id":714,"uris":["http://zotero.org/users/local/Zf53CJX8/items/7EREQEIF"],"itemData":</w:instrText>
      </w:r>
      <w:r>
        <w:rPr>
          <w:rFonts w:ascii="Times New Roman" w:cs="Times New Roman" w:hAnsi="Times New Roman"/>
        </w:rPr>
        <w:fldChar w:fldCharType="begin"/>
      </w:r>
      <w:r>
        <w:rPr>
          <w:rFonts w:ascii="Times New Roman" w:cs="Times New Roman" w:hAnsi="Times New Roman"/>
        </w:rPr>
        <w:instrText xml:space="preserve">"id":714,"type":"article-journal","container-title":"PUBLISH BUKU UNPRI PRESS ISBN","issue":"1","page":"1–177","title":"Edisi Revisi Implementasi Sistem Sanksi Pidana Dan Tindakan (double Track System) Terhadap Pelaku Kejahatan Tindak Pidana Narkotika Dalam Kaitannya Dengan Restorative Justice","volume":"1","author":[</w:instrText>
      </w:r>
      <w:r>
        <w:rPr>
          <w:rFonts w:ascii="Times New Roman" w:cs="Times New Roman" w:hAnsi="Times New Roman"/>
        </w:rPr>
        <w:fldChar w:fldCharType="begin"/>
      </w:r>
      <w:r>
        <w:rPr>
          <w:rFonts w:ascii="Times New Roman" w:cs="Times New Roman" w:hAnsi="Times New Roman"/>
        </w:rPr>
        <w:instrText xml:space="preserve">"family":"Sulistyawati","given":"Sri"</w:instrText>
      </w:r>
      <w:r>
        <w:rPr>
          <w:rFonts w:ascii="Times New Roman" w:cs="Times New Roman" w:hAnsi="Times New Roman"/>
        </w:rPr>
        <w:fldChar w:fldCharType="end"/>
      </w:r>
      <w:r>
        <w:rPr>
          <w:rFonts w:ascii="Times New Roman" w:cs="Times New Roman" w:hAnsi="Times New Roman"/>
        </w:rPr>
        <w:instrText xml:space="preserve">,</w:instrText>
      </w:r>
      <w:r>
        <w:rPr>
          <w:rFonts w:ascii="Times New Roman" w:cs="Times New Roman" w:hAnsi="Times New Roman"/>
        </w:rPr>
        <w:fldChar w:fldCharType="begin"/>
      </w:r>
      <w:r>
        <w:rPr>
          <w:rFonts w:ascii="Times New Roman" w:cs="Times New Roman" w:hAnsi="Times New Roman"/>
        </w:rPr>
        <w:instrText xml:space="preserve">"family":"Purba","given":"Nelvitia"</w:instrText>
      </w:r>
      <w:r>
        <w:rPr>
          <w:rFonts w:ascii="Times New Roman" w:cs="Times New Roman" w:hAnsi="Times New Roman"/>
        </w:rPr>
        <w:fldChar w:fldCharType="end"/>
      </w:r>
      <w:r>
        <w:rPr>
          <w:rFonts w:ascii="Times New Roman" w:cs="Times New Roman" w:hAnsi="Times New Roman"/>
        </w:rPr>
        <w:instrText xml:space="preserve">,</w:instrText>
      </w:r>
      <w:r>
        <w:rPr>
          <w:rFonts w:ascii="Times New Roman" w:cs="Times New Roman" w:hAnsi="Times New Roman"/>
        </w:rPr>
        <w:fldChar w:fldCharType="begin"/>
      </w:r>
      <w:r>
        <w:rPr>
          <w:rFonts w:ascii="Times New Roman" w:cs="Times New Roman" w:hAnsi="Times New Roman"/>
        </w:rPr>
        <w:instrText xml:space="preserve">"family":"Setyawan","given":"Iwan"</w:instrText>
      </w:r>
      <w:r>
        <w:rPr>
          <w:rFonts w:ascii="Times New Roman" w:cs="Times New Roman" w:hAnsi="Times New Roman"/>
        </w:rPr>
        <w:fldChar w:fldCharType="end"/>
      </w:r>
      <w:r>
        <w:rPr>
          <w:rFonts w:ascii="Times New Roman" w:cs="Times New Roman" w:hAnsi="Times New Roman"/>
        </w:rPr>
        <w:instrText xml:space="preserve">],"issued":</w:instrText>
      </w:r>
      <w:r>
        <w:rPr>
          <w:rFonts w:ascii="Times New Roman" w:cs="Times New Roman" w:hAnsi="Times New Roman"/>
        </w:rPr>
        <w:fldChar w:fldCharType="begin"/>
      </w:r>
      <w:r>
        <w:rPr>
          <w:rFonts w:ascii="Times New Roman" w:cs="Times New Roman" w:hAnsi="Times New Roman"/>
        </w:rPr>
        <w:instrText xml:space="preserve">"date-parts":[["2023"]]</w:instrText>
      </w:r>
      <w:r>
        <w:rPr>
          <w:rFonts w:ascii="Times New Roman" w:cs="Times New Roman" w:hAnsi="Times New Roman"/>
        </w:rPr>
        <w:fldChar w:fldCharType="end"/>
      </w:r>
      <w:r>
        <w:rPr>
          <w:rFonts w:ascii="Times New Roman" w:cs="Times New Roman" w:hAnsi="Times New Roman"/>
        </w:rPr>
        <w:fldChar w:fldCharType="end"/>
      </w:r>
      <w:r>
        <w:rPr>
          <w:rFonts w:ascii="Times New Roman" w:cs="Times New Roman" w:hAnsi="Times New Roman"/>
        </w:rPr>
        <w:fldChar w:fldCharType="end"/>
      </w:r>
      <w:r>
        <w:rPr>
          <w:rFonts w:ascii="Times New Roman" w:cs="Times New Roman" w:hAnsi="Times New Roman"/>
        </w:rPr>
        <w:instrText xml:space="preserve">],"schema":"https://github.com/citation-style-language/schema/raw/master/csl-citation.json"</w:instrText>
      </w:r>
      <w:r>
        <w:rPr>
          <w:rFonts w:ascii="Times New Roman" w:cs="Times New Roman" w:hAnsi="Times New Roman"/>
        </w:rPr>
        <w:fldChar w:fldCharType="end"/>
      </w:r>
      <w:r>
        <w:rPr>
          <w:rFonts w:ascii="Times New Roman" w:cs="Times New Roman" w:hAnsi="Times New Roman"/>
        </w:rPr>
        <w:instrText xml:space="preserve"> </w:instrText>
      </w:r>
      <w:r>
        <w:rPr>
          <w:rFonts w:ascii="Times New Roman" w:cs="Times New Roman" w:hAnsi="Times New Roman"/>
        </w:rPr>
        <w:fldChar w:fldCharType="separate"/>
      </w:r>
      <w:r>
        <w:rPr>
          <w:rFonts w:ascii="Times New Roman" w:cs="Times New Roman" w:hAnsi="Times New Roman"/>
        </w:rPr>
        <w:t xml:space="preserve">Sri Sulistyawati, Nelvitia Purba, and Iwan Setyawan, “Edisi Revisi Implementasi Sistem Sanksi Pidana Dan Tindakan (Double Track System) Terhadap Pelaku Kejahatan Tindak Pidana Narkotika Dalam Kaitannya Dengan Restorative Justice,” </w:t>
      </w:r>
      <w:r>
        <w:rPr>
          <w:rFonts w:ascii="Times New Roman" w:cs="Times New Roman" w:hAnsi="Times New Roman"/>
          <w:i/>
          <w:iCs/>
        </w:rPr>
        <w:t>PUBLISH BUKU UNPRI PRESS ISBN</w:t>
      </w:r>
      <w:r>
        <w:rPr>
          <w:rFonts w:ascii="Times New Roman" w:cs="Times New Roman" w:hAnsi="Times New Roman"/>
        </w:rPr>
        <w:t xml:space="preserve"> 1, no. 1 (2023): 1–177.</w:t>
      </w:r>
      <w:r>
        <w:rPr>
          <w:rFonts w:ascii="Times New Roman" w:cs="Times New Roman" w:hAnsi="Times New Roman"/>
          <w:lang w:val="en-US"/>
        </w:rPr>
        <w:fldChar w:fldCharType="end"/>
      </w:r>
    </w:p>
  </w:footnote>
  <w:footnote w:id="45">
    <w:p w14:paraId="0000002E">
      <w:pPr>
        <w:pStyle w:val="Footnotetext"/>
        <w:jc w:val="both"/>
        <w:rPr>
          <w:rFonts w:ascii="Times New Roman" w:cs="Times New Roman" w:hAnsi="Times New Roman"/>
          <w:lang w:val="en-US"/>
        </w:rPr>
      </w:pPr>
      <w:r>
        <w:rPr>
          <w:rStyle w:val="Footnotereference"/>
          <w:rFonts w:ascii="Times New Roman" w:cs="Times New Roman" w:hAnsi="Times New Roman"/>
        </w:rPr>
        <w:footnoteRef/>
      </w:r>
      <w:r>
        <w:rPr>
          <w:rFonts w:ascii="Times New Roman" w:cs="Times New Roman" w:hAnsi="Times New Roman"/>
        </w:rPr>
        <w:t xml:space="preserve"> </w:t>
      </w:r>
      <w:r>
        <w:rPr>
          <w:rFonts w:ascii="Times New Roman" w:cs="Times New Roman" w:hAnsi="Times New Roman"/>
        </w:rPr>
        <w:fldChar w:fldCharType="begin"/>
      </w:r>
      <w:r>
        <w:rPr>
          <w:rFonts w:ascii="Times New Roman" w:cs="Times New Roman" w:hAnsi="Times New Roman"/>
        </w:rPr>
        <w:instrText xml:space="preserve"> ADDIN ZOTERO_ITEM CSL_CITATION </w:instrText>
      </w:r>
      <w:r>
        <w:rPr>
          <w:rFonts w:ascii="Times New Roman" w:cs="Times New Roman" w:hAnsi="Times New Roman"/>
        </w:rPr>
        <w:fldChar w:fldCharType="begin"/>
      </w:r>
      <w:r>
        <w:rPr>
          <w:rFonts w:ascii="Times New Roman" w:cs="Times New Roman" w:hAnsi="Times New Roman"/>
        </w:rPr>
        <w:instrText xml:space="preserve">"citationID":"UmszKBSj","properties":</w:instrText>
      </w:r>
      <w:r>
        <w:rPr>
          <w:rFonts w:ascii="Times New Roman" w:cs="Times New Roman" w:hAnsi="Times New Roman"/>
        </w:rPr>
        <w:fldChar w:fldCharType="begin"/>
      </w:r>
      <w:r>
        <w:rPr>
          <w:rFonts w:ascii="Times New Roman" w:cs="Times New Roman" w:hAnsi="Times New Roman"/>
        </w:rPr>
        <w:instrText xml:space="preserve">"formattedCitation":"Benyamin Sirait, Alpi Sahari, and others, \\uc0\\u8220</w:instrText>
      </w:r>
      <w:r>
        <w:rPr>
          <w:rFonts w:ascii="Times New Roman" w:cs="Times New Roman" w:hAnsi="Times New Roman"/>
        </w:rPr>
        <w:fldChar w:fldCharType="begin"/>
      </w:r>
      <w:r>
        <w:rPr>
          <w:rFonts w:ascii="Times New Roman" w:cs="Times New Roman" w:hAnsi="Times New Roman"/>
        </w:rPr>
        <w:instrText xml:space="preserve"/>
      </w:r>
      <w:r>
        <w:rPr>
          <w:rFonts w:ascii="Times New Roman" w:cs="Times New Roman" w:hAnsi="Times New Roman"/>
        </w:rPr>
        <w:fldChar w:fldCharType="end"/>
      </w:r>
      <w:r>
        <w:rPr>
          <w:rFonts w:ascii="Times New Roman" w:cs="Times New Roman" w:hAnsi="Times New Roman"/>
        </w:rPr>
        <w:instrText xml:space="preserve">Peranan Polisi Militer Angkatan Udara Di Dalam Penyidikan Kasus Narkoba Dalam Wilayah Hukum Lanud Soewondo (Medan),\\uc0\\u8221</w:instrText>
      </w:r>
      <w:r>
        <w:rPr>
          <w:rFonts w:ascii="Times New Roman" w:cs="Times New Roman" w:hAnsi="Times New Roman"/>
        </w:rPr>
        <w:fldChar w:fldCharType="begin"/>
      </w:r>
      <w:r>
        <w:rPr>
          <w:rFonts w:ascii="Times New Roman" w:cs="Times New Roman" w:hAnsi="Times New Roman"/>
        </w:rPr>
        <w:instrText xml:space="preserve"/>
      </w:r>
      <w:r>
        <w:rPr>
          <w:rFonts w:ascii="Times New Roman" w:cs="Times New Roman" w:hAnsi="Times New Roman"/>
        </w:rPr>
        <w:fldChar w:fldCharType="end"/>
      </w:r>
      <w:r>
        <w:rPr>
          <w:rFonts w:ascii="Times New Roman" w:cs="Times New Roman" w:hAnsi="Times New Roman"/>
        </w:rPr>
        <w:instrText xml:space="preserve"> </w:instrText>
      </w:r>
      <w:r>
        <w:rPr>
          <w:rFonts w:ascii="Times New Roman" w:cs="Times New Roman" w:hAnsi="Times New Roman"/>
        </w:rPr>
        <w:fldChar w:fldCharType="begin"/>
      </w:r>
      <w:r>
        <w:rPr>
          <w:rFonts w:ascii="Times New Roman" w:cs="Times New Roman" w:hAnsi="Times New Roman"/>
        </w:rPr>
        <w:instrText xml:space="preserve">\\i</w:instrText>
      </w:r>
      <w:r>
        <w:rPr>
          <w:rFonts w:ascii="Times New Roman" w:cs="Times New Roman" w:hAnsi="Times New Roman"/>
        </w:rPr>
        <w:fldChar w:fldCharType="begin"/>
      </w:r>
      <w:r>
        <w:rPr>
          <w:rFonts w:ascii="Times New Roman" w:cs="Times New Roman" w:hAnsi="Times New Roman"/>
        </w:rPr>
        <w:instrText xml:space="preserve"/>
      </w:r>
      <w:r>
        <w:rPr>
          <w:rFonts w:ascii="Times New Roman" w:cs="Times New Roman" w:hAnsi="Times New Roman"/>
        </w:rPr>
        <w:fldChar w:fldCharType="end"/>
      </w:r>
      <w:r>
        <w:rPr>
          <w:rFonts w:ascii="Times New Roman" w:cs="Times New Roman" w:hAnsi="Times New Roman"/>
        </w:rPr>
        <w:instrText xml:space="preserve">Jurnal Mercatoria</w:instrText>
      </w:r>
      <w:r>
        <w:rPr>
          <w:rFonts w:ascii="Times New Roman" w:cs="Times New Roman" w:hAnsi="Times New Roman"/>
        </w:rPr>
        <w:fldChar w:fldCharType="end"/>
      </w:r>
      <w:r>
        <w:rPr>
          <w:rFonts w:ascii="Times New Roman" w:cs="Times New Roman" w:hAnsi="Times New Roman"/>
        </w:rPr>
        <w:instrText xml:space="preserve"> 7, no. 1 (2014): 30\\uc0\\u8211</w:instrText>
      </w:r>
      <w:r>
        <w:rPr>
          <w:rFonts w:ascii="Times New Roman" w:cs="Times New Roman" w:hAnsi="Times New Roman"/>
        </w:rPr>
        <w:fldChar w:fldCharType="begin"/>
      </w:r>
      <w:r>
        <w:rPr>
          <w:rFonts w:ascii="Times New Roman" w:cs="Times New Roman" w:hAnsi="Times New Roman"/>
        </w:rPr>
        <w:instrText xml:space="preserve"/>
      </w:r>
      <w:r>
        <w:rPr>
          <w:rFonts w:ascii="Times New Roman" w:cs="Times New Roman" w:hAnsi="Times New Roman"/>
        </w:rPr>
        <w:fldChar w:fldCharType="end"/>
      </w:r>
      <w:r>
        <w:rPr>
          <w:rFonts w:ascii="Times New Roman" w:cs="Times New Roman" w:hAnsi="Times New Roman"/>
        </w:rPr>
        <w:instrText xml:space="preserve">45.","plainCitation":"Benyamin Sirait, Alpi Sahari, and others, “Peranan Polisi Militer Angkatan Udara Di Dalam Penyidikan Kasus Narkoba Dalam Wilayah Hukum Lanud Soewondo (Medan),” Jurnal Mercatoria 7, no. 1 (2014): 30–45.","noteIndex":44</w:instrText>
      </w:r>
      <w:r>
        <w:rPr>
          <w:rFonts w:ascii="Times New Roman" w:cs="Times New Roman" w:hAnsi="Times New Roman"/>
        </w:rPr>
        <w:fldChar w:fldCharType="end"/>
      </w:r>
      <w:r>
        <w:rPr>
          <w:rFonts w:ascii="Times New Roman" w:cs="Times New Roman" w:hAnsi="Times New Roman"/>
        </w:rPr>
        <w:instrText xml:space="preserve">,"citationItems":[</w:instrText>
      </w:r>
      <w:r>
        <w:rPr>
          <w:rFonts w:ascii="Times New Roman" w:cs="Times New Roman" w:hAnsi="Times New Roman"/>
        </w:rPr>
        <w:fldChar w:fldCharType="begin"/>
      </w:r>
      <w:r>
        <w:rPr>
          <w:rFonts w:ascii="Times New Roman" w:cs="Times New Roman" w:hAnsi="Times New Roman"/>
        </w:rPr>
        <w:instrText xml:space="preserve">"id":715,"uris":["http://zotero.org/users/local/Zf53CJX8/items/DLAEJ3LS"],"itemData":</w:instrText>
      </w:r>
      <w:r>
        <w:rPr>
          <w:rFonts w:ascii="Times New Roman" w:cs="Times New Roman" w:hAnsi="Times New Roman"/>
        </w:rPr>
        <w:fldChar w:fldCharType="begin"/>
      </w:r>
      <w:r>
        <w:rPr>
          <w:rFonts w:ascii="Times New Roman" w:cs="Times New Roman" w:hAnsi="Times New Roman"/>
        </w:rPr>
        <w:instrText xml:space="preserve">"id":715,"type":"article-journal","container-title":"Jurnal Mercatoria","issue":"1","page":"30–45","title":"Peranan Polisi Militer Angkatan Udara di Dalam Penyidikan Kasus Narkoba dalam Wilayah Hukum Lanud Soewondo (Medan)","volume":"7","author":[</w:instrText>
      </w:r>
      <w:r>
        <w:rPr>
          <w:rFonts w:ascii="Times New Roman" w:cs="Times New Roman" w:hAnsi="Times New Roman"/>
        </w:rPr>
        <w:fldChar w:fldCharType="begin"/>
      </w:r>
      <w:r>
        <w:rPr>
          <w:rFonts w:ascii="Times New Roman" w:cs="Times New Roman" w:hAnsi="Times New Roman"/>
        </w:rPr>
        <w:instrText xml:space="preserve">"family":"Sirait","given":"Benyamin"</w:instrText>
      </w:r>
      <w:r>
        <w:rPr>
          <w:rFonts w:ascii="Times New Roman" w:cs="Times New Roman" w:hAnsi="Times New Roman"/>
        </w:rPr>
        <w:fldChar w:fldCharType="end"/>
      </w:r>
      <w:r>
        <w:rPr>
          <w:rFonts w:ascii="Times New Roman" w:cs="Times New Roman" w:hAnsi="Times New Roman"/>
        </w:rPr>
        <w:instrText xml:space="preserve">,</w:instrText>
      </w:r>
      <w:r>
        <w:rPr>
          <w:rFonts w:ascii="Times New Roman" w:cs="Times New Roman" w:hAnsi="Times New Roman"/>
        </w:rPr>
        <w:fldChar w:fldCharType="begin"/>
      </w:r>
      <w:r>
        <w:rPr>
          <w:rFonts w:ascii="Times New Roman" w:cs="Times New Roman" w:hAnsi="Times New Roman"/>
        </w:rPr>
        <w:instrText xml:space="preserve">"family":"Sahari","given":"Alpi"</w:instrText>
      </w:r>
      <w:r>
        <w:rPr>
          <w:rFonts w:ascii="Times New Roman" w:cs="Times New Roman" w:hAnsi="Times New Roman"/>
        </w:rPr>
        <w:fldChar w:fldCharType="end"/>
      </w:r>
      <w:r>
        <w:rPr>
          <w:rFonts w:ascii="Times New Roman" w:cs="Times New Roman" w:hAnsi="Times New Roman"/>
        </w:rPr>
        <w:instrText xml:space="preserve">,</w:instrText>
      </w:r>
      <w:r>
        <w:rPr>
          <w:rFonts w:ascii="Times New Roman" w:cs="Times New Roman" w:hAnsi="Times New Roman"/>
        </w:rPr>
        <w:fldChar w:fldCharType="begin"/>
      </w:r>
      <w:r>
        <w:rPr>
          <w:rFonts w:ascii="Times New Roman" w:cs="Times New Roman" w:hAnsi="Times New Roman"/>
        </w:rPr>
        <w:instrText xml:space="preserve">"literal":"others"</w:instrText>
      </w:r>
      <w:r>
        <w:rPr>
          <w:rFonts w:ascii="Times New Roman" w:cs="Times New Roman" w:hAnsi="Times New Roman"/>
        </w:rPr>
        <w:fldChar w:fldCharType="end"/>
      </w:r>
      <w:r>
        <w:rPr>
          <w:rFonts w:ascii="Times New Roman" w:cs="Times New Roman" w:hAnsi="Times New Roman"/>
        </w:rPr>
        <w:instrText xml:space="preserve">],"issued":</w:instrText>
      </w:r>
      <w:r>
        <w:rPr>
          <w:rFonts w:ascii="Times New Roman" w:cs="Times New Roman" w:hAnsi="Times New Roman"/>
        </w:rPr>
        <w:fldChar w:fldCharType="begin"/>
      </w:r>
      <w:r>
        <w:rPr>
          <w:rFonts w:ascii="Times New Roman" w:cs="Times New Roman" w:hAnsi="Times New Roman"/>
        </w:rPr>
        <w:instrText xml:space="preserve">"date-parts":[["2014"]]</w:instrText>
      </w:r>
      <w:r>
        <w:rPr>
          <w:rFonts w:ascii="Times New Roman" w:cs="Times New Roman" w:hAnsi="Times New Roman"/>
        </w:rPr>
        <w:fldChar w:fldCharType="end"/>
      </w:r>
      <w:r>
        <w:rPr>
          <w:rFonts w:ascii="Times New Roman" w:cs="Times New Roman" w:hAnsi="Times New Roman"/>
        </w:rPr>
        <w:fldChar w:fldCharType="end"/>
      </w:r>
      <w:r>
        <w:rPr>
          <w:rFonts w:ascii="Times New Roman" w:cs="Times New Roman" w:hAnsi="Times New Roman"/>
        </w:rPr>
        <w:fldChar w:fldCharType="end"/>
      </w:r>
      <w:r>
        <w:rPr>
          <w:rFonts w:ascii="Times New Roman" w:cs="Times New Roman" w:hAnsi="Times New Roman"/>
        </w:rPr>
        <w:instrText xml:space="preserve">],"schema":"https://github.com/citation-style-language/schema/raw/master/csl-citation.json"</w:instrText>
      </w:r>
      <w:r>
        <w:rPr>
          <w:rFonts w:ascii="Times New Roman" w:cs="Times New Roman" w:hAnsi="Times New Roman"/>
        </w:rPr>
        <w:fldChar w:fldCharType="end"/>
      </w:r>
      <w:r>
        <w:rPr>
          <w:rFonts w:ascii="Times New Roman" w:cs="Times New Roman" w:hAnsi="Times New Roman"/>
        </w:rPr>
        <w:instrText xml:space="preserve"> </w:instrText>
      </w:r>
      <w:r>
        <w:rPr>
          <w:rFonts w:ascii="Times New Roman" w:cs="Times New Roman" w:hAnsi="Times New Roman"/>
        </w:rPr>
        <w:fldChar w:fldCharType="separate"/>
      </w:r>
      <w:r>
        <w:rPr>
          <w:rFonts w:ascii="Times New Roman" w:cs="Times New Roman" w:hAnsi="Times New Roman"/>
        </w:rPr>
        <w:t xml:space="preserve">Benyamin Sirait, Alpi Sahari, and others, “Peranan Polisi Militer Angkatan Udara Di Dalam Penyidikan Kasus Narkoba Dalam Wilayah Hukum Lanud Soewondo (Medan),” </w:t>
      </w:r>
      <w:r>
        <w:rPr>
          <w:rFonts w:ascii="Times New Roman" w:cs="Times New Roman" w:hAnsi="Times New Roman"/>
          <w:i/>
          <w:iCs/>
        </w:rPr>
        <w:t>Jurnal Mercatoria</w:t>
      </w:r>
      <w:r>
        <w:rPr>
          <w:rFonts w:ascii="Times New Roman" w:cs="Times New Roman" w:hAnsi="Times New Roman"/>
        </w:rPr>
        <w:t xml:space="preserve"> 7, no. 1 (2014): 30–45.</w:t>
      </w:r>
      <w:r>
        <w:rPr>
          <w:rFonts w:ascii="Times New Roman" w:cs="Times New Roman" w:hAnsi="Times New Roman"/>
          <w:lang w:val="en-US"/>
        </w:rPr>
        <w:fldChar w:fldCharType="end"/>
      </w:r>
    </w:p>
  </w:footnote>
  <w:footnote w:id="46">
    <w:p w14:paraId="0000002F">
      <w:pPr>
        <w:pStyle w:val="Footnotetext"/>
        <w:jc w:val="both"/>
        <w:rPr>
          <w:rFonts w:ascii="Times New Roman" w:cs="Times New Roman" w:hAnsi="Times New Roman"/>
          <w:lang w:val="en-US"/>
        </w:rPr>
      </w:pPr>
      <w:r>
        <w:rPr>
          <w:rStyle w:val="Footnotereference"/>
          <w:rFonts w:ascii="Times New Roman" w:cs="Times New Roman" w:hAnsi="Times New Roman"/>
        </w:rPr>
        <w:footnoteRef/>
      </w:r>
      <w:r>
        <w:rPr>
          <w:rFonts w:ascii="Times New Roman" w:cs="Times New Roman" w:hAnsi="Times New Roman"/>
        </w:rPr>
        <w:t xml:space="preserve"> </w:t>
      </w:r>
      <w:r>
        <w:rPr>
          <w:rFonts w:ascii="Times New Roman" w:cs="Times New Roman" w:hAnsi="Times New Roman"/>
        </w:rPr>
        <w:fldChar w:fldCharType="begin"/>
      </w:r>
      <w:r>
        <w:rPr>
          <w:rFonts w:ascii="Times New Roman" w:cs="Times New Roman" w:hAnsi="Times New Roman"/>
        </w:rPr>
        <w:instrText xml:space="preserve"> ADDIN ZOTERO_ITEM CSL_CITATION </w:instrText>
      </w:r>
      <w:r>
        <w:rPr>
          <w:rFonts w:ascii="Times New Roman" w:cs="Times New Roman" w:hAnsi="Times New Roman"/>
        </w:rPr>
        <w:fldChar w:fldCharType="begin"/>
      </w:r>
      <w:r>
        <w:rPr>
          <w:rFonts w:ascii="Times New Roman" w:cs="Times New Roman" w:hAnsi="Times New Roman"/>
        </w:rPr>
        <w:instrText xml:space="preserve">"citationID":"pX6DZswM","properties":</w:instrText>
      </w:r>
      <w:r>
        <w:rPr>
          <w:rFonts w:ascii="Times New Roman" w:cs="Times New Roman" w:hAnsi="Times New Roman"/>
        </w:rPr>
        <w:fldChar w:fldCharType="begin"/>
      </w:r>
      <w:r>
        <w:rPr>
          <w:rFonts w:ascii="Times New Roman" w:cs="Times New Roman" w:hAnsi="Times New Roman"/>
        </w:rPr>
        <w:instrText xml:space="preserve">"formattedCitation":"Samsudin Samsudin and others, \\uc0\\u8220</w:instrText>
      </w:r>
      <w:r>
        <w:rPr>
          <w:rFonts w:ascii="Times New Roman" w:cs="Times New Roman" w:hAnsi="Times New Roman"/>
        </w:rPr>
        <w:fldChar w:fldCharType="begin"/>
      </w:r>
      <w:r>
        <w:rPr>
          <w:rFonts w:ascii="Times New Roman" w:cs="Times New Roman" w:hAnsi="Times New Roman"/>
        </w:rPr>
        <w:instrText xml:space="preserve"/>
      </w:r>
      <w:r>
        <w:rPr>
          <w:rFonts w:ascii="Times New Roman" w:cs="Times New Roman" w:hAnsi="Times New Roman"/>
        </w:rPr>
        <w:fldChar w:fldCharType="end"/>
      </w:r>
      <w:r>
        <w:rPr>
          <w:rFonts w:ascii="Times New Roman" w:cs="Times New Roman" w:hAnsi="Times New Roman"/>
        </w:rPr>
        <w:instrText xml:space="preserve">Tinjauan Kriminologis Terjadinya Relaps Terhadap Residivis Penyalahgunaan Narkoba,\\uc0\\u8221</w:instrText>
      </w:r>
      <w:r>
        <w:rPr>
          <w:rFonts w:ascii="Times New Roman" w:cs="Times New Roman" w:hAnsi="Times New Roman"/>
        </w:rPr>
        <w:fldChar w:fldCharType="begin"/>
      </w:r>
      <w:r>
        <w:rPr>
          <w:rFonts w:ascii="Times New Roman" w:cs="Times New Roman" w:hAnsi="Times New Roman"/>
        </w:rPr>
        <w:instrText xml:space="preserve"/>
      </w:r>
      <w:r>
        <w:rPr>
          <w:rFonts w:ascii="Times New Roman" w:cs="Times New Roman" w:hAnsi="Times New Roman"/>
        </w:rPr>
        <w:fldChar w:fldCharType="end"/>
      </w:r>
      <w:r>
        <w:rPr>
          <w:rFonts w:ascii="Times New Roman" w:cs="Times New Roman" w:hAnsi="Times New Roman"/>
        </w:rPr>
        <w:instrText xml:space="preserve"> </w:instrText>
      </w:r>
      <w:r>
        <w:rPr>
          <w:rFonts w:ascii="Times New Roman" w:cs="Times New Roman" w:hAnsi="Times New Roman"/>
        </w:rPr>
        <w:fldChar w:fldCharType="begin"/>
      </w:r>
      <w:r>
        <w:rPr>
          <w:rFonts w:ascii="Times New Roman" w:cs="Times New Roman" w:hAnsi="Times New Roman"/>
        </w:rPr>
        <w:instrText xml:space="preserve">\\i</w:instrText>
      </w:r>
      <w:r>
        <w:rPr>
          <w:rFonts w:ascii="Times New Roman" w:cs="Times New Roman" w:hAnsi="Times New Roman"/>
        </w:rPr>
        <w:fldChar w:fldCharType="begin"/>
      </w:r>
      <w:r>
        <w:rPr>
          <w:rFonts w:ascii="Times New Roman" w:cs="Times New Roman" w:hAnsi="Times New Roman"/>
        </w:rPr>
        <w:instrText xml:space="preserve"/>
      </w:r>
      <w:r>
        <w:rPr>
          <w:rFonts w:ascii="Times New Roman" w:cs="Times New Roman" w:hAnsi="Times New Roman"/>
        </w:rPr>
        <w:fldChar w:fldCharType="end"/>
      </w:r>
      <w:r>
        <w:rPr>
          <w:rFonts w:ascii="Times New Roman" w:cs="Times New Roman" w:hAnsi="Times New Roman"/>
        </w:rPr>
        <w:instrText xml:space="preserve">Sultra Law Review</w:instrText>
      </w:r>
      <w:r>
        <w:rPr>
          <w:rFonts w:ascii="Times New Roman" w:cs="Times New Roman" w:hAnsi="Times New Roman"/>
        </w:rPr>
        <w:fldChar w:fldCharType="end"/>
      </w:r>
      <w:r>
        <w:rPr>
          <w:rFonts w:ascii="Times New Roman" w:cs="Times New Roman" w:hAnsi="Times New Roman"/>
        </w:rPr>
        <w:instrText xml:space="preserve">, 2025, 3771\\uc0\\u8211</w:instrText>
      </w:r>
      <w:r>
        <w:rPr>
          <w:rFonts w:ascii="Times New Roman" w:cs="Times New Roman" w:hAnsi="Times New Roman"/>
        </w:rPr>
        <w:fldChar w:fldCharType="begin"/>
      </w:r>
      <w:r>
        <w:rPr>
          <w:rFonts w:ascii="Times New Roman" w:cs="Times New Roman" w:hAnsi="Times New Roman"/>
        </w:rPr>
        <w:instrText xml:space="preserve"/>
      </w:r>
      <w:r>
        <w:rPr>
          <w:rFonts w:ascii="Times New Roman" w:cs="Times New Roman" w:hAnsi="Times New Roman"/>
        </w:rPr>
        <w:fldChar w:fldCharType="end"/>
      </w:r>
      <w:r>
        <w:rPr>
          <w:rFonts w:ascii="Times New Roman" w:cs="Times New Roman" w:hAnsi="Times New Roman"/>
        </w:rPr>
        <w:instrText xml:space="preserve">85.","plainCitation":"Samsudin Samsudin and others, “Tinjauan Kriminologis Terjadinya Relaps Terhadap Residivis Penyalahgunaan Narkoba,” Sultra Law Review, 2025, 3771–85.","noteIndex":45</w:instrText>
      </w:r>
      <w:r>
        <w:rPr>
          <w:rFonts w:ascii="Times New Roman" w:cs="Times New Roman" w:hAnsi="Times New Roman"/>
        </w:rPr>
        <w:fldChar w:fldCharType="end"/>
      </w:r>
      <w:r>
        <w:rPr>
          <w:rFonts w:ascii="Times New Roman" w:cs="Times New Roman" w:hAnsi="Times New Roman"/>
        </w:rPr>
        <w:instrText xml:space="preserve">,"citationItems":[</w:instrText>
      </w:r>
      <w:r>
        <w:rPr>
          <w:rFonts w:ascii="Times New Roman" w:cs="Times New Roman" w:hAnsi="Times New Roman"/>
        </w:rPr>
        <w:fldChar w:fldCharType="begin"/>
      </w:r>
      <w:r>
        <w:rPr>
          <w:rFonts w:ascii="Times New Roman" w:cs="Times New Roman" w:hAnsi="Times New Roman"/>
        </w:rPr>
        <w:instrText xml:space="preserve">"id":716,"uris":["http://zotero.org/users/local/Zf53CJX8/items/H384FDW8"],"itemData":</w:instrText>
      </w:r>
      <w:r>
        <w:rPr>
          <w:rFonts w:ascii="Times New Roman" w:cs="Times New Roman" w:hAnsi="Times New Roman"/>
        </w:rPr>
        <w:fldChar w:fldCharType="begin"/>
      </w:r>
      <w:r>
        <w:rPr>
          <w:rFonts w:ascii="Times New Roman" w:cs="Times New Roman" w:hAnsi="Times New Roman"/>
        </w:rPr>
        <w:instrText xml:space="preserve">"id":716,"type":"article-journal","container-title":"Sultra Law Review","page":"3771–3785","title":"Tinjauan kriminologis terjadinya relaps terhadap residivis penyalahgunaan narkoba","author":[</w:instrText>
      </w:r>
      <w:r>
        <w:rPr>
          <w:rFonts w:ascii="Times New Roman" w:cs="Times New Roman" w:hAnsi="Times New Roman"/>
        </w:rPr>
        <w:fldChar w:fldCharType="begin"/>
      </w:r>
      <w:r>
        <w:rPr>
          <w:rFonts w:ascii="Times New Roman" w:cs="Times New Roman" w:hAnsi="Times New Roman"/>
        </w:rPr>
        <w:instrText xml:space="preserve">"family":"Samsudin","given":"Samsudin"</w:instrText>
      </w:r>
      <w:r>
        <w:rPr>
          <w:rFonts w:ascii="Times New Roman" w:cs="Times New Roman" w:hAnsi="Times New Roman"/>
        </w:rPr>
        <w:fldChar w:fldCharType="end"/>
      </w:r>
      <w:r>
        <w:rPr>
          <w:rFonts w:ascii="Times New Roman" w:cs="Times New Roman" w:hAnsi="Times New Roman"/>
        </w:rPr>
        <w:instrText xml:space="preserve">,</w:instrText>
      </w:r>
      <w:r>
        <w:rPr>
          <w:rFonts w:ascii="Times New Roman" w:cs="Times New Roman" w:hAnsi="Times New Roman"/>
        </w:rPr>
        <w:fldChar w:fldCharType="begin"/>
      </w:r>
      <w:r>
        <w:rPr>
          <w:rFonts w:ascii="Times New Roman" w:cs="Times New Roman" w:hAnsi="Times New Roman"/>
        </w:rPr>
        <w:instrText xml:space="preserve">"literal":"others"</w:instrText>
      </w:r>
      <w:r>
        <w:rPr>
          <w:rFonts w:ascii="Times New Roman" w:cs="Times New Roman" w:hAnsi="Times New Roman"/>
        </w:rPr>
        <w:fldChar w:fldCharType="end"/>
      </w:r>
      <w:r>
        <w:rPr>
          <w:rFonts w:ascii="Times New Roman" w:cs="Times New Roman" w:hAnsi="Times New Roman"/>
        </w:rPr>
        <w:instrText xml:space="preserve">],"issued":</w:instrText>
      </w:r>
      <w:r>
        <w:rPr>
          <w:rFonts w:ascii="Times New Roman" w:cs="Times New Roman" w:hAnsi="Times New Roman"/>
        </w:rPr>
        <w:fldChar w:fldCharType="begin"/>
      </w:r>
      <w:r>
        <w:rPr>
          <w:rFonts w:ascii="Times New Roman" w:cs="Times New Roman" w:hAnsi="Times New Roman"/>
        </w:rPr>
        <w:instrText xml:space="preserve">"date-parts":[["2025"]]</w:instrText>
      </w:r>
      <w:r>
        <w:rPr>
          <w:rFonts w:ascii="Times New Roman" w:cs="Times New Roman" w:hAnsi="Times New Roman"/>
        </w:rPr>
        <w:fldChar w:fldCharType="end"/>
      </w:r>
      <w:r>
        <w:rPr>
          <w:rFonts w:ascii="Times New Roman" w:cs="Times New Roman" w:hAnsi="Times New Roman"/>
        </w:rPr>
        <w:fldChar w:fldCharType="end"/>
      </w:r>
      <w:r>
        <w:rPr>
          <w:rFonts w:ascii="Times New Roman" w:cs="Times New Roman" w:hAnsi="Times New Roman"/>
        </w:rPr>
        <w:fldChar w:fldCharType="end"/>
      </w:r>
      <w:r>
        <w:rPr>
          <w:rFonts w:ascii="Times New Roman" w:cs="Times New Roman" w:hAnsi="Times New Roman"/>
        </w:rPr>
        <w:instrText xml:space="preserve">],"schema":"https://github.com/citation-style-language/schema/raw/master/csl-citation.json"</w:instrText>
      </w:r>
      <w:r>
        <w:rPr>
          <w:rFonts w:ascii="Times New Roman" w:cs="Times New Roman" w:hAnsi="Times New Roman"/>
        </w:rPr>
        <w:fldChar w:fldCharType="end"/>
      </w:r>
      <w:r>
        <w:rPr>
          <w:rFonts w:ascii="Times New Roman" w:cs="Times New Roman" w:hAnsi="Times New Roman"/>
        </w:rPr>
        <w:instrText xml:space="preserve"> </w:instrText>
      </w:r>
      <w:r>
        <w:rPr>
          <w:rFonts w:ascii="Times New Roman" w:cs="Times New Roman" w:hAnsi="Times New Roman"/>
        </w:rPr>
        <w:fldChar w:fldCharType="separate"/>
      </w:r>
      <w:r>
        <w:rPr>
          <w:rFonts w:ascii="Times New Roman" w:cs="Times New Roman" w:hAnsi="Times New Roman"/>
        </w:rPr>
        <w:t xml:space="preserve">Samsudin Samsudin and others, “Tinjauan Kriminologis Terjadinya Relaps Terhadap Residivis Penyalahgunaan Narkoba,” </w:t>
      </w:r>
      <w:r>
        <w:rPr>
          <w:rFonts w:ascii="Times New Roman" w:cs="Times New Roman" w:hAnsi="Times New Roman"/>
          <w:i/>
          <w:iCs/>
        </w:rPr>
        <w:t>Sultra Law Review</w:t>
      </w:r>
      <w:r>
        <w:rPr>
          <w:rFonts w:ascii="Times New Roman" w:cs="Times New Roman" w:hAnsi="Times New Roman"/>
        </w:rPr>
        <w:t>, 2025, 3771–85.</w:t>
      </w:r>
      <w:r>
        <w:rPr>
          <w:rFonts w:ascii="Times New Roman" w:cs="Times New Roman" w:hAnsi="Times New Roman"/>
          <w:lang w:val="en-US"/>
        </w:rPr>
        <w:fldChar w:fldCharType="end"/>
      </w:r>
    </w:p>
  </w:footnote>
  <w:footnote w:id="47">
    <w:p w14:paraId="00000030">
      <w:pPr>
        <w:pStyle w:val="Footnotetext"/>
        <w:jc w:val="both"/>
        <w:rPr>
          <w:rFonts w:ascii="Times New Roman" w:cs="Times New Roman" w:hAnsi="Times New Roman"/>
          <w:lang w:val="en-US"/>
        </w:rPr>
      </w:pPr>
      <w:r>
        <w:rPr>
          <w:rStyle w:val="Footnotereference"/>
          <w:rFonts w:ascii="Times New Roman" w:cs="Times New Roman" w:hAnsi="Times New Roman"/>
        </w:rPr>
        <w:footnoteRef/>
      </w:r>
      <w:r>
        <w:rPr>
          <w:rFonts w:ascii="Times New Roman" w:cs="Times New Roman" w:hAnsi="Times New Roman"/>
        </w:rPr>
        <w:t xml:space="preserve"> </w:t>
      </w:r>
      <w:r>
        <w:rPr>
          <w:rFonts w:ascii="Times New Roman" w:cs="Times New Roman" w:hAnsi="Times New Roman"/>
        </w:rPr>
        <w:fldChar w:fldCharType="begin"/>
      </w:r>
      <w:r>
        <w:rPr>
          <w:rFonts w:ascii="Times New Roman" w:cs="Times New Roman" w:hAnsi="Times New Roman"/>
        </w:rPr>
        <w:instrText xml:space="preserve"> ADDIN ZOTERO_ITEM CSL_CITATION </w:instrText>
      </w:r>
      <w:r>
        <w:rPr>
          <w:rFonts w:ascii="Times New Roman" w:cs="Times New Roman" w:hAnsi="Times New Roman"/>
        </w:rPr>
        <w:fldChar w:fldCharType="begin"/>
      </w:r>
      <w:r>
        <w:rPr>
          <w:rFonts w:ascii="Times New Roman" w:cs="Times New Roman" w:hAnsi="Times New Roman"/>
        </w:rPr>
        <w:instrText xml:space="preserve">"citationID":"2IEI36Xr","properties":</w:instrText>
      </w:r>
      <w:r>
        <w:rPr>
          <w:rFonts w:ascii="Times New Roman" w:cs="Times New Roman" w:hAnsi="Times New Roman"/>
        </w:rPr>
        <w:fldChar w:fldCharType="begin"/>
      </w:r>
      <w:r>
        <w:rPr>
          <w:rFonts w:ascii="Times New Roman" w:cs="Times New Roman" w:hAnsi="Times New Roman"/>
        </w:rPr>
        <w:instrText xml:space="preserve">"formattedCitation":"Dhandy Parindo, \\uc0\\u8220</w:instrText>
      </w:r>
      <w:r>
        <w:rPr>
          <w:rFonts w:ascii="Times New Roman" w:cs="Times New Roman" w:hAnsi="Times New Roman"/>
        </w:rPr>
        <w:fldChar w:fldCharType="begin"/>
      </w:r>
      <w:r>
        <w:rPr>
          <w:rFonts w:ascii="Times New Roman" w:cs="Times New Roman" w:hAnsi="Times New Roman"/>
        </w:rPr>
        <w:instrText xml:space="preserve"/>
      </w:r>
      <w:r>
        <w:rPr>
          <w:rFonts w:ascii="Times New Roman" w:cs="Times New Roman" w:hAnsi="Times New Roman"/>
        </w:rPr>
        <w:fldChar w:fldCharType="end"/>
      </w:r>
      <w:r>
        <w:rPr>
          <w:rFonts w:ascii="Times New Roman" w:cs="Times New Roman" w:hAnsi="Times New Roman"/>
        </w:rPr>
        <w:instrText xml:space="preserve">Tinjauan Yuridis Putusan Pengadilan Tentang Rehabilitasi Penyalahguna Narkotika Dalam Perspektif Keadilan Restoratif,\\uc0\\u8221</w:instrText>
      </w:r>
      <w:r>
        <w:rPr>
          <w:rFonts w:ascii="Times New Roman" w:cs="Times New Roman" w:hAnsi="Times New Roman"/>
        </w:rPr>
        <w:fldChar w:fldCharType="begin"/>
      </w:r>
      <w:r>
        <w:rPr>
          <w:rFonts w:ascii="Times New Roman" w:cs="Times New Roman" w:hAnsi="Times New Roman"/>
        </w:rPr>
        <w:instrText xml:space="preserve"/>
      </w:r>
      <w:r>
        <w:rPr>
          <w:rFonts w:ascii="Times New Roman" w:cs="Times New Roman" w:hAnsi="Times New Roman"/>
        </w:rPr>
        <w:fldChar w:fldCharType="end"/>
      </w:r>
      <w:r>
        <w:rPr>
          <w:rFonts w:ascii="Times New Roman" w:cs="Times New Roman" w:hAnsi="Times New Roman"/>
        </w:rPr>
        <w:instrText xml:space="preserve"> </w:instrText>
      </w:r>
      <w:r>
        <w:rPr>
          <w:rFonts w:ascii="Times New Roman" w:cs="Times New Roman" w:hAnsi="Times New Roman"/>
        </w:rPr>
        <w:fldChar w:fldCharType="begin"/>
      </w:r>
      <w:r>
        <w:rPr>
          <w:rFonts w:ascii="Times New Roman" w:cs="Times New Roman" w:hAnsi="Times New Roman"/>
        </w:rPr>
        <w:instrText xml:space="preserve">\\i</w:instrText>
      </w:r>
      <w:r>
        <w:rPr>
          <w:rFonts w:ascii="Times New Roman" w:cs="Times New Roman" w:hAnsi="Times New Roman"/>
        </w:rPr>
        <w:fldChar w:fldCharType="begin"/>
      </w:r>
      <w:r>
        <w:rPr>
          <w:rFonts w:ascii="Times New Roman" w:cs="Times New Roman" w:hAnsi="Times New Roman"/>
        </w:rPr>
        <w:instrText xml:space="preserve"/>
      </w:r>
      <w:r>
        <w:rPr>
          <w:rFonts w:ascii="Times New Roman" w:cs="Times New Roman" w:hAnsi="Times New Roman"/>
        </w:rPr>
        <w:fldChar w:fldCharType="end"/>
      </w:r>
      <w:r>
        <w:rPr>
          <w:rFonts w:ascii="Times New Roman" w:cs="Times New Roman" w:hAnsi="Times New Roman"/>
        </w:rPr>
        <w:instrText xml:space="preserve">Jurnal Hukum Indonesia</w:instrText>
      </w:r>
      <w:r>
        <w:rPr>
          <w:rFonts w:ascii="Times New Roman" w:cs="Times New Roman" w:hAnsi="Times New Roman"/>
        </w:rPr>
        <w:fldChar w:fldCharType="end"/>
      </w:r>
      <w:r>
        <w:rPr>
          <w:rFonts w:ascii="Times New Roman" w:cs="Times New Roman" w:hAnsi="Times New Roman"/>
        </w:rPr>
        <w:instrText xml:space="preserve"> 4, no. 4 (2025): 205\\uc0\\u8211</w:instrText>
      </w:r>
      <w:r>
        <w:rPr>
          <w:rFonts w:ascii="Times New Roman" w:cs="Times New Roman" w:hAnsi="Times New Roman"/>
        </w:rPr>
        <w:fldChar w:fldCharType="begin"/>
      </w:r>
      <w:r>
        <w:rPr>
          <w:rFonts w:ascii="Times New Roman" w:cs="Times New Roman" w:hAnsi="Times New Roman"/>
        </w:rPr>
        <w:instrText xml:space="preserve"/>
      </w:r>
      <w:r>
        <w:rPr>
          <w:rFonts w:ascii="Times New Roman" w:cs="Times New Roman" w:hAnsi="Times New Roman"/>
        </w:rPr>
        <w:fldChar w:fldCharType="end"/>
      </w:r>
      <w:r>
        <w:rPr>
          <w:rFonts w:ascii="Times New Roman" w:cs="Times New Roman" w:hAnsi="Times New Roman"/>
        </w:rPr>
        <w:instrText xml:space="preserve">23.","plainCitation":"Dhandy Parindo, “Tinjauan Yuridis Putusan Pengadilan Tentang Rehabilitasi Penyalahguna Narkotika Dalam Perspektif Keadilan Restoratif,” Jurnal Hukum Indonesia 4, no. 4 (2025): 205–23.","noteIndex":46</w:instrText>
      </w:r>
      <w:r>
        <w:rPr>
          <w:rFonts w:ascii="Times New Roman" w:cs="Times New Roman" w:hAnsi="Times New Roman"/>
        </w:rPr>
        <w:fldChar w:fldCharType="end"/>
      </w:r>
      <w:r>
        <w:rPr>
          <w:rFonts w:ascii="Times New Roman" w:cs="Times New Roman" w:hAnsi="Times New Roman"/>
        </w:rPr>
        <w:instrText xml:space="preserve">,"citationItems":[</w:instrText>
      </w:r>
      <w:r>
        <w:rPr>
          <w:rFonts w:ascii="Times New Roman" w:cs="Times New Roman" w:hAnsi="Times New Roman"/>
        </w:rPr>
        <w:fldChar w:fldCharType="begin"/>
      </w:r>
      <w:r>
        <w:rPr>
          <w:rFonts w:ascii="Times New Roman" w:cs="Times New Roman" w:hAnsi="Times New Roman"/>
        </w:rPr>
        <w:instrText xml:space="preserve">"id":717,"uris":["http://zotero.org/users/local/Zf53CJX8/items/4QJPGVKX"],"itemData":</w:instrText>
      </w:r>
      <w:r>
        <w:rPr>
          <w:rFonts w:ascii="Times New Roman" w:cs="Times New Roman" w:hAnsi="Times New Roman"/>
        </w:rPr>
        <w:fldChar w:fldCharType="begin"/>
      </w:r>
      <w:r>
        <w:rPr>
          <w:rFonts w:ascii="Times New Roman" w:cs="Times New Roman" w:hAnsi="Times New Roman"/>
        </w:rPr>
        <w:instrText xml:space="preserve">"id":717,"type":"article-journal","container-title":"Jurnal Hukum Indonesia","issue":"4","page":"205–223","title":"Tinjauan Yuridis Putusan Pengadilan Tentang Rehabilitasi Penyalahguna Narkotika dalam Perspektif Keadilan Restoratif","volume":"4","author":[</w:instrText>
      </w:r>
      <w:r>
        <w:rPr>
          <w:rFonts w:ascii="Times New Roman" w:cs="Times New Roman" w:hAnsi="Times New Roman"/>
        </w:rPr>
        <w:fldChar w:fldCharType="begin"/>
      </w:r>
      <w:r>
        <w:rPr>
          <w:rFonts w:ascii="Times New Roman" w:cs="Times New Roman" w:hAnsi="Times New Roman"/>
        </w:rPr>
        <w:instrText xml:space="preserve">"family":"Parindo","given":"Dhandy"</w:instrText>
      </w:r>
      <w:r>
        <w:rPr>
          <w:rFonts w:ascii="Times New Roman" w:cs="Times New Roman" w:hAnsi="Times New Roman"/>
        </w:rPr>
        <w:fldChar w:fldCharType="end"/>
      </w:r>
      <w:r>
        <w:rPr>
          <w:rFonts w:ascii="Times New Roman" w:cs="Times New Roman" w:hAnsi="Times New Roman"/>
        </w:rPr>
        <w:instrText xml:space="preserve">],"issued":</w:instrText>
      </w:r>
      <w:r>
        <w:rPr>
          <w:rFonts w:ascii="Times New Roman" w:cs="Times New Roman" w:hAnsi="Times New Roman"/>
        </w:rPr>
        <w:fldChar w:fldCharType="begin"/>
      </w:r>
      <w:r>
        <w:rPr>
          <w:rFonts w:ascii="Times New Roman" w:cs="Times New Roman" w:hAnsi="Times New Roman"/>
        </w:rPr>
        <w:instrText xml:space="preserve">"date-parts":[["2025"]]</w:instrText>
      </w:r>
      <w:r>
        <w:rPr>
          <w:rFonts w:ascii="Times New Roman" w:cs="Times New Roman" w:hAnsi="Times New Roman"/>
        </w:rPr>
        <w:fldChar w:fldCharType="end"/>
      </w:r>
      <w:r>
        <w:rPr>
          <w:rFonts w:ascii="Times New Roman" w:cs="Times New Roman" w:hAnsi="Times New Roman"/>
        </w:rPr>
        <w:fldChar w:fldCharType="end"/>
      </w:r>
      <w:r>
        <w:rPr>
          <w:rFonts w:ascii="Times New Roman" w:cs="Times New Roman" w:hAnsi="Times New Roman"/>
        </w:rPr>
        <w:fldChar w:fldCharType="end"/>
      </w:r>
      <w:r>
        <w:rPr>
          <w:rFonts w:ascii="Times New Roman" w:cs="Times New Roman" w:hAnsi="Times New Roman"/>
        </w:rPr>
        <w:instrText xml:space="preserve">],"schema":"https://github.com/citation-style-language/schema/raw/master/csl-citation.json"</w:instrText>
      </w:r>
      <w:r>
        <w:rPr>
          <w:rFonts w:ascii="Times New Roman" w:cs="Times New Roman" w:hAnsi="Times New Roman"/>
        </w:rPr>
        <w:fldChar w:fldCharType="end"/>
      </w:r>
      <w:r>
        <w:rPr>
          <w:rFonts w:ascii="Times New Roman" w:cs="Times New Roman" w:hAnsi="Times New Roman"/>
        </w:rPr>
        <w:instrText xml:space="preserve"> </w:instrText>
      </w:r>
      <w:r>
        <w:rPr>
          <w:rFonts w:ascii="Times New Roman" w:cs="Times New Roman" w:hAnsi="Times New Roman"/>
        </w:rPr>
        <w:fldChar w:fldCharType="separate"/>
      </w:r>
      <w:r>
        <w:rPr>
          <w:rFonts w:ascii="Times New Roman" w:cs="Times New Roman" w:hAnsi="Times New Roman"/>
        </w:rPr>
        <w:t xml:space="preserve">Dhandy Parindo, “Tinjauan Yuridis Putusan Pengadilan Tentang Rehabilitasi Penyalahguna Narkotika Dalam Perspektif Keadilan Restoratif,” </w:t>
      </w:r>
      <w:r>
        <w:rPr>
          <w:rFonts w:ascii="Times New Roman" w:cs="Times New Roman" w:hAnsi="Times New Roman"/>
          <w:i/>
          <w:iCs/>
        </w:rPr>
        <w:t>Jurnal Hukum Indonesia</w:t>
      </w:r>
      <w:r>
        <w:rPr>
          <w:rFonts w:ascii="Times New Roman" w:cs="Times New Roman" w:hAnsi="Times New Roman"/>
        </w:rPr>
        <w:t xml:space="preserve"> 4, no. 4 (2025): 205–23.</w:t>
      </w:r>
      <w:r>
        <w:rPr>
          <w:rFonts w:ascii="Times New Roman" w:cs="Times New Roman" w:hAnsi="Times New Roman"/>
          <w:lang w:val="en-US"/>
        </w:rPr>
        <w:fldChar w:fldCharType="end"/>
      </w:r>
    </w:p>
  </w:footnote>
  <w:footnote w:id="48">
    <w:p w14:paraId="00000031">
      <w:pPr>
        <w:pStyle w:val="Footnotetext"/>
        <w:jc w:val="both"/>
        <w:rPr>
          <w:rFonts w:ascii="Times New Roman" w:cs="Times New Roman" w:hAnsi="Times New Roman"/>
          <w:lang w:val="en-US"/>
        </w:rPr>
      </w:pPr>
      <w:r>
        <w:rPr>
          <w:rStyle w:val="Footnotereference"/>
          <w:rFonts w:ascii="Times New Roman" w:cs="Times New Roman" w:hAnsi="Times New Roman"/>
        </w:rPr>
        <w:footnoteRef/>
      </w:r>
      <w:r>
        <w:rPr>
          <w:rFonts w:ascii="Times New Roman" w:cs="Times New Roman" w:hAnsi="Times New Roman"/>
        </w:rPr>
        <w:t xml:space="preserve"> </w:t>
      </w:r>
      <w:r>
        <w:rPr>
          <w:rFonts w:ascii="Times New Roman" w:cs="Times New Roman" w:hAnsi="Times New Roman"/>
        </w:rPr>
        <w:fldChar w:fldCharType="begin"/>
      </w:r>
      <w:r>
        <w:rPr>
          <w:rFonts w:ascii="Times New Roman" w:cs="Times New Roman" w:hAnsi="Times New Roman"/>
        </w:rPr>
        <w:instrText xml:space="preserve"> ADDIN ZOTERO_ITEM CSL_CITATION </w:instrText>
      </w:r>
      <w:r>
        <w:rPr>
          <w:rFonts w:ascii="Times New Roman" w:cs="Times New Roman" w:hAnsi="Times New Roman"/>
        </w:rPr>
        <w:fldChar w:fldCharType="begin"/>
      </w:r>
      <w:r>
        <w:rPr>
          <w:rFonts w:ascii="Times New Roman" w:cs="Times New Roman" w:hAnsi="Times New Roman"/>
        </w:rPr>
        <w:instrText xml:space="preserve">"citationID":"aOCGoiKJ","properties":</w:instrText>
      </w:r>
      <w:r>
        <w:rPr>
          <w:rFonts w:ascii="Times New Roman" w:cs="Times New Roman" w:hAnsi="Times New Roman"/>
        </w:rPr>
        <w:fldChar w:fldCharType="begin"/>
      </w:r>
      <w:r>
        <w:rPr>
          <w:rFonts w:ascii="Times New Roman" w:cs="Times New Roman" w:hAnsi="Times New Roman"/>
        </w:rPr>
        <w:instrText xml:space="preserve">"formattedCitation":"Gholin Noor Aulia Sari et al., \\uc0\\u8220</w:instrText>
      </w:r>
      <w:r>
        <w:rPr>
          <w:rFonts w:ascii="Times New Roman" w:cs="Times New Roman" w:hAnsi="Times New Roman"/>
        </w:rPr>
        <w:fldChar w:fldCharType="begin"/>
      </w:r>
      <w:r>
        <w:rPr>
          <w:rFonts w:ascii="Times New Roman" w:cs="Times New Roman" w:hAnsi="Times New Roman"/>
        </w:rPr>
        <w:instrText xml:space="preserve"/>
      </w:r>
      <w:r>
        <w:rPr>
          <w:rFonts w:ascii="Times New Roman" w:cs="Times New Roman" w:hAnsi="Times New Roman"/>
        </w:rPr>
        <w:fldChar w:fldCharType="end"/>
      </w:r>
      <w:r>
        <w:rPr>
          <w:rFonts w:ascii="Times New Roman" w:cs="Times New Roman" w:hAnsi="Times New Roman"/>
        </w:rPr>
        <w:instrText xml:space="preserve">Tinjauan Filosofis Keadilan Restoratif Dalam Lensa Teori Keadilan,\\uc0\\u8221</w:instrText>
      </w:r>
      <w:r>
        <w:rPr>
          <w:rFonts w:ascii="Times New Roman" w:cs="Times New Roman" w:hAnsi="Times New Roman"/>
        </w:rPr>
        <w:fldChar w:fldCharType="begin"/>
      </w:r>
      <w:r>
        <w:rPr>
          <w:rFonts w:ascii="Times New Roman" w:cs="Times New Roman" w:hAnsi="Times New Roman"/>
        </w:rPr>
        <w:instrText xml:space="preserve"/>
      </w:r>
      <w:r>
        <w:rPr>
          <w:rFonts w:ascii="Times New Roman" w:cs="Times New Roman" w:hAnsi="Times New Roman"/>
        </w:rPr>
        <w:fldChar w:fldCharType="end"/>
      </w:r>
      <w:r>
        <w:rPr>
          <w:rFonts w:ascii="Times New Roman" w:cs="Times New Roman" w:hAnsi="Times New Roman"/>
        </w:rPr>
        <w:instrText xml:space="preserve"> </w:instrText>
      </w:r>
      <w:r>
        <w:rPr>
          <w:rFonts w:ascii="Times New Roman" w:cs="Times New Roman" w:hAnsi="Times New Roman"/>
        </w:rPr>
        <w:fldChar w:fldCharType="begin"/>
      </w:r>
      <w:r>
        <w:rPr>
          <w:rFonts w:ascii="Times New Roman" w:cs="Times New Roman" w:hAnsi="Times New Roman"/>
        </w:rPr>
        <w:instrText xml:space="preserve">\\i</w:instrText>
      </w:r>
      <w:r>
        <w:rPr>
          <w:rFonts w:ascii="Times New Roman" w:cs="Times New Roman" w:hAnsi="Times New Roman"/>
        </w:rPr>
        <w:fldChar w:fldCharType="begin"/>
      </w:r>
      <w:r>
        <w:rPr>
          <w:rFonts w:ascii="Times New Roman" w:cs="Times New Roman" w:hAnsi="Times New Roman"/>
        </w:rPr>
        <w:instrText xml:space="preserve"/>
      </w:r>
      <w:r>
        <w:rPr>
          <w:rFonts w:ascii="Times New Roman" w:cs="Times New Roman" w:hAnsi="Times New Roman"/>
        </w:rPr>
        <w:fldChar w:fldCharType="end"/>
      </w:r>
      <w:r>
        <w:rPr>
          <w:rFonts w:ascii="Times New Roman" w:cs="Times New Roman" w:hAnsi="Times New Roman"/>
        </w:rPr>
        <w:instrText xml:space="preserve">Hukum Dan Politik Dalam Berbagai Perspektif</w:instrText>
      </w:r>
      <w:r>
        <w:rPr>
          <w:rFonts w:ascii="Times New Roman" w:cs="Times New Roman" w:hAnsi="Times New Roman"/>
        </w:rPr>
        <w:fldChar w:fldCharType="end"/>
      </w:r>
      <w:r>
        <w:rPr>
          <w:rFonts w:ascii="Times New Roman" w:cs="Times New Roman" w:hAnsi="Times New Roman"/>
        </w:rPr>
        <w:instrText xml:space="preserve"> 3 (2024).","plainCitation":"Gholin Noor Aulia Sari et al., “Tinjauan Filosofis Keadilan Restoratif Dalam Lensa Teori Keadilan,” Hukum Dan Politik Dalam Berbagai Perspektif 3 (2024).","noteIndex":47</w:instrText>
      </w:r>
      <w:r>
        <w:rPr>
          <w:rFonts w:ascii="Times New Roman" w:cs="Times New Roman" w:hAnsi="Times New Roman"/>
        </w:rPr>
        <w:fldChar w:fldCharType="end"/>
      </w:r>
      <w:r>
        <w:rPr>
          <w:rFonts w:ascii="Times New Roman" w:cs="Times New Roman" w:hAnsi="Times New Roman"/>
        </w:rPr>
        <w:instrText xml:space="preserve">,"citationItems":[</w:instrText>
      </w:r>
      <w:r>
        <w:rPr>
          <w:rFonts w:ascii="Times New Roman" w:cs="Times New Roman" w:hAnsi="Times New Roman"/>
        </w:rPr>
        <w:fldChar w:fldCharType="begin"/>
      </w:r>
      <w:r>
        <w:rPr>
          <w:rFonts w:ascii="Times New Roman" w:cs="Times New Roman" w:hAnsi="Times New Roman"/>
        </w:rPr>
        <w:instrText xml:space="preserve">"id":718,"uris":["http://zotero.org/users/local/Zf53CJX8/items/YU7DFBDQ"],"itemData":</w:instrText>
      </w:r>
      <w:r>
        <w:rPr>
          <w:rFonts w:ascii="Times New Roman" w:cs="Times New Roman" w:hAnsi="Times New Roman"/>
        </w:rPr>
        <w:fldChar w:fldCharType="begin"/>
      </w:r>
      <w:r>
        <w:rPr>
          <w:rFonts w:ascii="Times New Roman" w:cs="Times New Roman" w:hAnsi="Times New Roman"/>
        </w:rPr>
        <w:instrText xml:space="preserve">"id":718,"type":"article-journal","container-title":"Hukum dan Politik dalam Berbagai Perspektif","title":"Tinjauan filosofis keadilan restoratif dalam lensa teori keadilan","volume":"3","author":[</w:instrText>
      </w:r>
      <w:r>
        <w:rPr>
          <w:rFonts w:ascii="Times New Roman" w:cs="Times New Roman" w:hAnsi="Times New Roman"/>
        </w:rPr>
        <w:fldChar w:fldCharType="begin"/>
      </w:r>
      <w:r>
        <w:rPr>
          <w:rFonts w:ascii="Times New Roman" w:cs="Times New Roman" w:hAnsi="Times New Roman"/>
        </w:rPr>
        <w:instrText xml:space="preserve">"family":"Sari","given":"Gholin Noor Aulia"</w:instrText>
      </w:r>
      <w:r>
        <w:rPr>
          <w:rFonts w:ascii="Times New Roman" w:cs="Times New Roman" w:hAnsi="Times New Roman"/>
        </w:rPr>
        <w:fldChar w:fldCharType="end"/>
      </w:r>
      <w:r>
        <w:rPr>
          <w:rFonts w:ascii="Times New Roman" w:cs="Times New Roman" w:hAnsi="Times New Roman"/>
        </w:rPr>
        <w:instrText xml:space="preserve">,</w:instrText>
      </w:r>
      <w:r>
        <w:rPr>
          <w:rFonts w:ascii="Times New Roman" w:cs="Times New Roman" w:hAnsi="Times New Roman"/>
        </w:rPr>
        <w:fldChar w:fldCharType="begin"/>
      </w:r>
      <w:r>
        <w:rPr>
          <w:rFonts w:ascii="Times New Roman" w:cs="Times New Roman" w:hAnsi="Times New Roman"/>
        </w:rPr>
        <w:instrText xml:space="preserve">"family":"Pramudita","given":"Wahyu Sinta Dewi"</w:instrText>
      </w:r>
      <w:r>
        <w:rPr>
          <w:rFonts w:ascii="Times New Roman" w:cs="Times New Roman" w:hAnsi="Times New Roman"/>
        </w:rPr>
        <w:fldChar w:fldCharType="end"/>
      </w:r>
      <w:r>
        <w:rPr>
          <w:rFonts w:ascii="Times New Roman" w:cs="Times New Roman" w:hAnsi="Times New Roman"/>
        </w:rPr>
        <w:instrText xml:space="preserve">,</w:instrText>
      </w:r>
      <w:r>
        <w:rPr>
          <w:rFonts w:ascii="Times New Roman" w:cs="Times New Roman" w:hAnsi="Times New Roman"/>
        </w:rPr>
        <w:fldChar w:fldCharType="begin"/>
      </w:r>
      <w:r>
        <w:rPr>
          <w:rFonts w:ascii="Times New Roman" w:cs="Times New Roman" w:hAnsi="Times New Roman"/>
        </w:rPr>
        <w:instrText xml:space="preserve">"family":"Muhklasin","given":"Raden Muhammad"</w:instrText>
      </w:r>
      <w:r>
        <w:rPr>
          <w:rFonts w:ascii="Times New Roman" w:cs="Times New Roman" w:hAnsi="Times New Roman"/>
        </w:rPr>
        <w:fldChar w:fldCharType="end"/>
      </w:r>
      <w:r>
        <w:rPr>
          <w:rFonts w:ascii="Times New Roman" w:cs="Times New Roman" w:hAnsi="Times New Roman"/>
        </w:rPr>
        <w:instrText xml:space="preserve">,</w:instrText>
      </w:r>
      <w:r>
        <w:rPr>
          <w:rFonts w:ascii="Times New Roman" w:cs="Times New Roman" w:hAnsi="Times New Roman"/>
        </w:rPr>
        <w:fldChar w:fldCharType="begin"/>
      </w:r>
      <w:r>
        <w:rPr>
          <w:rFonts w:ascii="Times New Roman" w:cs="Times New Roman" w:hAnsi="Times New Roman"/>
        </w:rPr>
        <w:instrText xml:space="preserve">"family":"Sulistianingsih","given":"Dewi"</w:instrText>
      </w:r>
      <w:r>
        <w:rPr>
          <w:rFonts w:ascii="Times New Roman" w:cs="Times New Roman" w:hAnsi="Times New Roman"/>
        </w:rPr>
        <w:fldChar w:fldCharType="end"/>
      </w:r>
      <w:r>
        <w:rPr>
          <w:rFonts w:ascii="Times New Roman" w:cs="Times New Roman" w:hAnsi="Times New Roman"/>
        </w:rPr>
        <w:instrText xml:space="preserve">,</w:instrText>
      </w:r>
      <w:r>
        <w:rPr>
          <w:rFonts w:ascii="Times New Roman" w:cs="Times New Roman" w:hAnsi="Times New Roman"/>
        </w:rPr>
        <w:fldChar w:fldCharType="begin"/>
      </w:r>
      <w:r>
        <w:rPr>
          <w:rFonts w:ascii="Times New Roman" w:cs="Times New Roman" w:hAnsi="Times New Roman"/>
        </w:rPr>
        <w:instrText xml:space="preserve">"family":"Martitah","given":"Martitah"</w:instrText>
      </w:r>
      <w:r>
        <w:rPr>
          <w:rFonts w:ascii="Times New Roman" w:cs="Times New Roman" w:hAnsi="Times New Roman"/>
        </w:rPr>
        <w:fldChar w:fldCharType="end"/>
      </w:r>
      <w:r>
        <w:rPr>
          <w:rFonts w:ascii="Times New Roman" w:cs="Times New Roman" w:hAnsi="Times New Roman"/>
        </w:rPr>
        <w:instrText xml:space="preserve">],"issued":</w:instrText>
      </w:r>
      <w:r>
        <w:rPr>
          <w:rFonts w:ascii="Times New Roman" w:cs="Times New Roman" w:hAnsi="Times New Roman"/>
        </w:rPr>
        <w:fldChar w:fldCharType="begin"/>
      </w:r>
      <w:r>
        <w:rPr>
          <w:rFonts w:ascii="Times New Roman" w:cs="Times New Roman" w:hAnsi="Times New Roman"/>
        </w:rPr>
        <w:instrText xml:space="preserve">"date-parts":[["2024"]]</w:instrText>
      </w:r>
      <w:r>
        <w:rPr>
          <w:rFonts w:ascii="Times New Roman" w:cs="Times New Roman" w:hAnsi="Times New Roman"/>
        </w:rPr>
        <w:fldChar w:fldCharType="end"/>
      </w:r>
      <w:r>
        <w:rPr>
          <w:rFonts w:ascii="Times New Roman" w:cs="Times New Roman" w:hAnsi="Times New Roman"/>
        </w:rPr>
        <w:fldChar w:fldCharType="end"/>
      </w:r>
      <w:r>
        <w:rPr>
          <w:rFonts w:ascii="Times New Roman" w:cs="Times New Roman" w:hAnsi="Times New Roman"/>
        </w:rPr>
        <w:fldChar w:fldCharType="end"/>
      </w:r>
      <w:r>
        <w:rPr>
          <w:rFonts w:ascii="Times New Roman" w:cs="Times New Roman" w:hAnsi="Times New Roman"/>
        </w:rPr>
        <w:instrText xml:space="preserve">],"schema":"https://github.com/citation-style-language/schema/raw/master/csl-citation.json"</w:instrText>
      </w:r>
      <w:r>
        <w:rPr>
          <w:rFonts w:ascii="Times New Roman" w:cs="Times New Roman" w:hAnsi="Times New Roman"/>
        </w:rPr>
        <w:fldChar w:fldCharType="end"/>
      </w:r>
      <w:r>
        <w:rPr>
          <w:rFonts w:ascii="Times New Roman" w:cs="Times New Roman" w:hAnsi="Times New Roman"/>
        </w:rPr>
        <w:instrText xml:space="preserve"> </w:instrText>
      </w:r>
      <w:r>
        <w:rPr>
          <w:rFonts w:ascii="Times New Roman" w:cs="Times New Roman" w:hAnsi="Times New Roman"/>
        </w:rPr>
        <w:fldChar w:fldCharType="separate"/>
      </w:r>
      <w:r>
        <w:rPr>
          <w:rFonts w:ascii="Times New Roman" w:cs="Times New Roman" w:hAnsi="Times New Roman"/>
        </w:rPr>
        <w:t xml:space="preserve">Gholin Noor Aulia Sari et al., “Tinjauan Filosofis Keadilan Restoratif Dalam Lensa Teori Keadilan,” </w:t>
      </w:r>
      <w:r>
        <w:rPr>
          <w:rFonts w:ascii="Times New Roman" w:cs="Times New Roman" w:hAnsi="Times New Roman"/>
          <w:i/>
          <w:iCs/>
        </w:rPr>
        <w:t>Hukum Dan Politik Dalam Berbagai Perspektif</w:t>
      </w:r>
      <w:r>
        <w:rPr>
          <w:rFonts w:ascii="Times New Roman" w:cs="Times New Roman" w:hAnsi="Times New Roman"/>
        </w:rPr>
        <w:t xml:space="preserve"> 3 (2024).</w:t>
      </w:r>
      <w:r>
        <w:rPr>
          <w:rFonts w:ascii="Times New Roman" w:cs="Times New Roman" w:hAnsi="Times New Roman"/>
          <w:lang w:val="en-US"/>
        </w:rPr>
        <w:fldChar w:fldCharType="end"/>
      </w:r>
    </w:p>
  </w:footnote>
  <w:footnote w:id="49">
    <w:p w14:paraId="00000032">
      <w:pPr>
        <w:pStyle w:val="Footnotetext"/>
        <w:jc w:val="both"/>
        <w:rPr>
          <w:rFonts w:ascii="Times New Roman" w:cs="Times New Roman" w:hAnsi="Times New Roman"/>
          <w:lang w:val="en-US"/>
        </w:rPr>
      </w:pPr>
      <w:r>
        <w:rPr>
          <w:rStyle w:val="Footnotereference"/>
          <w:rFonts w:ascii="Times New Roman" w:cs="Times New Roman" w:hAnsi="Times New Roman"/>
        </w:rPr>
        <w:footnoteRef/>
      </w:r>
      <w:r>
        <w:rPr>
          <w:rFonts w:ascii="Times New Roman" w:cs="Times New Roman" w:hAnsi="Times New Roman"/>
        </w:rPr>
        <w:t xml:space="preserve"> </w:t>
      </w:r>
      <w:r>
        <w:rPr>
          <w:rFonts w:ascii="Times New Roman" w:cs="Times New Roman" w:hAnsi="Times New Roman"/>
        </w:rPr>
        <w:fldChar w:fldCharType="begin"/>
      </w:r>
      <w:r>
        <w:rPr>
          <w:rFonts w:ascii="Times New Roman" w:cs="Times New Roman" w:hAnsi="Times New Roman"/>
        </w:rPr>
        <w:instrText xml:space="preserve"> ADDIN ZOTERO_ITEM CSL_CITATION </w:instrText>
      </w:r>
      <w:r>
        <w:rPr>
          <w:rFonts w:ascii="Times New Roman" w:cs="Times New Roman" w:hAnsi="Times New Roman"/>
        </w:rPr>
        <w:fldChar w:fldCharType="begin"/>
      </w:r>
      <w:r>
        <w:rPr>
          <w:rFonts w:ascii="Times New Roman" w:cs="Times New Roman" w:hAnsi="Times New Roman"/>
        </w:rPr>
        <w:instrText xml:space="preserve">"citationID":"I2pV81B8","properties":</w:instrText>
      </w:r>
      <w:r>
        <w:rPr>
          <w:rFonts w:ascii="Times New Roman" w:cs="Times New Roman" w:hAnsi="Times New Roman"/>
        </w:rPr>
        <w:fldChar w:fldCharType="begin"/>
      </w:r>
      <w:r>
        <w:rPr>
          <w:rFonts w:ascii="Times New Roman" w:cs="Times New Roman" w:hAnsi="Times New Roman"/>
        </w:rPr>
        <w:instrText xml:space="preserve">"formattedCitation":"Ahmad Jundy Venerdi and Ibrahim Fikma Edrisy, \\uc0\\u8220</w:instrText>
      </w:r>
      <w:r>
        <w:rPr>
          <w:rFonts w:ascii="Times New Roman" w:cs="Times New Roman" w:hAnsi="Times New Roman"/>
        </w:rPr>
        <w:fldChar w:fldCharType="begin"/>
      </w:r>
      <w:r>
        <w:rPr>
          <w:rFonts w:ascii="Times New Roman" w:cs="Times New Roman" w:hAnsi="Times New Roman"/>
        </w:rPr>
        <w:instrText xml:space="preserve"/>
      </w:r>
      <w:r>
        <w:rPr>
          <w:rFonts w:ascii="Times New Roman" w:cs="Times New Roman" w:hAnsi="Times New Roman"/>
        </w:rPr>
        <w:fldChar w:fldCharType="end"/>
      </w:r>
      <w:r>
        <w:rPr>
          <w:rFonts w:ascii="Times New Roman" w:cs="Times New Roman" w:hAnsi="Times New Roman"/>
        </w:rPr>
        <w:instrText xml:space="preserve">Pendekatan Hukum Pidana Terhadap Pecandu Narkotika: Antara Pemidanaan Dan Kewajiban Rehabilitasi,\\uc0\\u8221</w:instrText>
      </w:r>
      <w:r>
        <w:rPr>
          <w:rFonts w:ascii="Times New Roman" w:cs="Times New Roman" w:hAnsi="Times New Roman"/>
        </w:rPr>
        <w:fldChar w:fldCharType="begin"/>
      </w:r>
      <w:r>
        <w:rPr>
          <w:rFonts w:ascii="Times New Roman" w:cs="Times New Roman" w:hAnsi="Times New Roman"/>
        </w:rPr>
        <w:instrText xml:space="preserve"/>
      </w:r>
      <w:r>
        <w:rPr>
          <w:rFonts w:ascii="Times New Roman" w:cs="Times New Roman" w:hAnsi="Times New Roman"/>
        </w:rPr>
        <w:fldChar w:fldCharType="end"/>
      </w:r>
      <w:r>
        <w:rPr>
          <w:rFonts w:ascii="Times New Roman" w:cs="Times New Roman" w:hAnsi="Times New Roman"/>
        </w:rPr>
        <w:instrText xml:space="preserve"> </w:instrText>
      </w:r>
      <w:r>
        <w:rPr>
          <w:rFonts w:ascii="Times New Roman" w:cs="Times New Roman" w:hAnsi="Times New Roman"/>
        </w:rPr>
        <w:fldChar w:fldCharType="begin"/>
      </w:r>
      <w:r>
        <w:rPr>
          <w:rFonts w:ascii="Times New Roman" w:cs="Times New Roman" w:hAnsi="Times New Roman"/>
        </w:rPr>
        <w:instrText xml:space="preserve">\\i</w:instrText>
      </w:r>
      <w:r>
        <w:rPr>
          <w:rFonts w:ascii="Times New Roman" w:cs="Times New Roman" w:hAnsi="Times New Roman"/>
        </w:rPr>
        <w:fldChar w:fldCharType="begin"/>
      </w:r>
      <w:r>
        <w:rPr>
          <w:rFonts w:ascii="Times New Roman" w:cs="Times New Roman" w:hAnsi="Times New Roman"/>
        </w:rPr>
        <w:instrText xml:space="preserve"/>
      </w:r>
      <w:r>
        <w:rPr>
          <w:rFonts w:ascii="Times New Roman" w:cs="Times New Roman" w:hAnsi="Times New Roman"/>
        </w:rPr>
        <w:fldChar w:fldCharType="end"/>
      </w:r>
      <w:r>
        <w:rPr>
          <w:rFonts w:ascii="Times New Roman" w:cs="Times New Roman" w:hAnsi="Times New Roman"/>
        </w:rPr>
        <w:instrText xml:space="preserve">Journal Evidence Of Law</w:instrText>
      </w:r>
      <w:r>
        <w:rPr>
          <w:rFonts w:ascii="Times New Roman" w:cs="Times New Roman" w:hAnsi="Times New Roman"/>
        </w:rPr>
        <w:fldChar w:fldCharType="end"/>
      </w:r>
      <w:r>
        <w:rPr>
          <w:rFonts w:ascii="Times New Roman" w:cs="Times New Roman" w:hAnsi="Times New Roman"/>
        </w:rPr>
        <w:instrText xml:space="preserve"> 4, no. 1 (2025): 300\\uc0\\u8211</w:instrText>
      </w:r>
      <w:r>
        <w:rPr>
          <w:rFonts w:ascii="Times New Roman" w:cs="Times New Roman" w:hAnsi="Times New Roman"/>
        </w:rPr>
        <w:fldChar w:fldCharType="begin"/>
      </w:r>
      <w:r>
        <w:rPr>
          <w:rFonts w:ascii="Times New Roman" w:cs="Times New Roman" w:hAnsi="Times New Roman"/>
        </w:rPr>
        <w:instrText xml:space="preserve"/>
      </w:r>
      <w:r>
        <w:rPr>
          <w:rFonts w:ascii="Times New Roman" w:cs="Times New Roman" w:hAnsi="Times New Roman"/>
        </w:rPr>
        <w:fldChar w:fldCharType="end"/>
      </w:r>
      <w:r>
        <w:rPr>
          <w:rFonts w:ascii="Times New Roman" w:cs="Times New Roman" w:hAnsi="Times New Roman"/>
        </w:rPr>
        <w:instrText xml:space="preserve">309.","plainCitation":"Ahmad Jundy Venerdi and Ibrahim Fikma Edrisy, “Pendekatan Hukum Pidana Terhadap Pecandu Narkotika: Antara Pemidanaan Dan Kewajiban Rehabilitasi,” Journal Evidence Of Law 4, no. 1 (2025): 300–309.","noteIndex":48</w:instrText>
      </w:r>
      <w:r>
        <w:rPr>
          <w:rFonts w:ascii="Times New Roman" w:cs="Times New Roman" w:hAnsi="Times New Roman"/>
        </w:rPr>
        <w:fldChar w:fldCharType="end"/>
      </w:r>
      <w:r>
        <w:rPr>
          <w:rFonts w:ascii="Times New Roman" w:cs="Times New Roman" w:hAnsi="Times New Roman"/>
        </w:rPr>
        <w:instrText xml:space="preserve">,"citationItems":[</w:instrText>
      </w:r>
      <w:r>
        <w:rPr>
          <w:rFonts w:ascii="Times New Roman" w:cs="Times New Roman" w:hAnsi="Times New Roman"/>
        </w:rPr>
        <w:fldChar w:fldCharType="begin"/>
      </w:r>
      <w:r>
        <w:rPr>
          <w:rFonts w:ascii="Times New Roman" w:cs="Times New Roman" w:hAnsi="Times New Roman"/>
        </w:rPr>
        <w:instrText xml:space="preserve">"id":720,"uris":["http://zotero.org/users/local/Zf53CJX8/items/2SZCQFD7"],"itemData":</w:instrText>
      </w:r>
      <w:r>
        <w:rPr>
          <w:rFonts w:ascii="Times New Roman" w:cs="Times New Roman" w:hAnsi="Times New Roman"/>
        </w:rPr>
        <w:fldChar w:fldCharType="begin"/>
      </w:r>
      <w:r>
        <w:rPr>
          <w:rFonts w:ascii="Times New Roman" w:cs="Times New Roman" w:hAnsi="Times New Roman"/>
        </w:rPr>
        <w:instrText xml:space="preserve">"id":720,"type":"article-journal","container-title":"Journal Evidence Of Law","issue":"1","page":"300–309","title":"Pendekatan hukum pidana terhadap pecandu narkotika: Antara pemidanaan dan kewajiban rehabilitasi","volume":"4","author":[</w:instrText>
      </w:r>
      <w:r>
        <w:rPr>
          <w:rFonts w:ascii="Times New Roman" w:cs="Times New Roman" w:hAnsi="Times New Roman"/>
        </w:rPr>
        <w:fldChar w:fldCharType="begin"/>
      </w:r>
      <w:r>
        <w:rPr>
          <w:rFonts w:ascii="Times New Roman" w:cs="Times New Roman" w:hAnsi="Times New Roman"/>
        </w:rPr>
        <w:instrText xml:space="preserve">"family":"Venerdi","given":"Ahmad Jundy"</w:instrText>
      </w:r>
      <w:r>
        <w:rPr>
          <w:rFonts w:ascii="Times New Roman" w:cs="Times New Roman" w:hAnsi="Times New Roman"/>
        </w:rPr>
        <w:fldChar w:fldCharType="end"/>
      </w:r>
      <w:r>
        <w:rPr>
          <w:rFonts w:ascii="Times New Roman" w:cs="Times New Roman" w:hAnsi="Times New Roman"/>
        </w:rPr>
        <w:instrText xml:space="preserve">,</w:instrText>
      </w:r>
      <w:r>
        <w:rPr>
          <w:rFonts w:ascii="Times New Roman" w:cs="Times New Roman" w:hAnsi="Times New Roman"/>
        </w:rPr>
        <w:fldChar w:fldCharType="begin"/>
      </w:r>
      <w:r>
        <w:rPr>
          <w:rFonts w:ascii="Times New Roman" w:cs="Times New Roman" w:hAnsi="Times New Roman"/>
        </w:rPr>
        <w:instrText xml:space="preserve">"family":"Edrisy","given":"Ibrahim Fikma"</w:instrText>
      </w:r>
      <w:r>
        <w:rPr>
          <w:rFonts w:ascii="Times New Roman" w:cs="Times New Roman" w:hAnsi="Times New Roman"/>
        </w:rPr>
        <w:fldChar w:fldCharType="end"/>
      </w:r>
      <w:r>
        <w:rPr>
          <w:rFonts w:ascii="Times New Roman" w:cs="Times New Roman" w:hAnsi="Times New Roman"/>
        </w:rPr>
        <w:instrText xml:space="preserve">],"issued":</w:instrText>
      </w:r>
      <w:r>
        <w:rPr>
          <w:rFonts w:ascii="Times New Roman" w:cs="Times New Roman" w:hAnsi="Times New Roman"/>
        </w:rPr>
        <w:fldChar w:fldCharType="begin"/>
      </w:r>
      <w:r>
        <w:rPr>
          <w:rFonts w:ascii="Times New Roman" w:cs="Times New Roman" w:hAnsi="Times New Roman"/>
        </w:rPr>
        <w:instrText xml:space="preserve">"date-parts":[["2025"]]</w:instrText>
      </w:r>
      <w:r>
        <w:rPr>
          <w:rFonts w:ascii="Times New Roman" w:cs="Times New Roman" w:hAnsi="Times New Roman"/>
        </w:rPr>
        <w:fldChar w:fldCharType="end"/>
      </w:r>
      <w:r>
        <w:rPr>
          <w:rFonts w:ascii="Times New Roman" w:cs="Times New Roman" w:hAnsi="Times New Roman"/>
        </w:rPr>
        <w:fldChar w:fldCharType="end"/>
      </w:r>
      <w:r>
        <w:rPr>
          <w:rFonts w:ascii="Times New Roman" w:cs="Times New Roman" w:hAnsi="Times New Roman"/>
        </w:rPr>
        <w:fldChar w:fldCharType="end"/>
      </w:r>
      <w:r>
        <w:rPr>
          <w:rFonts w:ascii="Times New Roman" w:cs="Times New Roman" w:hAnsi="Times New Roman"/>
        </w:rPr>
        <w:instrText xml:space="preserve">],"schema":"https://github.com/citation-style-language/schema/raw/master/csl-citation.json"</w:instrText>
      </w:r>
      <w:r>
        <w:rPr>
          <w:rFonts w:ascii="Times New Roman" w:cs="Times New Roman" w:hAnsi="Times New Roman"/>
        </w:rPr>
        <w:fldChar w:fldCharType="end"/>
      </w:r>
      <w:r>
        <w:rPr>
          <w:rFonts w:ascii="Times New Roman" w:cs="Times New Roman" w:hAnsi="Times New Roman"/>
        </w:rPr>
        <w:instrText xml:space="preserve"> </w:instrText>
      </w:r>
      <w:r>
        <w:rPr>
          <w:rFonts w:ascii="Times New Roman" w:cs="Times New Roman" w:hAnsi="Times New Roman"/>
        </w:rPr>
        <w:fldChar w:fldCharType="separate"/>
      </w:r>
      <w:r>
        <w:rPr>
          <w:rFonts w:ascii="Times New Roman" w:cs="Times New Roman" w:hAnsi="Times New Roman"/>
        </w:rPr>
        <w:t xml:space="preserve">Ahmad Jundy Venerdi and Ibrahim Fikma Edrisy, “Pendekatan Hukum Pidana Terhadap Pecandu Narkotika: Antara Pemidanaan Dan Kewajiban Rehabilitasi,” </w:t>
      </w:r>
      <w:r>
        <w:rPr>
          <w:rFonts w:ascii="Times New Roman" w:cs="Times New Roman" w:hAnsi="Times New Roman"/>
          <w:i/>
          <w:iCs/>
        </w:rPr>
        <w:t>Journal Evidence Of Law</w:t>
      </w:r>
      <w:r>
        <w:rPr>
          <w:rFonts w:ascii="Times New Roman" w:cs="Times New Roman" w:hAnsi="Times New Roman"/>
        </w:rPr>
        <w:t xml:space="preserve"> 4, no. 1 (2025): 300–309.</w:t>
      </w:r>
      <w:r>
        <w:rPr>
          <w:rFonts w:ascii="Times New Roman" w:cs="Times New Roman" w:hAnsi="Times New Roman"/>
          <w:lang w:val="en-US"/>
        </w:rPr>
        <w:fldChar w:fldCharType="end"/>
      </w:r>
    </w:p>
  </w:footnote>
  <w:footnote w:id="50">
    <w:p w14:paraId="00000033">
      <w:pPr>
        <w:pStyle w:val="Footnotetext"/>
        <w:jc w:val="both"/>
        <w:rPr>
          <w:rFonts w:ascii="Times New Roman" w:cs="Times New Roman" w:hAnsi="Times New Roman"/>
          <w:lang w:val="en-US"/>
        </w:rPr>
      </w:pPr>
      <w:r>
        <w:rPr>
          <w:rStyle w:val="Footnotereference"/>
          <w:rFonts w:ascii="Times New Roman" w:cs="Times New Roman" w:hAnsi="Times New Roman"/>
        </w:rPr>
        <w:footnoteRef/>
      </w:r>
      <w:r>
        <w:rPr>
          <w:rFonts w:ascii="Times New Roman" w:cs="Times New Roman" w:hAnsi="Times New Roman"/>
        </w:rPr>
        <w:t xml:space="preserve"> </w:t>
      </w:r>
      <w:r>
        <w:rPr>
          <w:rFonts w:ascii="Times New Roman" w:cs="Times New Roman" w:hAnsi="Times New Roman"/>
        </w:rPr>
        <w:fldChar w:fldCharType="begin"/>
      </w:r>
      <w:r>
        <w:rPr>
          <w:rFonts w:ascii="Times New Roman" w:cs="Times New Roman" w:hAnsi="Times New Roman"/>
        </w:rPr>
        <w:instrText xml:space="preserve"> ADDIN ZOTERO_ITEM CSL_CITATION </w:instrText>
      </w:r>
      <w:r>
        <w:rPr>
          <w:rFonts w:ascii="Times New Roman" w:cs="Times New Roman" w:hAnsi="Times New Roman"/>
        </w:rPr>
        <w:fldChar w:fldCharType="begin"/>
      </w:r>
      <w:r>
        <w:rPr>
          <w:rFonts w:ascii="Times New Roman" w:cs="Times New Roman" w:hAnsi="Times New Roman"/>
        </w:rPr>
        <w:instrText xml:space="preserve">"citationID":"gJpnDN2h","properties":</w:instrText>
      </w:r>
      <w:r>
        <w:rPr>
          <w:rFonts w:ascii="Times New Roman" w:cs="Times New Roman" w:hAnsi="Times New Roman"/>
        </w:rPr>
        <w:fldChar w:fldCharType="begin"/>
      </w:r>
      <w:r>
        <w:rPr>
          <w:rFonts w:ascii="Times New Roman" w:cs="Times New Roman" w:hAnsi="Times New Roman"/>
        </w:rPr>
        <w:instrText xml:space="preserve">"formattedCitation":"Seri Mughni Sulubara and others, \\uc0\\u8220</w:instrText>
      </w:r>
      <w:r>
        <w:rPr>
          <w:rFonts w:ascii="Times New Roman" w:cs="Times New Roman" w:hAnsi="Times New Roman"/>
        </w:rPr>
        <w:fldChar w:fldCharType="begin"/>
      </w:r>
      <w:r>
        <w:rPr>
          <w:rFonts w:ascii="Times New Roman" w:cs="Times New Roman" w:hAnsi="Times New Roman"/>
        </w:rPr>
        <w:instrText xml:space="preserve"/>
      </w:r>
      <w:r>
        <w:rPr>
          <w:rFonts w:ascii="Times New Roman" w:cs="Times New Roman" w:hAnsi="Times New Roman"/>
        </w:rPr>
        <w:fldChar w:fldCharType="end"/>
      </w:r>
      <w:r>
        <w:rPr>
          <w:rFonts w:ascii="Times New Roman" w:cs="Times New Roman" w:hAnsi="Times New Roman"/>
        </w:rPr>
        <w:instrText xml:space="preserve">Pendekatan Holistik Rehabilitasi Narkotika: Integrasi Medis, Sosial, Dan Komunitas: Tujuan Pemidanaan Dalam Undang-Undang Nomor: 35 Tahun 2009 Tentang Narkotika,\\uc0\\u8221</w:instrText>
      </w:r>
      <w:r>
        <w:rPr>
          <w:rFonts w:ascii="Times New Roman" w:cs="Times New Roman" w:hAnsi="Times New Roman"/>
        </w:rPr>
        <w:fldChar w:fldCharType="begin"/>
      </w:r>
      <w:r>
        <w:rPr>
          <w:rFonts w:ascii="Times New Roman" w:cs="Times New Roman" w:hAnsi="Times New Roman"/>
        </w:rPr>
        <w:instrText xml:space="preserve"/>
      </w:r>
      <w:r>
        <w:rPr>
          <w:rFonts w:ascii="Times New Roman" w:cs="Times New Roman" w:hAnsi="Times New Roman"/>
        </w:rPr>
        <w:fldChar w:fldCharType="end"/>
      </w:r>
      <w:r>
        <w:rPr>
          <w:rFonts w:ascii="Times New Roman" w:cs="Times New Roman" w:hAnsi="Times New Roman"/>
        </w:rPr>
        <w:instrText xml:space="preserve"> </w:instrText>
      </w:r>
      <w:r>
        <w:rPr>
          <w:rFonts w:ascii="Times New Roman" w:cs="Times New Roman" w:hAnsi="Times New Roman"/>
        </w:rPr>
        <w:fldChar w:fldCharType="begin"/>
      </w:r>
      <w:r>
        <w:rPr>
          <w:rFonts w:ascii="Times New Roman" w:cs="Times New Roman" w:hAnsi="Times New Roman"/>
        </w:rPr>
        <w:instrText xml:space="preserve">\\i</w:instrText>
      </w:r>
      <w:r>
        <w:rPr>
          <w:rFonts w:ascii="Times New Roman" w:cs="Times New Roman" w:hAnsi="Times New Roman"/>
        </w:rPr>
        <w:fldChar w:fldCharType="begin"/>
      </w:r>
      <w:r>
        <w:rPr>
          <w:rFonts w:ascii="Times New Roman" w:cs="Times New Roman" w:hAnsi="Times New Roman"/>
        </w:rPr>
        <w:instrText xml:space="preserve"/>
      </w:r>
      <w:r>
        <w:rPr>
          <w:rFonts w:ascii="Times New Roman" w:cs="Times New Roman" w:hAnsi="Times New Roman"/>
        </w:rPr>
        <w:fldChar w:fldCharType="end"/>
      </w:r>
      <w:r>
        <w:rPr>
          <w:rFonts w:ascii="Times New Roman" w:cs="Times New Roman" w:hAnsi="Times New Roman"/>
        </w:rPr>
        <w:instrText xml:space="preserve">Al-Zayn: Jurnal Ilmu Sosial &amp; Hukum</w:instrText>
      </w:r>
      <w:r>
        <w:rPr>
          <w:rFonts w:ascii="Times New Roman" w:cs="Times New Roman" w:hAnsi="Times New Roman"/>
        </w:rPr>
        <w:fldChar w:fldCharType="end"/>
      </w:r>
      <w:r>
        <w:rPr>
          <w:rFonts w:ascii="Times New Roman" w:cs="Times New Roman" w:hAnsi="Times New Roman"/>
        </w:rPr>
        <w:instrText xml:space="preserve"> 3, no. 2 (2025): 559\\uc0\\u8211</w:instrText>
      </w:r>
      <w:r>
        <w:rPr>
          <w:rFonts w:ascii="Times New Roman" w:cs="Times New Roman" w:hAnsi="Times New Roman"/>
        </w:rPr>
        <w:fldChar w:fldCharType="begin"/>
      </w:r>
      <w:r>
        <w:rPr>
          <w:rFonts w:ascii="Times New Roman" w:cs="Times New Roman" w:hAnsi="Times New Roman"/>
        </w:rPr>
        <w:instrText xml:space="preserve"/>
      </w:r>
      <w:r>
        <w:rPr>
          <w:rFonts w:ascii="Times New Roman" w:cs="Times New Roman" w:hAnsi="Times New Roman"/>
        </w:rPr>
        <w:fldChar w:fldCharType="end"/>
      </w:r>
      <w:r>
        <w:rPr>
          <w:rFonts w:ascii="Times New Roman" w:cs="Times New Roman" w:hAnsi="Times New Roman"/>
        </w:rPr>
        <w:instrText xml:space="preserve">67.","plainCitation":"Seri Mughni Sulubara and others, “Pendekatan Holistik Rehabilitasi Narkotika: Integrasi Medis, Sosial, Dan Komunitas: Tujuan Pemidanaan Dalam Undang-Undang Nomor: 35 Tahun 2009 Tentang Narkotika,” Al-Zayn: Jurnal Ilmu Sosial &amp; Hukum 3, no. 2 (2025): 559–67.","noteIndex":49</w:instrText>
      </w:r>
      <w:r>
        <w:rPr>
          <w:rFonts w:ascii="Times New Roman" w:cs="Times New Roman" w:hAnsi="Times New Roman"/>
        </w:rPr>
        <w:fldChar w:fldCharType="end"/>
      </w:r>
      <w:r>
        <w:rPr>
          <w:rFonts w:ascii="Times New Roman" w:cs="Times New Roman" w:hAnsi="Times New Roman"/>
        </w:rPr>
        <w:instrText xml:space="preserve">,"citationItems":[</w:instrText>
      </w:r>
      <w:r>
        <w:rPr>
          <w:rFonts w:ascii="Times New Roman" w:cs="Times New Roman" w:hAnsi="Times New Roman"/>
        </w:rPr>
        <w:fldChar w:fldCharType="begin"/>
      </w:r>
      <w:r>
        <w:rPr>
          <w:rFonts w:ascii="Times New Roman" w:cs="Times New Roman" w:hAnsi="Times New Roman"/>
        </w:rPr>
        <w:instrText xml:space="preserve">"id":721,"uris":["http://zotero.org/users/local/Zf53CJX8/items/X52HEHMA"],"itemData":</w:instrText>
      </w:r>
      <w:r>
        <w:rPr>
          <w:rFonts w:ascii="Times New Roman" w:cs="Times New Roman" w:hAnsi="Times New Roman"/>
        </w:rPr>
        <w:fldChar w:fldCharType="begin"/>
      </w:r>
      <w:r>
        <w:rPr>
          <w:rFonts w:ascii="Times New Roman" w:cs="Times New Roman" w:hAnsi="Times New Roman"/>
        </w:rPr>
        <w:instrText xml:space="preserve">"id":721,"type":"article-journal","container-title":"Al-Zayn: Jurnal Ilmu Sosial &amp; Hukum","issue":"2","page":"559–567","title":"Pendekatan Holistik Rehabilitasi Narkotika: Integrasi Medis, Sosial, dan Komunitas: Tujuan Pemidanaan dalam Undang-Undang Nomor: 35 Tahun 2009 Tentang Narkotika","volume":"3","author":[</w:instrText>
      </w:r>
      <w:r>
        <w:rPr>
          <w:rFonts w:ascii="Times New Roman" w:cs="Times New Roman" w:hAnsi="Times New Roman"/>
        </w:rPr>
        <w:fldChar w:fldCharType="begin"/>
      </w:r>
      <w:r>
        <w:rPr>
          <w:rFonts w:ascii="Times New Roman" w:cs="Times New Roman" w:hAnsi="Times New Roman"/>
        </w:rPr>
        <w:instrText xml:space="preserve">"family":"Sulubara","given":"Seri Mughni"</w:instrText>
      </w:r>
      <w:r>
        <w:rPr>
          <w:rFonts w:ascii="Times New Roman" w:cs="Times New Roman" w:hAnsi="Times New Roman"/>
        </w:rPr>
        <w:fldChar w:fldCharType="end"/>
      </w:r>
      <w:r>
        <w:rPr>
          <w:rFonts w:ascii="Times New Roman" w:cs="Times New Roman" w:hAnsi="Times New Roman"/>
        </w:rPr>
        <w:instrText xml:space="preserve">,</w:instrText>
      </w:r>
      <w:r>
        <w:rPr>
          <w:rFonts w:ascii="Times New Roman" w:cs="Times New Roman" w:hAnsi="Times New Roman"/>
        </w:rPr>
        <w:fldChar w:fldCharType="begin"/>
      </w:r>
      <w:r>
        <w:rPr>
          <w:rFonts w:ascii="Times New Roman" w:cs="Times New Roman" w:hAnsi="Times New Roman"/>
        </w:rPr>
        <w:instrText xml:space="preserve">"literal":"others"</w:instrText>
      </w:r>
      <w:r>
        <w:rPr>
          <w:rFonts w:ascii="Times New Roman" w:cs="Times New Roman" w:hAnsi="Times New Roman"/>
        </w:rPr>
        <w:fldChar w:fldCharType="end"/>
      </w:r>
      <w:r>
        <w:rPr>
          <w:rFonts w:ascii="Times New Roman" w:cs="Times New Roman" w:hAnsi="Times New Roman"/>
        </w:rPr>
        <w:instrText xml:space="preserve">],"issued":</w:instrText>
      </w:r>
      <w:r>
        <w:rPr>
          <w:rFonts w:ascii="Times New Roman" w:cs="Times New Roman" w:hAnsi="Times New Roman"/>
        </w:rPr>
        <w:fldChar w:fldCharType="begin"/>
      </w:r>
      <w:r>
        <w:rPr>
          <w:rFonts w:ascii="Times New Roman" w:cs="Times New Roman" w:hAnsi="Times New Roman"/>
        </w:rPr>
        <w:instrText xml:space="preserve">"date-parts":[["2025"]]</w:instrText>
      </w:r>
      <w:r>
        <w:rPr>
          <w:rFonts w:ascii="Times New Roman" w:cs="Times New Roman" w:hAnsi="Times New Roman"/>
        </w:rPr>
        <w:fldChar w:fldCharType="end"/>
      </w:r>
      <w:r>
        <w:rPr>
          <w:rFonts w:ascii="Times New Roman" w:cs="Times New Roman" w:hAnsi="Times New Roman"/>
        </w:rPr>
        <w:fldChar w:fldCharType="end"/>
      </w:r>
      <w:r>
        <w:rPr>
          <w:rFonts w:ascii="Times New Roman" w:cs="Times New Roman" w:hAnsi="Times New Roman"/>
        </w:rPr>
        <w:fldChar w:fldCharType="end"/>
      </w:r>
      <w:r>
        <w:rPr>
          <w:rFonts w:ascii="Times New Roman" w:cs="Times New Roman" w:hAnsi="Times New Roman"/>
        </w:rPr>
        <w:instrText xml:space="preserve">],"schema":"https://github.com/citation-style-language/schema/raw/master/csl-citation.json"</w:instrText>
      </w:r>
      <w:r>
        <w:rPr>
          <w:rFonts w:ascii="Times New Roman" w:cs="Times New Roman" w:hAnsi="Times New Roman"/>
        </w:rPr>
        <w:fldChar w:fldCharType="end"/>
      </w:r>
      <w:r>
        <w:rPr>
          <w:rFonts w:ascii="Times New Roman" w:cs="Times New Roman" w:hAnsi="Times New Roman"/>
        </w:rPr>
        <w:instrText xml:space="preserve"> </w:instrText>
      </w:r>
      <w:r>
        <w:rPr>
          <w:rFonts w:ascii="Times New Roman" w:cs="Times New Roman" w:hAnsi="Times New Roman"/>
        </w:rPr>
        <w:fldChar w:fldCharType="separate"/>
      </w:r>
      <w:r>
        <w:rPr>
          <w:rFonts w:ascii="Times New Roman" w:cs="Times New Roman" w:hAnsi="Times New Roman"/>
        </w:rPr>
        <w:t xml:space="preserve">Seri Mughni Sulubara and others, “Pendekatan Holistik Rehabilitasi Narkotika: Integrasi Medis, Sosial, Dan Komunitas: Tujuan Pemidanaan Dalam Undang-Undang Nomor: 35 Tahun 2009 Tentang Narkotika,” </w:t>
      </w:r>
      <w:r>
        <w:rPr>
          <w:rFonts w:ascii="Times New Roman" w:cs="Times New Roman" w:hAnsi="Times New Roman"/>
          <w:i/>
          <w:iCs/>
        </w:rPr>
        <w:t>Al-Zayn: Jurnal Ilmu Sosial &amp; Hukum</w:t>
      </w:r>
      <w:r>
        <w:rPr>
          <w:rFonts w:ascii="Times New Roman" w:cs="Times New Roman" w:hAnsi="Times New Roman"/>
        </w:rPr>
        <w:t xml:space="preserve"> 3, no. 2 (2025): 559–67.</w:t>
      </w:r>
      <w:r>
        <w:rPr>
          <w:rFonts w:ascii="Times New Roman" w:cs="Times New Roman" w:hAnsi="Times New Roman"/>
          <w:lang w:val="en-US"/>
        </w:rPr>
        <w:fldChar w:fldCharType="end"/>
      </w:r>
    </w:p>
  </w:footnote>
  <w:footnote w:id="51">
    <w:p w14:paraId="00000034">
      <w:pPr>
        <w:pStyle w:val="Footnotetext"/>
        <w:jc w:val="both"/>
        <w:rPr>
          <w:rFonts w:ascii="Times New Roman" w:cs="Times New Roman" w:hAnsi="Times New Roman"/>
          <w:lang w:val="en-US"/>
        </w:rPr>
      </w:pPr>
      <w:r>
        <w:rPr>
          <w:rStyle w:val="Footnotereference"/>
          <w:rFonts w:ascii="Times New Roman" w:cs="Times New Roman" w:hAnsi="Times New Roman"/>
        </w:rPr>
        <w:footnoteRef/>
      </w:r>
      <w:r>
        <w:rPr>
          <w:rFonts w:ascii="Times New Roman" w:cs="Times New Roman" w:hAnsi="Times New Roman"/>
        </w:rPr>
        <w:t xml:space="preserve"> </w:t>
      </w:r>
      <w:r>
        <w:rPr>
          <w:rFonts w:ascii="Times New Roman" w:cs="Times New Roman" w:hAnsi="Times New Roman"/>
        </w:rPr>
        <w:fldChar w:fldCharType="begin"/>
      </w:r>
      <w:r>
        <w:rPr>
          <w:rFonts w:ascii="Times New Roman" w:cs="Times New Roman" w:hAnsi="Times New Roman"/>
        </w:rPr>
        <w:instrText xml:space="preserve"> ADDIN ZOTERO_ITEM CSL_CITATION </w:instrText>
      </w:r>
      <w:r>
        <w:rPr>
          <w:rFonts w:ascii="Times New Roman" w:cs="Times New Roman" w:hAnsi="Times New Roman"/>
        </w:rPr>
        <w:fldChar w:fldCharType="begin"/>
      </w:r>
      <w:r>
        <w:rPr>
          <w:rFonts w:ascii="Times New Roman" w:cs="Times New Roman" w:hAnsi="Times New Roman"/>
        </w:rPr>
        <w:instrText xml:space="preserve">"citationID":"yRmnrGud","properties":</w:instrText>
      </w:r>
      <w:r>
        <w:rPr>
          <w:rFonts w:ascii="Times New Roman" w:cs="Times New Roman" w:hAnsi="Times New Roman"/>
        </w:rPr>
        <w:fldChar w:fldCharType="begin"/>
      </w:r>
      <w:r>
        <w:rPr>
          <w:rFonts w:ascii="Times New Roman" w:cs="Times New Roman" w:hAnsi="Times New Roman"/>
        </w:rPr>
        <w:instrText xml:space="preserve">"formattedCitation":"Muhamad Nur Ardhy, Muhyi Mohas, and Reine Rofiana, \\uc0\\u8220</w:instrText>
      </w:r>
      <w:r>
        <w:rPr>
          <w:rFonts w:ascii="Times New Roman" w:cs="Times New Roman" w:hAnsi="Times New Roman"/>
        </w:rPr>
        <w:fldChar w:fldCharType="begin"/>
      </w:r>
      <w:r>
        <w:rPr>
          <w:rFonts w:ascii="Times New Roman" w:cs="Times New Roman" w:hAnsi="Times New Roman"/>
        </w:rPr>
        <w:instrText xml:space="preserve"/>
      </w:r>
      <w:r>
        <w:rPr>
          <w:rFonts w:ascii="Times New Roman" w:cs="Times New Roman" w:hAnsi="Times New Roman"/>
        </w:rPr>
        <w:fldChar w:fldCharType="end"/>
      </w:r>
      <w:r>
        <w:rPr>
          <w:rFonts w:ascii="Times New Roman" w:cs="Times New Roman" w:hAnsi="Times New Roman"/>
        </w:rPr>
        <w:instrText xml:space="preserve">Sanksi Rehabilitasi Bagi Prajurit TNI Yang Menjadi Terpidana Penyalahgunaan Narkotika (Studi Kasus Di Pengadilan Militer II\\uc0\\u8211</w:instrText>
      </w:r>
      <w:r>
        <w:rPr>
          <w:rFonts w:ascii="Times New Roman" w:cs="Times New Roman" w:hAnsi="Times New Roman"/>
        </w:rPr>
        <w:fldChar w:fldCharType="begin"/>
      </w:r>
      <w:r>
        <w:rPr>
          <w:rFonts w:ascii="Times New Roman" w:cs="Times New Roman" w:hAnsi="Times New Roman"/>
        </w:rPr>
        <w:instrText xml:space="preserve"/>
      </w:r>
      <w:r>
        <w:rPr>
          <w:rFonts w:ascii="Times New Roman" w:cs="Times New Roman" w:hAnsi="Times New Roman"/>
        </w:rPr>
        <w:fldChar w:fldCharType="end"/>
      </w:r>
      <w:r>
        <w:rPr>
          <w:rFonts w:ascii="Times New Roman" w:cs="Times New Roman" w:hAnsi="Times New Roman"/>
        </w:rPr>
        <w:instrText xml:space="preserve">08 Jakarta),\\uc0\\u8221</w:instrText>
      </w:r>
      <w:r>
        <w:rPr>
          <w:rFonts w:ascii="Times New Roman" w:cs="Times New Roman" w:hAnsi="Times New Roman"/>
        </w:rPr>
        <w:fldChar w:fldCharType="begin"/>
      </w:r>
      <w:r>
        <w:rPr>
          <w:rFonts w:ascii="Times New Roman" w:cs="Times New Roman" w:hAnsi="Times New Roman"/>
        </w:rPr>
        <w:instrText xml:space="preserve"/>
      </w:r>
      <w:r>
        <w:rPr>
          <w:rFonts w:ascii="Times New Roman" w:cs="Times New Roman" w:hAnsi="Times New Roman"/>
        </w:rPr>
        <w:fldChar w:fldCharType="end"/>
      </w:r>
      <w:r>
        <w:rPr>
          <w:rFonts w:ascii="Times New Roman" w:cs="Times New Roman" w:hAnsi="Times New Roman"/>
        </w:rPr>
        <w:instrText xml:space="preserve"> </w:instrText>
      </w:r>
      <w:r>
        <w:rPr>
          <w:rFonts w:ascii="Times New Roman" w:cs="Times New Roman" w:hAnsi="Times New Roman"/>
        </w:rPr>
        <w:fldChar w:fldCharType="begin"/>
      </w:r>
      <w:r>
        <w:rPr>
          <w:rFonts w:ascii="Times New Roman" w:cs="Times New Roman" w:hAnsi="Times New Roman"/>
        </w:rPr>
        <w:instrText xml:space="preserve">\\i</w:instrText>
      </w:r>
      <w:r>
        <w:rPr>
          <w:rFonts w:ascii="Times New Roman" w:cs="Times New Roman" w:hAnsi="Times New Roman"/>
        </w:rPr>
        <w:fldChar w:fldCharType="begin"/>
      </w:r>
      <w:r>
        <w:rPr>
          <w:rFonts w:ascii="Times New Roman" w:cs="Times New Roman" w:hAnsi="Times New Roman"/>
        </w:rPr>
        <w:instrText xml:space="preserve"/>
      </w:r>
      <w:r>
        <w:rPr>
          <w:rFonts w:ascii="Times New Roman" w:cs="Times New Roman" w:hAnsi="Times New Roman"/>
        </w:rPr>
        <w:fldChar w:fldCharType="end"/>
      </w:r>
      <w:r>
        <w:rPr>
          <w:rFonts w:ascii="Times New Roman" w:cs="Times New Roman" w:hAnsi="Times New Roman"/>
        </w:rPr>
        <w:instrText xml:space="preserve">Sultan Jurisprudence: Jurnal Riset Ilmu Hukum</w:instrText>
      </w:r>
      <w:r>
        <w:rPr>
          <w:rFonts w:ascii="Times New Roman" w:cs="Times New Roman" w:hAnsi="Times New Roman"/>
        </w:rPr>
        <w:fldChar w:fldCharType="end"/>
      </w:r>
      <w:r>
        <w:rPr>
          <w:rFonts w:ascii="Times New Roman" w:cs="Times New Roman" w:hAnsi="Times New Roman"/>
        </w:rPr>
        <w:instrText xml:space="preserve"> 1, no. 2 (2021).","plainCitation":"Muhamad Nur Ardhy, Muhyi Mohas, and Reine Rofiana, “Sanksi Rehabilitasi Bagi Prajurit TNI Yang Menjadi Terpidana Penyalahgunaan Narkotika (Studi Kasus Di Pengadilan Militer II–08 Jakarta),” Sultan Jurisprudence: Jurnal Riset Ilmu Hukum 1, no. 2 (2021).","noteIndex":50</w:instrText>
      </w:r>
      <w:r>
        <w:rPr>
          <w:rFonts w:ascii="Times New Roman" w:cs="Times New Roman" w:hAnsi="Times New Roman"/>
        </w:rPr>
        <w:fldChar w:fldCharType="end"/>
      </w:r>
      <w:r>
        <w:rPr>
          <w:rFonts w:ascii="Times New Roman" w:cs="Times New Roman" w:hAnsi="Times New Roman"/>
        </w:rPr>
        <w:instrText xml:space="preserve">,"citationItems":[</w:instrText>
      </w:r>
      <w:r>
        <w:rPr>
          <w:rFonts w:ascii="Times New Roman" w:cs="Times New Roman" w:hAnsi="Times New Roman"/>
        </w:rPr>
        <w:fldChar w:fldCharType="begin"/>
      </w:r>
      <w:r>
        <w:rPr>
          <w:rFonts w:ascii="Times New Roman" w:cs="Times New Roman" w:hAnsi="Times New Roman"/>
        </w:rPr>
        <w:instrText xml:space="preserve">"id":723,"uris":["http://zotero.org/users/local/Zf53CJX8/items/GK24WESV"],"itemData":</w:instrText>
      </w:r>
      <w:r>
        <w:rPr>
          <w:rFonts w:ascii="Times New Roman" w:cs="Times New Roman" w:hAnsi="Times New Roman"/>
        </w:rPr>
        <w:fldChar w:fldCharType="begin"/>
      </w:r>
      <w:r>
        <w:rPr>
          <w:rFonts w:ascii="Times New Roman" w:cs="Times New Roman" w:hAnsi="Times New Roman"/>
        </w:rPr>
        <w:instrText xml:space="preserve">"id":723,"type":"article-journal","container-title":"Sultan Jurisprudence: Jurnal Riset Ilmu Hukum","issue":"2","title":"Sanksi Rehabilitasi Bagi Prajurit TNI Yang Menjadi Terpidana Penyalahgunaan Narkotika (Studi Kasus Di Pengadilan Militer II–08 Jakarta)","volume":"1","author":[</w:instrText>
      </w:r>
      <w:r>
        <w:rPr>
          <w:rFonts w:ascii="Times New Roman" w:cs="Times New Roman" w:hAnsi="Times New Roman"/>
        </w:rPr>
        <w:fldChar w:fldCharType="begin"/>
      </w:r>
      <w:r>
        <w:rPr>
          <w:rFonts w:ascii="Times New Roman" w:cs="Times New Roman" w:hAnsi="Times New Roman"/>
        </w:rPr>
        <w:instrText xml:space="preserve">"family":"Ardhy","given":"Muhamad Nur"</w:instrText>
      </w:r>
      <w:r>
        <w:rPr>
          <w:rFonts w:ascii="Times New Roman" w:cs="Times New Roman" w:hAnsi="Times New Roman"/>
        </w:rPr>
        <w:fldChar w:fldCharType="end"/>
      </w:r>
      <w:r>
        <w:rPr>
          <w:rFonts w:ascii="Times New Roman" w:cs="Times New Roman" w:hAnsi="Times New Roman"/>
        </w:rPr>
        <w:instrText xml:space="preserve">,</w:instrText>
      </w:r>
      <w:r>
        <w:rPr>
          <w:rFonts w:ascii="Times New Roman" w:cs="Times New Roman" w:hAnsi="Times New Roman"/>
        </w:rPr>
        <w:fldChar w:fldCharType="begin"/>
      </w:r>
      <w:r>
        <w:rPr>
          <w:rFonts w:ascii="Times New Roman" w:cs="Times New Roman" w:hAnsi="Times New Roman"/>
        </w:rPr>
        <w:instrText xml:space="preserve">"family":"Mohas","given":"Muhyi"</w:instrText>
      </w:r>
      <w:r>
        <w:rPr>
          <w:rFonts w:ascii="Times New Roman" w:cs="Times New Roman" w:hAnsi="Times New Roman"/>
        </w:rPr>
        <w:fldChar w:fldCharType="end"/>
      </w:r>
      <w:r>
        <w:rPr>
          <w:rFonts w:ascii="Times New Roman" w:cs="Times New Roman" w:hAnsi="Times New Roman"/>
        </w:rPr>
        <w:instrText xml:space="preserve">,</w:instrText>
      </w:r>
      <w:r>
        <w:rPr>
          <w:rFonts w:ascii="Times New Roman" w:cs="Times New Roman" w:hAnsi="Times New Roman"/>
        </w:rPr>
        <w:fldChar w:fldCharType="begin"/>
      </w:r>
      <w:r>
        <w:rPr>
          <w:rFonts w:ascii="Times New Roman" w:cs="Times New Roman" w:hAnsi="Times New Roman"/>
        </w:rPr>
        <w:instrText xml:space="preserve">"family":"Rofiana","given":"Reine"</w:instrText>
      </w:r>
      <w:r>
        <w:rPr>
          <w:rFonts w:ascii="Times New Roman" w:cs="Times New Roman" w:hAnsi="Times New Roman"/>
        </w:rPr>
        <w:fldChar w:fldCharType="end"/>
      </w:r>
      <w:r>
        <w:rPr>
          <w:rFonts w:ascii="Times New Roman" w:cs="Times New Roman" w:hAnsi="Times New Roman"/>
        </w:rPr>
        <w:instrText xml:space="preserve">],"issued":</w:instrText>
      </w:r>
      <w:r>
        <w:rPr>
          <w:rFonts w:ascii="Times New Roman" w:cs="Times New Roman" w:hAnsi="Times New Roman"/>
        </w:rPr>
        <w:fldChar w:fldCharType="begin"/>
      </w:r>
      <w:r>
        <w:rPr>
          <w:rFonts w:ascii="Times New Roman" w:cs="Times New Roman" w:hAnsi="Times New Roman"/>
        </w:rPr>
        <w:instrText xml:space="preserve">"date-parts":[["2021"]]</w:instrText>
      </w:r>
      <w:r>
        <w:rPr>
          <w:rFonts w:ascii="Times New Roman" w:cs="Times New Roman" w:hAnsi="Times New Roman"/>
        </w:rPr>
        <w:fldChar w:fldCharType="end"/>
      </w:r>
      <w:r>
        <w:rPr>
          <w:rFonts w:ascii="Times New Roman" w:cs="Times New Roman" w:hAnsi="Times New Roman"/>
        </w:rPr>
        <w:fldChar w:fldCharType="end"/>
      </w:r>
      <w:r>
        <w:rPr>
          <w:rFonts w:ascii="Times New Roman" w:cs="Times New Roman" w:hAnsi="Times New Roman"/>
        </w:rPr>
        <w:fldChar w:fldCharType="end"/>
      </w:r>
      <w:r>
        <w:rPr>
          <w:rFonts w:ascii="Times New Roman" w:cs="Times New Roman" w:hAnsi="Times New Roman"/>
        </w:rPr>
        <w:instrText xml:space="preserve">],"schema":"https://github.com/citation-style-language/schema/raw/master/csl-citation.json"</w:instrText>
      </w:r>
      <w:r>
        <w:rPr>
          <w:rFonts w:ascii="Times New Roman" w:cs="Times New Roman" w:hAnsi="Times New Roman"/>
        </w:rPr>
        <w:fldChar w:fldCharType="end"/>
      </w:r>
      <w:r>
        <w:rPr>
          <w:rFonts w:ascii="Times New Roman" w:cs="Times New Roman" w:hAnsi="Times New Roman"/>
        </w:rPr>
        <w:instrText xml:space="preserve"> </w:instrText>
      </w:r>
      <w:r>
        <w:rPr>
          <w:rFonts w:ascii="Times New Roman" w:cs="Times New Roman" w:hAnsi="Times New Roman"/>
        </w:rPr>
        <w:fldChar w:fldCharType="separate"/>
      </w:r>
      <w:r>
        <w:rPr>
          <w:rFonts w:ascii="Times New Roman" w:cs="Times New Roman" w:hAnsi="Times New Roman"/>
        </w:rPr>
        <w:t xml:space="preserve">Muhamad Nur Ardhy, Muhyi Mohas, and Reine Rofiana, “Sanksi Rehabilitasi Bagi Prajurit TNI Yang Menjadi Terpidana Penyalahgunaan Narkotika (Studi Kasus Di Pengadilan Militer II–08 Jakarta),” </w:t>
      </w:r>
      <w:r>
        <w:rPr>
          <w:rFonts w:ascii="Times New Roman" w:cs="Times New Roman" w:hAnsi="Times New Roman"/>
          <w:i/>
          <w:iCs/>
        </w:rPr>
        <w:t>Sultan Jurisprudence: Jurnal Riset Ilmu Hukum</w:t>
      </w:r>
      <w:r>
        <w:rPr>
          <w:rFonts w:ascii="Times New Roman" w:cs="Times New Roman" w:hAnsi="Times New Roman"/>
        </w:rPr>
        <w:t xml:space="preserve"> 1, no. 2 (2021).</w:t>
      </w:r>
      <w:r>
        <w:rPr>
          <w:rFonts w:ascii="Times New Roman" w:cs="Times New Roman" w:hAnsi="Times New Roman"/>
          <w:lang w:val="en-US"/>
        </w:rPr>
        <w:fldChar w:fldCharType="end"/>
      </w:r>
    </w:p>
  </w:footnote>
  <w:footnote w:id="52">
    <w:p w14:paraId="00000035">
      <w:pPr>
        <w:pStyle w:val="Footnotetext"/>
        <w:jc w:val="both"/>
        <w:rPr>
          <w:rFonts w:ascii="Times New Roman" w:cs="Times New Roman" w:hAnsi="Times New Roman"/>
          <w:lang w:val="en-US"/>
        </w:rPr>
      </w:pPr>
      <w:r>
        <w:rPr>
          <w:rStyle w:val="Footnotereference"/>
          <w:rFonts w:ascii="Times New Roman" w:cs="Times New Roman" w:hAnsi="Times New Roman"/>
        </w:rPr>
        <w:footnoteRef/>
      </w:r>
      <w:r>
        <w:rPr>
          <w:rFonts w:ascii="Times New Roman" w:cs="Times New Roman" w:hAnsi="Times New Roman"/>
        </w:rPr>
        <w:t xml:space="preserve"> </w:t>
      </w:r>
      <w:r>
        <w:rPr>
          <w:rFonts w:ascii="Times New Roman" w:cs="Times New Roman" w:hAnsi="Times New Roman"/>
        </w:rPr>
        <w:fldChar w:fldCharType="begin"/>
      </w:r>
      <w:r>
        <w:rPr>
          <w:rFonts w:ascii="Times New Roman" w:cs="Times New Roman" w:hAnsi="Times New Roman"/>
        </w:rPr>
        <w:instrText xml:space="preserve"> ADDIN ZOTERO_ITEM CSL_CITATION </w:instrText>
      </w:r>
      <w:r>
        <w:rPr>
          <w:rFonts w:ascii="Times New Roman" w:cs="Times New Roman" w:hAnsi="Times New Roman"/>
        </w:rPr>
        <w:fldChar w:fldCharType="begin"/>
      </w:r>
      <w:r>
        <w:rPr>
          <w:rFonts w:ascii="Times New Roman" w:cs="Times New Roman" w:hAnsi="Times New Roman"/>
        </w:rPr>
        <w:instrText xml:space="preserve">"citationID":"YHIKAoFQ","properties":</w:instrText>
      </w:r>
      <w:r>
        <w:rPr>
          <w:rFonts w:ascii="Times New Roman" w:cs="Times New Roman" w:hAnsi="Times New Roman"/>
        </w:rPr>
        <w:fldChar w:fldCharType="begin"/>
      </w:r>
      <w:r>
        <w:rPr>
          <w:rFonts w:ascii="Times New Roman" w:cs="Times New Roman" w:hAnsi="Times New Roman"/>
        </w:rPr>
        <w:instrText xml:space="preserve">"formattedCitation":"Tumbur Palti D Hutapea and others, \\uc0\\u8220</w:instrText>
      </w:r>
      <w:r>
        <w:rPr>
          <w:rFonts w:ascii="Times New Roman" w:cs="Times New Roman" w:hAnsi="Times New Roman"/>
        </w:rPr>
        <w:fldChar w:fldCharType="begin"/>
      </w:r>
      <w:r>
        <w:rPr>
          <w:rFonts w:ascii="Times New Roman" w:cs="Times New Roman" w:hAnsi="Times New Roman"/>
        </w:rPr>
        <w:instrText xml:space="preserve"/>
      </w:r>
      <w:r>
        <w:rPr>
          <w:rFonts w:ascii="Times New Roman" w:cs="Times New Roman" w:hAnsi="Times New Roman"/>
        </w:rPr>
        <w:fldChar w:fldCharType="end"/>
      </w:r>
      <w:r>
        <w:rPr>
          <w:rFonts w:ascii="Times New Roman" w:cs="Times New Roman" w:hAnsi="Times New Roman"/>
        </w:rPr>
        <w:instrText xml:space="preserve">The Implementation Of Medical And Social Rehabilitation For Indonesian National Armed Forces Personnel In Court Decision,\\uc0\\u8221</w:instrText>
      </w:r>
      <w:r>
        <w:rPr>
          <w:rFonts w:ascii="Times New Roman" w:cs="Times New Roman" w:hAnsi="Times New Roman"/>
        </w:rPr>
        <w:fldChar w:fldCharType="begin"/>
      </w:r>
      <w:r>
        <w:rPr>
          <w:rFonts w:ascii="Times New Roman" w:cs="Times New Roman" w:hAnsi="Times New Roman"/>
        </w:rPr>
        <w:instrText xml:space="preserve"/>
      </w:r>
      <w:r>
        <w:rPr>
          <w:rFonts w:ascii="Times New Roman" w:cs="Times New Roman" w:hAnsi="Times New Roman"/>
        </w:rPr>
        <w:fldChar w:fldCharType="end"/>
      </w:r>
      <w:r>
        <w:rPr>
          <w:rFonts w:ascii="Times New Roman" w:cs="Times New Roman" w:hAnsi="Times New Roman"/>
        </w:rPr>
        <w:instrText xml:space="preserve"> </w:instrText>
      </w:r>
      <w:r>
        <w:rPr>
          <w:rFonts w:ascii="Times New Roman" w:cs="Times New Roman" w:hAnsi="Times New Roman"/>
        </w:rPr>
        <w:fldChar w:fldCharType="begin"/>
      </w:r>
      <w:r>
        <w:rPr>
          <w:rFonts w:ascii="Times New Roman" w:cs="Times New Roman" w:hAnsi="Times New Roman"/>
        </w:rPr>
        <w:instrText xml:space="preserve">\\i</w:instrText>
      </w:r>
      <w:r>
        <w:rPr>
          <w:rFonts w:ascii="Times New Roman" w:cs="Times New Roman" w:hAnsi="Times New Roman"/>
        </w:rPr>
        <w:fldChar w:fldCharType="begin"/>
      </w:r>
      <w:r>
        <w:rPr>
          <w:rFonts w:ascii="Times New Roman" w:cs="Times New Roman" w:hAnsi="Times New Roman"/>
        </w:rPr>
        <w:instrText xml:space="preserve"/>
      </w:r>
      <w:r>
        <w:rPr>
          <w:rFonts w:ascii="Times New Roman" w:cs="Times New Roman" w:hAnsi="Times New Roman"/>
        </w:rPr>
        <w:fldChar w:fldCharType="end"/>
      </w:r>
      <w:r>
        <w:rPr>
          <w:rFonts w:ascii="Times New Roman" w:cs="Times New Roman" w:hAnsi="Times New Roman"/>
        </w:rPr>
        <w:instrText xml:space="preserve">Jurnal Hukum Dan Peradilan</w:instrText>
      </w:r>
      <w:r>
        <w:rPr>
          <w:rFonts w:ascii="Times New Roman" w:cs="Times New Roman" w:hAnsi="Times New Roman"/>
        </w:rPr>
        <w:fldChar w:fldCharType="end"/>
      </w:r>
      <w:r>
        <w:rPr>
          <w:rFonts w:ascii="Times New Roman" w:cs="Times New Roman" w:hAnsi="Times New Roman"/>
        </w:rPr>
        <w:instrText xml:space="preserve"> 7, no. 1 (2018): 67\\uc0\\u8211</w:instrText>
      </w:r>
      <w:r>
        <w:rPr>
          <w:rFonts w:ascii="Times New Roman" w:cs="Times New Roman" w:hAnsi="Times New Roman"/>
        </w:rPr>
        <w:fldChar w:fldCharType="begin"/>
      </w:r>
      <w:r>
        <w:rPr>
          <w:rFonts w:ascii="Times New Roman" w:cs="Times New Roman" w:hAnsi="Times New Roman"/>
        </w:rPr>
        <w:instrText xml:space="preserve"/>
      </w:r>
      <w:r>
        <w:rPr>
          <w:rFonts w:ascii="Times New Roman" w:cs="Times New Roman" w:hAnsi="Times New Roman"/>
        </w:rPr>
        <w:fldChar w:fldCharType="end"/>
      </w:r>
      <w:r>
        <w:rPr>
          <w:rFonts w:ascii="Times New Roman" w:cs="Times New Roman" w:hAnsi="Times New Roman"/>
        </w:rPr>
        <w:instrText xml:space="preserve">86.","plainCitation":"Tumbur Palti D Hutapea and others, “The Implementation Of Medical And Social Rehabilitation For Indonesian National Armed Forces Personnel In Court Decision,” Jurnal Hukum Dan Peradilan 7, no. 1 (2018): 67–86.","noteIndex":51</w:instrText>
      </w:r>
      <w:r>
        <w:rPr>
          <w:rFonts w:ascii="Times New Roman" w:cs="Times New Roman" w:hAnsi="Times New Roman"/>
        </w:rPr>
        <w:fldChar w:fldCharType="end"/>
      </w:r>
      <w:r>
        <w:rPr>
          <w:rFonts w:ascii="Times New Roman" w:cs="Times New Roman" w:hAnsi="Times New Roman"/>
        </w:rPr>
        <w:instrText xml:space="preserve">,"citationItems":[</w:instrText>
      </w:r>
      <w:r>
        <w:rPr>
          <w:rFonts w:ascii="Times New Roman" w:cs="Times New Roman" w:hAnsi="Times New Roman"/>
        </w:rPr>
        <w:fldChar w:fldCharType="begin"/>
      </w:r>
      <w:r>
        <w:rPr>
          <w:rFonts w:ascii="Times New Roman" w:cs="Times New Roman" w:hAnsi="Times New Roman"/>
        </w:rPr>
        <w:instrText xml:space="preserve">"id":722,"uris":["http://zotero.org/users/local/Zf53CJX8/items/TB7GNZRE"],"itemData":</w:instrText>
      </w:r>
      <w:r>
        <w:rPr>
          <w:rFonts w:ascii="Times New Roman" w:cs="Times New Roman" w:hAnsi="Times New Roman"/>
        </w:rPr>
        <w:fldChar w:fldCharType="begin"/>
      </w:r>
      <w:r>
        <w:rPr>
          <w:rFonts w:ascii="Times New Roman" w:cs="Times New Roman" w:hAnsi="Times New Roman"/>
        </w:rPr>
        <w:instrText xml:space="preserve">"id":722,"type":"article-journal","container-title":"Jurnal Hukum dan Peradilan","issue":"1","page":"67–86","title":"The Implementation Of Medical And Social Rehabilitation For Indonesian National Armed Forces Personnel In Court Decision","volume":"7","author":[</w:instrText>
      </w:r>
      <w:r>
        <w:rPr>
          <w:rFonts w:ascii="Times New Roman" w:cs="Times New Roman" w:hAnsi="Times New Roman"/>
        </w:rPr>
        <w:fldChar w:fldCharType="begin"/>
      </w:r>
      <w:r>
        <w:rPr>
          <w:rFonts w:ascii="Times New Roman" w:cs="Times New Roman" w:hAnsi="Times New Roman"/>
        </w:rPr>
        <w:instrText xml:space="preserve">"family":"Hutapea","given":"Tumbur Palti D"</w:instrText>
      </w:r>
      <w:r>
        <w:rPr>
          <w:rFonts w:ascii="Times New Roman" w:cs="Times New Roman" w:hAnsi="Times New Roman"/>
        </w:rPr>
        <w:fldChar w:fldCharType="end"/>
      </w:r>
      <w:r>
        <w:rPr>
          <w:rFonts w:ascii="Times New Roman" w:cs="Times New Roman" w:hAnsi="Times New Roman"/>
        </w:rPr>
        <w:instrText xml:space="preserve">,</w:instrText>
      </w:r>
      <w:r>
        <w:rPr>
          <w:rFonts w:ascii="Times New Roman" w:cs="Times New Roman" w:hAnsi="Times New Roman"/>
        </w:rPr>
        <w:fldChar w:fldCharType="begin"/>
      </w:r>
      <w:r>
        <w:rPr>
          <w:rFonts w:ascii="Times New Roman" w:cs="Times New Roman" w:hAnsi="Times New Roman"/>
        </w:rPr>
        <w:instrText xml:space="preserve">"literal":"others"</w:instrText>
      </w:r>
      <w:r>
        <w:rPr>
          <w:rFonts w:ascii="Times New Roman" w:cs="Times New Roman" w:hAnsi="Times New Roman"/>
        </w:rPr>
        <w:fldChar w:fldCharType="end"/>
      </w:r>
      <w:r>
        <w:rPr>
          <w:rFonts w:ascii="Times New Roman" w:cs="Times New Roman" w:hAnsi="Times New Roman"/>
        </w:rPr>
        <w:instrText xml:space="preserve">],"issued":</w:instrText>
      </w:r>
      <w:r>
        <w:rPr>
          <w:rFonts w:ascii="Times New Roman" w:cs="Times New Roman" w:hAnsi="Times New Roman"/>
        </w:rPr>
        <w:fldChar w:fldCharType="begin"/>
      </w:r>
      <w:r>
        <w:rPr>
          <w:rFonts w:ascii="Times New Roman" w:cs="Times New Roman" w:hAnsi="Times New Roman"/>
        </w:rPr>
        <w:instrText xml:space="preserve">"date-parts":[["2018"]]</w:instrText>
      </w:r>
      <w:r>
        <w:rPr>
          <w:rFonts w:ascii="Times New Roman" w:cs="Times New Roman" w:hAnsi="Times New Roman"/>
        </w:rPr>
        <w:fldChar w:fldCharType="end"/>
      </w:r>
      <w:r>
        <w:rPr>
          <w:rFonts w:ascii="Times New Roman" w:cs="Times New Roman" w:hAnsi="Times New Roman"/>
        </w:rPr>
        <w:fldChar w:fldCharType="end"/>
      </w:r>
      <w:r>
        <w:rPr>
          <w:rFonts w:ascii="Times New Roman" w:cs="Times New Roman" w:hAnsi="Times New Roman"/>
        </w:rPr>
        <w:fldChar w:fldCharType="end"/>
      </w:r>
      <w:r>
        <w:rPr>
          <w:rFonts w:ascii="Times New Roman" w:cs="Times New Roman" w:hAnsi="Times New Roman"/>
        </w:rPr>
        <w:instrText xml:space="preserve">],"schema":"https://github.com/citation-style-language/schema/raw/master/csl-citation.json"</w:instrText>
      </w:r>
      <w:r>
        <w:rPr>
          <w:rFonts w:ascii="Times New Roman" w:cs="Times New Roman" w:hAnsi="Times New Roman"/>
        </w:rPr>
        <w:fldChar w:fldCharType="end"/>
      </w:r>
      <w:r>
        <w:rPr>
          <w:rFonts w:ascii="Times New Roman" w:cs="Times New Roman" w:hAnsi="Times New Roman"/>
        </w:rPr>
        <w:instrText xml:space="preserve"> </w:instrText>
      </w:r>
      <w:r>
        <w:rPr>
          <w:rFonts w:ascii="Times New Roman" w:cs="Times New Roman" w:hAnsi="Times New Roman"/>
        </w:rPr>
        <w:fldChar w:fldCharType="separate"/>
      </w:r>
      <w:r>
        <w:rPr>
          <w:rFonts w:ascii="Times New Roman" w:cs="Times New Roman" w:hAnsi="Times New Roman"/>
        </w:rPr>
        <w:t xml:space="preserve">Tumbur Palti D Hutapea and others, “The Implementation Of Medical And Social Rehabilitation For Indonesian National Armed Forces Personnel In Court Decision,” </w:t>
      </w:r>
      <w:r>
        <w:rPr>
          <w:rFonts w:ascii="Times New Roman" w:cs="Times New Roman" w:hAnsi="Times New Roman"/>
          <w:i/>
          <w:iCs/>
        </w:rPr>
        <w:t>Jurnal Hukum Dan Peradilan</w:t>
      </w:r>
      <w:r>
        <w:rPr>
          <w:rFonts w:ascii="Times New Roman" w:cs="Times New Roman" w:hAnsi="Times New Roman"/>
        </w:rPr>
        <w:t xml:space="preserve"> 7, no. 1 (2018): 67–86.</w:t>
      </w:r>
      <w:r>
        <w:rPr>
          <w:rFonts w:ascii="Times New Roman" w:cs="Times New Roman" w:hAnsi="Times New Roman"/>
          <w:lang w:val="en-US"/>
        </w:rPr>
        <w:fldChar w:fldCharType="end"/>
      </w:r>
    </w:p>
  </w:footnote>
  <w:footnote w:id="53">
    <w:p w14:paraId="00000036">
      <w:pPr>
        <w:pStyle w:val="Footnotetext"/>
        <w:jc w:val="both"/>
        <w:rPr>
          <w:rFonts w:ascii="Times New Roman" w:cs="Times New Roman" w:hAnsi="Times New Roman"/>
          <w:lang w:val="en-US"/>
        </w:rPr>
      </w:pPr>
      <w:r>
        <w:rPr>
          <w:rStyle w:val="Footnotereference"/>
          <w:rFonts w:ascii="Times New Roman" w:cs="Times New Roman" w:hAnsi="Times New Roman"/>
        </w:rPr>
        <w:footnoteRef/>
      </w:r>
      <w:r>
        <w:rPr>
          <w:rFonts w:ascii="Times New Roman" w:cs="Times New Roman" w:hAnsi="Times New Roman"/>
        </w:rPr>
        <w:t xml:space="preserve"> </w:t>
      </w:r>
      <w:r>
        <w:rPr>
          <w:rFonts w:ascii="Times New Roman" w:cs="Times New Roman" w:hAnsi="Times New Roman"/>
        </w:rPr>
        <w:fldChar w:fldCharType="begin"/>
      </w:r>
      <w:r>
        <w:rPr>
          <w:rFonts w:ascii="Times New Roman" w:cs="Times New Roman" w:hAnsi="Times New Roman"/>
        </w:rPr>
        <w:instrText xml:space="preserve"> ADDIN ZOTERO_ITEM CSL_CITATION </w:instrText>
      </w:r>
      <w:r>
        <w:rPr>
          <w:rFonts w:ascii="Times New Roman" w:cs="Times New Roman" w:hAnsi="Times New Roman"/>
        </w:rPr>
        <w:fldChar w:fldCharType="begin"/>
      </w:r>
      <w:r>
        <w:rPr>
          <w:rFonts w:ascii="Times New Roman" w:cs="Times New Roman" w:hAnsi="Times New Roman"/>
        </w:rPr>
        <w:instrText xml:space="preserve">"citationID":"YOXJD7bH","properties":</w:instrText>
      </w:r>
      <w:r>
        <w:rPr>
          <w:rFonts w:ascii="Times New Roman" w:cs="Times New Roman" w:hAnsi="Times New Roman"/>
        </w:rPr>
        <w:fldChar w:fldCharType="begin"/>
      </w:r>
      <w:r>
        <w:rPr>
          <w:rFonts w:ascii="Times New Roman" w:cs="Times New Roman" w:hAnsi="Times New Roman"/>
        </w:rPr>
        <w:instrText xml:space="preserve">"formattedCitation":"Haposan Sahala Raja Sinaga, \\uc0\\u8220</w:instrText>
      </w:r>
      <w:r>
        <w:rPr>
          <w:rFonts w:ascii="Times New Roman" w:cs="Times New Roman" w:hAnsi="Times New Roman"/>
        </w:rPr>
        <w:fldChar w:fldCharType="begin"/>
      </w:r>
      <w:r>
        <w:rPr>
          <w:rFonts w:ascii="Times New Roman" w:cs="Times New Roman" w:hAnsi="Times New Roman"/>
        </w:rPr>
        <w:instrText xml:space="preserve"/>
      </w:r>
      <w:r>
        <w:rPr>
          <w:rFonts w:ascii="Times New Roman" w:cs="Times New Roman" w:hAnsi="Times New Roman"/>
        </w:rPr>
        <w:fldChar w:fldCharType="end"/>
      </w:r>
      <w:r>
        <w:rPr>
          <w:rFonts w:ascii="Times New Roman" w:cs="Times New Roman" w:hAnsi="Times New Roman"/>
        </w:rPr>
        <w:instrText xml:space="preserve">Penerapan Restorative Justice Dalam Perkara Narkotika Di Indonesia,\\uc0\\u8221</w:instrText>
      </w:r>
      <w:r>
        <w:rPr>
          <w:rFonts w:ascii="Times New Roman" w:cs="Times New Roman" w:hAnsi="Times New Roman"/>
        </w:rPr>
        <w:fldChar w:fldCharType="begin"/>
      </w:r>
      <w:r>
        <w:rPr>
          <w:rFonts w:ascii="Times New Roman" w:cs="Times New Roman" w:hAnsi="Times New Roman"/>
        </w:rPr>
        <w:instrText xml:space="preserve"/>
      </w:r>
      <w:r>
        <w:rPr>
          <w:rFonts w:ascii="Times New Roman" w:cs="Times New Roman" w:hAnsi="Times New Roman"/>
        </w:rPr>
        <w:fldChar w:fldCharType="end"/>
      </w:r>
      <w:r>
        <w:rPr>
          <w:rFonts w:ascii="Times New Roman" w:cs="Times New Roman" w:hAnsi="Times New Roman"/>
        </w:rPr>
        <w:instrText xml:space="preserve"> </w:instrText>
      </w:r>
      <w:r>
        <w:rPr>
          <w:rFonts w:ascii="Times New Roman" w:cs="Times New Roman" w:hAnsi="Times New Roman"/>
        </w:rPr>
        <w:fldChar w:fldCharType="begin"/>
      </w:r>
      <w:r>
        <w:rPr>
          <w:rFonts w:ascii="Times New Roman" w:cs="Times New Roman" w:hAnsi="Times New Roman"/>
        </w:rPr>
        <w:instrText xml:space="preserve">\\i</w:instrText>
      </w:r>
      <w:r>
        <w:rPr>
          <w:rFonts w:ascii="Times New Roman" w:cs="Times New Roman" w:hAnsi="Times New Roman"/>
        </w:rPr>
        <w:fldChar w:fldCharType="begin"/>
      </w:r>
      <w:r>
        <w:rPr>
          <w:rFonts w:ascii="Times New Roman" w:cs="Times New Roman" w:hAnsi="Times New Roman"/>
        </w:rPr>
        <w:instrText xml:space="preserve"/>
      </w:r>
      <w:r>
        <w:rPr>
          <w:rFonts w:ascii="Times New Roman" w:cs="Times New Roman" w:hAnsi="Times New Roman"/>
        </w:rPr>
        <w:fldChar w:fldCharType="end"/>
      </w:r>
      <w:r>
        <w:rPr>
          <w:rFonts w:ascii="Times New Roman" w:cs="Times New Roman" w:hAnsi="Times New Roman"/>
        </w:rPr>
        <w:instrText xml:space="preserve">Jurnal Hukum Lex Generalis</w:instrText>
      </w:r>
      <w:r>
        <w:rPr>
          <w:rFonts w:ascii="Times New Roman" w:cs="Times New Roman" w:hAnsi="Times New Roman"/>
        </w:rPr>
        <w:fldChar w:fldCharType="end"/>
      </w:r>
      <w:r>
        <w:rPr>
          <w:rFonts w:ascii="Times New Roman" w:cs="Times New Roman" w:hAnsi="Times New Roman"/>
        </w:rPr>
        <w:instrText xml:space="preserve"> 2, no. 7 (2021): 528\\uc0\\u8211</w:instrText>
      </w:r>
      <w:r>
        <w:rPr>
          <w:rFonts w:ascii="Times New Roman" w:cs="Times New Roman" w:hAnsi="Times New Roman"/>
        </w:rPr>
        <w:fldChar w:fldCharType="begin"/>
      </w:r>
      <w:r>
        <w:rPr>
          <w:rFonts w:ascii="Times New Roman" w:cs="Times New Roman" w:hAnsi="Times New Roman"/>
        </w:rPr>
        <w:instrText xml:space="preserve"/>
      </w:r>
      <w:r>
        <w:rPr>
          <w:rFonts w:ascii="Times New Roman" w:cs="Times New Roman" w:hAnsi="Times New Roman"/>
        </w:rPr>
        <w:fldChar w:fldCharType="end"/>
      </w:r>
      <w:r>
        <w:rPr>
          <w:rFonts w:ascii="Times New Roman" w:cs="Times New Roman" w:hAnsi="Times New Roman"/>
        </w:rPr>
        <w:instrText xml:space="preserve">41, https://doi.org/10.56370/jhlg.v2i7.80.","plainCitation":"Haposan Sahala Raja Sinaga, “Penerapan Restorative Justice Dalam Perkara Narkotika Di Indonesia,” Jurnal Hukum Lex Generalis 2, no. 7 (2021): 528–41, https://doi.org/10.56370/jhlg.v2i7.80.","noteIndex":52</w:instrText>
      </w:r>
      <w:r>
        <w:rPr>
          <w:rFonts w:ascii="Times New Roman" w:cs="Times New Roman" w:hAnsi="Times New Roman"/>
        </w:rPr>
        <w:fldChar w:fldCharType="end"/>
      </w:r>
      <w:r>
        <w:rPr>
          <w:rFonts w:ascii="Times New Roman" w:cs="Times New Roman" w:hAnsi="Times New Roman"/>
        </w:rPr>
        <w:instrText xml:space="preserve">,"citationItems":[</w:instrText>
      </w:r>
      <w:r>
        <w:rPr>
          <w:rFonts w:ascii="Times New Roman" w:cs="Times New Roman" w:hAnsi="Times New Roman"/>
        </w:rPr>
        <w:fldChar w:fldCharType="begin"/>
      </w:r>
      <w:r>
        <w:rPr>
          <w:rFonts w:ascii="Times New Roman" w:cs="Times New Roman" w:hAnsi="Times New Roman"/>
        </w:rPr>
        <w:instrText xml:space="preserve">"id":724,"uris":["http://zotero.org/users/local/Zf53CJX8/items/B2DXIV26"],"itemData":</w:instrText>
      </w:r>
      <w:r>
        <w:rPr>
          <w:rFonts w:ascii="Times New Roman" w:cs="Times New Roman" w:hAnsi="Times New Roman"/>
        </w:rPr>
        <w:fldChar w:fldCharType="begin"/>
      </w:r>
      <w:r>
        <w:rPr>
          <w:rFonts w:ascii="Times New Roman" w:cs="Times New Roman" w:hAnsi="Times New Roman"/>
        </w:rPr>
        <w:instrText xml:space="preserve">"id":724,"type":"article-journal","container-title":"Jurnal Hukum Lex Generalis","DOI":"10.56370/jhlg.v2i7.80","issue":"7","page":"528–541","title":"Penerapan Restorative Justice dalam Perkara Narkotika di Indonesia","volume":"2","author":[</w:instrText>
      </w:r>
      <w:r>
        <w:rPr>
          <w:rFonts w:ascii="Times New Roman" w:cs="Times New Roman" w:hAnsi="Times New Roman"/>
        </w:rPr>
        <w:fldChar w:fldCharType="begin"/>
      </w:r>
      <w:r>
        <w:rPr>
          <w:rFonts w:ascii="Times New Roman" w:cs="Times New Roman" w:hAnsi="Times New Roman"/>
        </w:rPr>
        <w:instrText xml:space="preserve">"family":"Sinaga","given":"Haposan Sahala Raja"</w:instrText>
      </w:r>
      <w:r>
        <w:rPr>
          <w:rFonts w:ascii="Times New Roman" w:cs="Times New Roman" w:hAnsi="Times New Roman"/>
        </w:rPr>
        <w:fldChar w:fldCharType="end"/>
      </w:r>
      <w:r>
        <w:rPr>
          <w:rFonts w:ascii="Times New Roman" w:cs="Times New Roman" w:hAnsi="Times New Roman"/>
        </w:rPr>
        <w:instrText xml:space="preserve">],"issued":</w:instrText>
      </w:r>
      <w:r>
        <w:rPr>
          <w:rFonts w:ascii="Times New Roman" w:cs="Times New Roman" w:hAnsi="Times New Roman"/>
        </w:rPr>
        <w:fldChar w:fldCharType="begin"/>
      </w:r>
      <w:r>
        <w:rPr>
          <w:rFonts w:ascii="Times New Roman" w:cs="Times New Roman" w:hAnsi="Times New Roman"/>
        </w:rPr>
        <w:instrText xml:space="preserve">"date-parts":[["2021"]]</w:instrText>
      </w:r>
      <w:r>
        <w:rPr>
          <w:rFonts w:ascii="Times New Roman" w:cs="Times New Roman" w:hAnsi="Times New Roman"/>
        </w:rPr>
        <w:fldChar w:fldCharType="end"/>
      </w:r>
      <w:r>
        <w:rPr>
          <w:rFonts w:ascii="Times New Roman" w:cs="Times New Roman" w:hAnsi="Times New Roman"/>
        </w:rPr>
        <w:fldChar w:fldCharType="end"/>
      </w:r>
      <w:r>
        <w:rPr>
          <w:rFonts w:ascii="Times New Roman" w:cs="Times New Roman" w:hAnsi="Times New Roman"/>
        </w:rPr>
        <w:fldChar w:fldCharType="end"/>
      </w:r>
      <w:r>
        <w:rPr>
          <w:rFonts w:ascii="Times New Roman" w:cs="Times New Roman" w:hAnsi="Times New Roman"/>
        </w:rPr>
        <w:instrText xml:space="preserve">],"schema":"https://github.com/citation-style-language/schema/raw/master/csl-citation.json"</w:instrText>
      </w:r>
      <w:r>
        <w:rPr>
          <w:rFonts w:ascii="Times New Roman" w:cs="Times New Roman" w:hAnsi="Times New Roman"/>
        </w:rPr>
        <w:fldChar w:fldCharType="end"/>
      </w:r>
      <w:r>
        <w:rPr>
          <w:rFonts w:ascii="Times New Roman" w:cs="Times New Roman" w:hAnsi="Times New Roman"/>
        </w:rPr>
        <w:instrText xml:space="preserve"> </w:instrText>
      </w:r>
      <w:r>
        <w:rPr>
          <w:rFonts w:ascii="Times New Roman" w:cs="Times New Roman" w:hAnsi="Times New Roman"/>
        </w:rPr>
        <w:fldChar w:fldCharType="separate"/>
      </w:r>
      <w:r>
        <w:rPr>
          <w:rFonts w:ascii="Times New Roman" w:cs="Times New Roman" w:hAnsi="Times New Roman"/>
        </w:rPr>
        <w:t xml:space="preserve">Haposan Sahala Raja Sinaga, “Penerapan Restorative Justice Dalam Perkara Narkotika Di Indonesia,” </w:t>
      </w:r>
      <w:r>
        <w:rPr>
          <w:rFonts w:ascii="Times New Roman" w:cs="Times New Roman" w:hAnsi="Times New Roman"/>
          <w:i/>
          <w:iCs/>
        </w:rPr>
        <w:t>Jurnal Hukum Lex Generalis</w:t>
      </w:r>
      <w:r>
        <w:rPr>
          <w:rFonts w:ascii="Times New Roman" w:cs="Times New Roman" w:hAnsi="Times New Roman"/>
        </w:rPr>
        <w:t xml:space="preserve"> 2, no. 7 (2021): 528–41, https://doi.org/10.56370/jhlg.v2i7.80.</w:t>
      </w:r>
      <w:r>
        <w:rPr>
          <w:rFonts w:ascii="Times New Roman" w:cs="Times New Roman" w:hAnsi="Times New Roman"/>
          <w:lang w:val="en-US"/>
        </w:rPr>
        <w:fldChar w:fldCharType="end"/>
      </w:r>
    </w:p>
  </w:footnote>
  <w:footnote w:id="54">
    <w:p w14:paraId="00000037">
      <w:pPr>
        <w:pStyle w:val="Footnotetext"/>
        <w:jc w:val="both"/>
        <w:rPr>
          <w:rFonts w:ascii="Times New Roman" w:cs="Times New Roman" w:hAnsi="Times New Roman"/>
          <w:lang w:val="en-US"/>
        </w:rPr>
      </w:pPr>
      <w:r>
        <w:rPr>
          <w:rStyle w:val="Footnotereference"/>
          <w:rFonts w:ascii="Times New Roman" w:cs="Times New Roman" w:hAnsi="Times New Roman"/>
        </w:rPr>
        <w:footnoteRef/>
      </w:r>
      <w:r>
        <w:rPr>
          <w:rFonts w:ascii="Times New Roman" w:cs="Times New Roman" w:hAnsi="Times New Roman"/>
        </w:rPr>
        <w:t xml:space="preserve"> </w:t>
      </w:r>
      <w:r>
        <w:rPr>
          <w:rFonts w:ascii="Times New Roman" w:cs="Times New Roman" w:hAnsi="Times New Roman"/>
        </w:rPr>
        <w:fldChar w:fldCharType="begin"/>
      </w:r>
      <w:r>
        <w:rPr>
          <w:rFonts w:ascii="Times New Roman" w:cs="Times New Roman" w:hAnsi="Times New Roman"/>
        </w:rPr>
        <w:instrText xml:space="preserve"> ADDIN ZOTERO_ITEM CSL_CITATION </w:instrText>
      </w:r>
      <w:r>
        <w:rPr>
          <w:rFonts w:ascii="Times New Roman" w:cs="Times New Roman" w:hAnsi="Times New Roman"/>
        </w:rPr>
        <w:fldChar w:fldCharType="begin"/>
      </w:r>
      <w:r>
        <w:rPr>
          <w:rFonts w:ascii="Times New Roman" w:cs="Times New Roman" w:hAnsi="Times New Roman"/>
        </w:rPr>
        <w:instrText xml:space="preserve">"citationID":"gfkQQ7Vo","properties":</w:instrText>
      </w:r>
      <w:r>
        <w:rPr>
          <w:rFonts w:ascii="Times New Roman" w:cs="Times New Roman" w:hAnsi="Times New Roman"/>
        </w:rPr>
        <w:fldChar w:fldCharType="begin"/>
      </w:r>
      <w:r>
        <w:rPr>
          <w:rFonts w:ascii="Times New Roman" w:cs="Times New Roman" w:hAnsi="Times New Roman"/>
        </w:rPr>
        <w:instrText xml:space="preserve">"formattedCitation":"Marissa Kemala Dirgantini, \\uc0\\u8220</w:instrText>
      </w:r>
      <w:r>
        <w:rPr>
          <w:rFonts w:ascii="Times New Roman" w:cs="Times New Roman" w:hAnsi="Times New Roman"/>
        </w:rPr>
        <w:fldChar w:fldCharType="begin"/>
      </w:r>
      <w:r>
        <w:rPr>
          <w:rFonts w:ascii="Times New Roman" w:cs="Times New Roman" w:hAnsi="Times New Roman"/>
        </w:rPr>
        <w:instrText xml:space="preserve"/>
      </w:r>
      <w:r>
        <w:rPr>
          <w:rFonts w:ascii="Times New Roman" w:cs="Times New Roman" w:hAnsi="Times New Roman"/>
        </w:rPr>
        <w:fldChar w:fldCharType="end"/>
      </w:r>
      <w:r>
        <w:rPr>
          <w:rFonts w:ascii="Times New Roman" w:cs="Times New Roman" w:hAnsi="Times New Roman"/>
        </w:rPr>
        <w:instrText xml:space="preserve">Pengaturan Tanggungjawab Negara Terhadap Rehabilitasi Oknum Prajurit Tni Pengguna Narkotika,\\uc0\\u8221</w:instrText>
      </w:r>
      <w:r>
        <w:rPr>
          <w:rFonts w:ascii="Times New Roman" w:cs="Times New Roman" w:hAnsi="Times New Roman"/>
        </w:rPr>
        <w:fldChar w:fldCharType="begin"/>
      </w:r>
      <w:r>
        <w:rPr>
          <w:rFonts w:ascii="Times New Roman" w:cs="Times New Roman" w:hAnsi="Times New Roman"/>
        </w:rPr>
        <w:instrText xml:space="preserve"/>
      </w:r>
      <w:r>
        <w:rPr>
          <w:rFonts w:ascii="Times New Roman" w:cs="Times New Roman" w:hAnsi="Times New Roman"/>
        </w:rPr>
        <w:fldChar w:fldCharType="end"/>
      </w:r>
      <w:r>
        <w:rPr>
          <w:rFonts w:ascii="Times New Roman" w:cs="Times New Roman" w:hAnsi="Times New Roman"/>
        </w:rPr>
        <w:instrText xml:space="preserve"> </w:instrText>
      </w:r>
      <w:r>
        <w:rPr>
          <w:rFonts w:ascii="Times New Roman" w:cs="Times New Roman" w:hAnsi="Times New Roman"/>
        </w:rPr>
        <w:fldChar w:fldCharType="begin"/>
      </w:r>
      <w:r>
        <w:rPr>
          <w:rFonts w:ascii="Times New Roman" w:cs="Times New Roman" w:hAnsi="Times New Roman"/>
        </w:rPr>
        <w:instrText xml:space="preserve">\\i</w:instrText>
      </w:r>
      <w:r>
        <w:rPr>
          <w:rFonts w:ascii="Times New Roman" w:cs="Times New Roman" w:hAnsi="Times New Roman"/>
        </w:rPr>
        <w:fldChar w:fldCharType="begin"/>
      </w:r>
      <w:r>
        <w:rPr>
          <w:rFonts w:ascii="Times New Roman" w:cs="Times New Roman" w:hAnsi="Times New Roman"/>
        </w:rPr>
        <w:instrText xml:space="preserve"/>
      </w:r>
      <w:r>
        <w:rPr>
          <w:rFonts w:ascii="Times New Roman" w:cs="Times New Roman" w:hAnsi="Times New Roman"/>
        </w:rPr>
        <w:fldChar w:fldCharType="end"/>
      </w:r>
      <w:r>
        <w:rPr>
          <w:rFonts w:ascii="Times New Roman" w:cs="Times New Roman" w:hAnsi="Times New Roman"/>
        </w:rPr>
        <w:instrText xml:space="preserve">JURNAL ILMIAH HUKUM DIRGANTARA</w:instrText>
      </w:r>
      <w:r>
        <w:rPr>
          <w:rFonts w:ascii="Times New Roman" w:cs="Times New Roman" w:hAnsi="Times New Roman"/>
        </w:rPr>
        <w:fldChar w:fldCharType="end"/>
      </w:r>
      <w:r>
        <w:rPr>
          <w:rFonts w:ascii="Times New Roman" w:cs="Times New Roman" w:hAnsi="Times New Roman"/>
        </w:rPr>
        <w:instrText xml:space="preserve"> 14, no. 2 (2024).","plainCitation":"Marissa Kemala Dirgantini, “Pengaturan Tanggungjawab Negara Terhadap Rehabilitasi Oknum Prajurit Tni Pengguna Narkotika,” JURNAL ILMIAH HUKUM DIRGANTARA 14, no. 2 (2024).","noteIndex":53</w:instrText>
      </w:r>
      <w:r>
        <w:rPr>
          <w:rFonts w:ascii="Times New Roman" w:cs="Times New Roman" w:hAnsi="Times New Roman"/>
        </w:rPr>
        <w:fldChar w:fldCharType="end"/>
      </w:r>
      <w:r>
        <w:rPr>
          <w:rFonts w:ascii="Times New Roman" w:cs="Times New Roman" w:hAnsi="Times New Roman"/>
        </w:rPr>
        <w:instrText xml:space="preserve">,"citationItems":[</w:instrText>
      </w:r>
      <w:r>
        <w:rPr>
          <w:rFonts w:ascii="Times New Roman" w:cs="Times New Roman" w:hAnsi="Times New Roman"/>
        </w:rPr>
        <w:fldChar w:fldCharType="begin"/>
      </w:r>
      <w:r>
        <w:rPr>
          <w:rFonts w:ascii="Times New Roman" w:cs="Times New Roman" w:hAnsi="Times New Roman"/>
        </w:rPr>
        <w:instrText xml:space="preserve">"id":728,"uris":["http://zotero.org/users/local/Zf53CJX8/items/7KFYIXKF"],"itemData":</w:instrText>
      </w:r>
      <w:r>
        <w:rPr>
          <w:rFonts w:ascii="Times New Roman" w:cs="Times New Roman" w:hAnsi="Times New Roman"/>
        </w:rPr>
        <w:fldChar w:fldCharType="begin"/>
      </w:r>
      <w:r>
        <w:rPr>
          <w:rFonts w:ascii="Times New Roman" w:cs="Times New Roman" w:hAnsi="Times New Roman"/>
        </w:rPr>
        <w:instrText xml:space="preserve">"id":728,"type":"article-journal","container-title":"JURNAL ILMIAH HUKUM DIRGANTARA","issue":"2","title":"Pengaturan tanggungjawab negara terhadap rehabilitasi oknum prajurit tni pengguna narkotika","volume":"14","author":[</w:instrText>
      </w:r>
      <w:r>
        <w:rPr>
          <w:rFonts w:ascii="Times New Roman" w:cs="Times New Roman" w:hAnsi="Times New Roman"/>
        </w:rPr>
        <w:fldChar w:fldCharType="begin"/>
      </w:r>
      <w:r>
        <w:rPr>
          <w:rFonts w:ascii="Times New Roman" w:cs="Times New Roman" w:hAnsi="Times New Roman"/>
        </w:rPr>
        <w:instrText xml:space="preserve">"family":"Dirgantini","given":"Marissa Kemala"</w:instrText>
      </w:r>
      <w:r>
        <w:rPr>
          <w:rFonts w:ascii="Times New Roman" w:cs="Times New Roman" w:hAnsi="Times New Roman"/>
        </w:rPr>
        <w:fldChar w:fldCharType="end"/>
      </w:r>
      <w:r>
        <w:rPr>
          <w:rFonts w:ascii="Times New Roman" w:cs="Times New Roman" w:hAnsi="Times New Roman"/>
        </w:rPr>
        <w:instrText xml:space="preserve">],"issued":</w:instrText>
      </w:r>
      <w:r>
        <w:rPr>
          <w:rFonts w:ascii="Times New Roman" w:cs="Times New Roman" w:hAnsi="Times New Roman"/>
        </w:rPr>
        <w:fldChar w:fldCharType="begin"/>
      </w:r>
      <w:r>
        <w:rPr>
          <w:rFonts w:ascii="Times New Roman" w:cs="Times New Roman" w:hAnsi="Times New Roman"/>
        </w:rPr>
        <w:instrText xml:space="preserve">"date-parts":[["2024"]]</w:instrText>
      </w:r>
      <w:r>
        <w:rPr>
          <w:rFonts w:ascii="Times New Roman" w:cs="Times New Roman" w:hAnsi="Times New Roman"/>
        </w:rPr>
        <w:fldChar w:fldCharType="end"/>
      </w:r>
      <w:r>
        <w:rPr>
          <w:rFonts w:ascii="Times New Roman" w:cs="Times New Roman" w:hAnsi="Times New Roman"/>
        </w:rPr>
        <w:fldChar w:fldCharType="end"/>
      </w:r>
      <w:r>
        <w:rPr>
          <w:rFonts w:ascii="Times New Roman" w:cs="Times New Roman" w:hAnsi="Times New Roman"/>
        </w:rPr>
        <w:fldChar w:fldCharType="end"/>
      </w:r>
      <w:r>
        <w:rPr>
          <w:rFonts w:ascii="Times New Roman" w:cs="Times New Roman" w:hAnsi="Times New Roman"/>
        </w:rPr>
        <w:instrText xml:space="preserve">],"schema":"https://github.com/citation-style-language/schema/raw/master/csl-citation.json"</w:instrText>
      </w:r>
      <w:r>
        <w:rPr>
          <w:rFonts w:ascii="Times New Roman" w:cs="Times New Roman" w:hAnsi="Times New Roman"/>
        </w:rPr>
        <w:fldChar w:fldCharType="end"/>
      </w:r>
      <w:r>
        <w:rPr>
          <w:rFonts w:ascii="Times New Roman" w:cs="Times New Roman" w:hAnsi="Times New Roman"/>
        </w:rPr>
        <w:instrText xml:space="preserve"> </w:instrText>
      </w:r>
      <w:r>
        <w:rPr>
          <w:rFonts w:ascii="Times New Roman" w:cs="Times New Roman" w:hAnsi="Times New Roman"/>
        </w:rPr>
        <w:fldChar w:fldCharType="separate"/>
      </w:r>
      <w:r>
        <w:rPr>
          <w:rFonts w:ascii="Times New Roman" w:cs="Times New Roman" w:hAnsi="Times New Roman"/>
        </w:rPr>
        <w:t xml:space="preserve">Marissa Kemala Dirgantini, “Pengaturan Tanggungjawab Negara Terhadap Rehabilitasi Oknum Prajurit Tni Pengguna Narkotika,” </w:t>
      </w:r>
      <w:r>
        <w:rPr>
          <w:rFonts w:ascii="Times New Roman" w:cs="Times New Roman" w:hAnsi="Times New Roman"/>
          <w:i/>
          <w:iCs/>
        </w:rPr>
        <w:t>JURNAL ILMIAH HUKUM DIRGANTARA</w:t>
      </w:r>
      <w:r>
        <w:rPr>
          <w:rFonts w:ascii="Times New Roman" w:cs="Times New Roman" w:hAnsi="Times New Roman"/>
        </w:rPr>
        <w:t xml:space="preserve"> 14, no. 2 (2024).</w:t>
      </w:r>
      <w:r>
        <w:rPr>
          <w:rFonts w:ascii="Times New Roman" w:cs="Times New Roman" w:hAnsi="Times New Roman"/>
          <w:lang w:val="en-US"/>
        </w:rPr>
        <w:fldChar w:fldCharType="end"/>
      </w:r>
    </w:p>
  </w:footnote>
  <w:footnote w:id="55">
    <w:p w14:paraId="00000038">
      <w:pPr>
        <w:pStyle w:val="Footnotetext"/>
        <w:jc w:val="both"/>
        <w:rPr>
          <w:rFonts w:ascii="Times New Roman" w:cs="Times New Roman" w:hAnsi="Times New Roman"/>
          <w:lang w:val="en-US"/>
        </w:rPr>
      </w:pPr>
      <w:r>
        <w:rPr>
          <w:rStyle w:val="Footnotereference"/>
          <w:rFonts w:ascii="Times New Roman" w:cs="Times New Roman" w:hAnsi="Times New Roman"/>
        </w:rPr>
        <w:footnoteRef/>
      </w:r>
      <w:r>
        <w:rPr>
          <w:rFonts w:ascii="Times New Roman" w:cs="Times New Roman" w:hAnsi="Times New Roman"/>
        </w:rPr>
        <w:t xml:space="preserve"> </w:t>
      </w:r>
      <w:r>
        <w:rPr>
          <w:rFonts w:ascii="Times New Roman" w:cs="Times New Roman" w:hAnsi="Times New Roman"/>
        </w:rPr>
        <w:fldChar w:fldCharType="begin"/>
      </w:r>
      <w:r>
        <w:rPr>
          <w:rFonts w:ascii="Times New Roman" w:cs="Times New Roman" w:hAnsi="Times New Roman"/>
        </w:rPr>
        <w:instrText xml:space="preserve"> ADDIN ZOTERO_ITEM CSL_CITATION </w:instrText>
      </w:r>
      <w:r>
        <w:rPr>
          <w:rFonts w:ascii="Times New Roman" w:cs="Times New Roman" w:hAnsi="Times New Roman"/>
        </w:rPr>
        <w:fldChar w:fldCharType="begin"/>
      </w:r>
      <w:r>
        <w:rPr>
          <w:rFonts w:ascii="Times New Roman" w:cs="Times New Roman" w:hAnsi="Times New Roman"/>
        </w:rPr>
        <w:instrText xml:space="preserve">"citationID":"aiZ3mGQV","properties":</w:instrText>
      </w:r>
      <w:r>
        <w:rPr>
          <w:rFonts w:ascii="Times New Roman" w:cs="Times New Roman" w:hAnsi="Times New Roman"/>
        </w:rPr>
        <w:fldChar w:fldCharType="begin"/>
      </w:r>
      <w:r>
        <w:rPr>
          <w:rFonts w:ascii="Times New Roman" w:cs="Times New Roman" w:hAnsi="Times New Roman"/>
        </w:rPr>
        <w:instrText xml:space="preserve">"formattedCitation":"Evarina Evarina, Budi Bahresy, and others, \\uc0\\u8220</w:instrText>
      </w:r>
      <w:r>
        <w:rPr>
          <w:rFonts w:ascii="Times New Roman" w:cs="Times New Roman" w:hAnsi="Times New Roman"/>
        </w:rPr>
        <w:fldChar w:fldCharType="begin"/>
      </w:r>
      <w:r>
        <w:rPr>
          <w:rFonts w:ascii="Times New Roman" w:cs="Times New Roman" w:hAnsi="Times New Roman"/>
        </w:rPr>
        <w:instrText xml:space="preserve"/>
      </w:r>
      <w:r>
        <w:rPr>
          <w:rFonts w:ascii="Times New Roman" w:cs="Times New Roman" w:hAnsi="Times New Roman"/>
        </w:rPr>
        <w:fldChar w:fldCharType="end"/>
      </w:r>
      <w:r>
        <w:rPr>
          <w:rFonts w:ascii="Times New Roman" w:cs="Times New Roman" w:hAnsi="Times New Roman"/>
        </w:rPr>
        <w:instrText xml:space="preserve">Analisis Putusan Hakim Terhadap Rehabilitasi Pelaku Tindak Pidana Penyalahgunaan Narkotika: Studi Putusan Nomor 281/Pid. Sus/2017/Pn. Bna Dan Putusan Nomor 256/Pid. Sus/2020/Pn Lsk,\\uc0\\u8221</w:instrText>
      </w:r>
      <w:r>
        <w:rPr>
          <w:rFonts w:ascii="Times New Roman" w:cs="Times New Roman" w:hAnsi="Times New Roman"/>
        </w:rPr>
        <w:fldChar w:fldCharType="begin"/>
      </w:r>
      <w:r>
        <w:rPr>
          <w:rFonts w:ascii="Times New Roman" w:cs="Times New Roman" w:hAnsi="Times New Roman"/>
        </w:rPr>
        <w:instrText xml:space="preserve"/>
      </w:r>
      <w:r>
        <w:rPr>
          <w:rFonts w:ascii="Times New Roman" w:cs="Times New Roman" w:hAnsi="Times New Roman"/>
        </w:rPr>
        <w:fldChar w:fldCharType="end"/>
      </w:r>
      <w:r>
        <w:rPr>
          <w:rFonts w:ascii="Times New Roman" w:cs="Times New Roman" w:hAnsi="Times New Roman"/>
        </w:rPr>
        <w:instrText xml:space="preserve"> </w:instrText>
      </w:r>
      <w:r>
        <w:rPr>
          <w:rFonts w:ascii="Times New Roman" w:cs="Times New Roman" w:hAnsi="Times New Roman"/>
        </w:rPr>
        <w:fldChar w:fldCharType="begin"/>
      </w:r>
      <w:r>
        <w:rPr>
          <w:rFonts w:ascii="Times New Roman" w:cs="Times New Roman" w:hAnsi="Times New Roman"/>
        </w:rPr>
        <w:instrText xml:space="preserve">\\i</w:instrText>
      </w:r>
      <w:r>
        <w:rPr>
          <w:rFonts w:ascii="Times New Roman" w:cs="Times New Roman" w:hAnsi="Times New Roman"/>
        </w:rPr>
        <w:fldChar w:fldCharType="begin"/>
      </w:r>
      <w:r>
        <w:rPr>
          <w:rFonts w:ascii="Times New Roman" w:cs="Times New Roman" w:hAnsi="Times New Roman"/>
        </w:rPr>
        <w:instrText xml:space="preserve"/>
      </w:r>
      <w:r>
        <w:rPr>
          <w:rFonts w:ascii="Times New Roman" w:cs="Times New Roman" w:hAnsi="Times New Roman"/>
        </w:rPr>
        <w:fldChar w:fldCharType="end"/>
      </w:r>
      <w:r>
        <w:rPr>
          <w:rFonts w:ascii="Times New Roman" w:cs="Times New Roman" w:hAnsi="Times New Roman"/>
        </w:rPr>
        <w:instrText xml:space="preserve">Jurisprudensi: Jurnal Ilmu Hukum</w:instrText>
      </w:r>
      <w:r>
        <w:rPr>
          <w:rFonts w:ascii="Times New Roman" w:cs="Times New Roman" w:hAnsi="Times New Roman"/>
        </w:rPr>
        <w:fldChar w:fldCharType="end"/>
      </w:r>
      <w:r>
        <w:rPr>
          <w:rFonts w:ascii="Times New Roman" w:cs="Times New Roman" w:hAnsi="Times New Roman"/>
        </w:rPr>
        <w:instrText xml:space="preserve"> 1, no. 2 (2024): 80\\uc0\\u8211</w:instrText>
      </w:r>
      <w:r>
        <w:rPr>
          <w:rFonts w:ascii="Times New Roman" w:cs="Times New Roman" w:hAnsi="Times New Roman"/>
        </w:rPr>
        <w:fldChar w:fldCharType="begin"/>
      </w:r>
      <w:r>
        <w:rPr>
          <w:rFonts w:ascii="Times New Roman" w:cs="Times New Roman" w:hAnsi="Times New Roman"/>
        </w:rPr>
        <w:instrText xml:space="preserve"/>
      </w:r>
      <w:r>
        <w:rPr>
          <w:rFonts w:ascii="Times New Roman" w:cs="Times New Roman" w:hAnsi="Times New Roman"/>
        </w:rPr>
        <w:fldChar w:fldCharType="end"/>
      </w:r>
      <w:r>
        <w:rPr>
          <w:rFonts w:ascii="Times New Roman" w:cs="Times New Roman" w:hAnsi="Times New Roman"/>
        </w:rPr>
        <w:instrText xml:space="preserve">88.","plainCitation":"Evarina Evarina, Budi Bahresy, and others, “Analisis Putusan Hakim Terhadap Rehabilitasi Pelaku Tindak Pidana Penyalahgunaan Narkotika: Studi Putusan Nomor 281/Pid. Sus/2017/Pn. Bna Dan Putusan Nomor 256/Pid. Sus/2020/Pn Lsk,” Jurisprudensi: Jurnal Ilmu Hukum 1, no. 2 (2024): 80–88.","noteIndex":54</w:instrText>
      </w:r>
      <w:r>
        <w:rPr>
          <w:rFonts w:ascii="Times New Roman" w:cs="Times New Roman" w:hAnsi="Times New Roman"/>
        </w:rPr>
        <w:fldChar w:fldCharType="end"/>
      </w:r>
      <w:r>
        <w:rPr>
          <w:rFonts w:ascii="Times New Roman" w:cs="Times New Roman" w:hAnsi="Times New Roman"/>
        </w:rPr>
        <w:instrText xml:space="preserve">,"citationItems":[</w:instrText>
      </w:r>
      <w:r>
        <w:rPr>
          <w:rFonts w:ascii="Times New Roman" w:cs="Times New Roman" w:hAnsi="Times New Roman"/>
        </w:rPr>
        <w:fldChar w:fldCharType="begin"/>
      </w:r>
      <w:r>
        <w:rPr>
          <w:rFonts w:ascii="Times New Roman" w:cs="Times New Roman" w:hAnsi="Times New Roman"/>
        </w:rPr>
        <w:instrText xml:space="preserve">"id":729,"uris":["http://zotero.org/users/local/Zf53CJX8/items/B6CAXI8R"],"itemData":</w:instrText>
      </w:r>
      <w:r>
        <w:rPr>
          <w:rFonts w:ascii="Times New Roman" w:cs="Times New Roman" w:hAnsi="Times New Roman"/>
        </w:rPr>
        <w:fldChar w:fldCharType="begin"/>
      </w:r>
      <w:r>
        <w:rPr>
          <w:rFonts w:ascii="Times New Roman" w:cs="Times New Roman" w:hAnsi="Times New Roman"/>
        </w:rPr>
        <w:instrText xml:space="preserve">"id":729,"type":"article-journal","container-title":"Jurisprudensi: Jurnal Ilmu Hukum","issue":"2","page":"80–88","title":"Analisis Putusan Hakim terhadap Rehabilitasi Pelaku Tindak Pidana Penyalahgunaan Narkotika: Studi Putusan Nomor 281/Pid. Sus/2017/Pn. Bna dan Putusan Nomor 256/Pid. Sus/2020/Pn Lsk","volume":"1","author":[</w:instrText>
      </w:r>
      <w:r>
        <w:rPr>
          <w:rFonts w:ascii="Times New Roman" w:cs="Times New Roman" w:hAnsi="Times New Roman"/>
        </w:rPr>
        <w:fldChar w:fldCharType="begin"/>
      </w:r>
      <w:r>
        <w:rPr>
          <w:rFonts w:ascii="Times New Roman" w:cs="Times New Roman" w:hAnsi="Times New Roman"/>
        </w:rPr>
        <w:instrText xml:space="preserve">"family":"Evarina","given":"Evarina"</w:instrText>
      </w:r>
      <w:r>
        <w:rPr>
          <w:rFonts w:ascii="Times New Roman" w:cs="Times New Roman" w:hAnsi="Times New Roman"/>
        </w:rPr>
        <w:fldChar w:fldCharType="end"/>
      </w:r>
      <w:r>
        <w:rPr>
          <w:rFonts w:ascii="Times New Roman" w:cs="Times New Roman" w:hAnsi="Times New Roman"/>
        </w:rPr>
        <w:instrText xml:space="preserve">,</w:instrText>
      </w:r>
      <w:r>
        <w:rPr>
          <w:rFonts w:ascii="Times New Roman" w:cs="Times New Roman" w:hAnsi="Times New Roman"/>
        </w:rPr>
        <w:fldChar w:fldCharType="begin"/>
      </w:r>
      <w:r>
        <w:rPr>
          <w:rFonts w:ascii="Times New Roman" w:cs="Times New Roman" w:hAnsi="Times New Roman"/>
        </w:rPr>
        <w:instrText xml:space="preserve">"family":"Bahresy","given":"Budi"</w:instrText>
      </w:r>
      <w:r>
        <w:rPr>
          <w:rFonts w:ascii="Times New Roman" w:cs="Times New Roman" w:hAnsi="Times New Roman"/>
        </w:rPr>
        <w:fldChar w:fldCharType="end"/>
      </w:r>
      <w:r>
        <w:rPr>
          <w:rFonts w:ascii="Times New Roman" w:cs="Times New Roman" w:hAnsi="Times New Roman"/>
        </w:rPr>
        <w:instrText xml:space="preserve">,</w:instrText>
      </w:r>
      <w:r>
        <w:rPr>
          <w:rFonts w:ascii="Times New Roman" w:cs="Times New Roman" w:hAnsi="Times New Roman"/>
        </w:rPr>
        <w:fldChar w:fldCharType="begin"/>
      </w:r>
      <w:r>
        <w:rPr>
          <w:rFonts w:ascii="Times New Roman" w:cs="Times New Roman" w:hAnsi="Times New Roman"/>
        </w:rPr>
        <w:instrText xml:space="preserve">"literal":"others"</w:instrText>
      </w:r>
      <w:r>
        <w:rPr>
          <w:rFonts w:ascii="Times New Roman" w:cs="Times New Roman" w:hAnsi="Times New Roman"/>
        </w:rPr>
        <w:fldChar w:fldCharType="end"/>
      </w:r>
      <w:r>
        <w:rPr>
          <w:rFonts w:ascii="Times New Roman" w:cs="Times New Roman" w:hAnsi="Times New Roman"/>
        </w:rPr>
        <w:instrText xml:space="preserve">],"issued":</w:instrText>
      </w:r>
      <w:r>
        <w:rPr>
          <w:rFonts w:ascii="Times New Roman" w:cs="Times New Roman" w:hAnsi="Times New Roman"/>
        </w:rPr>
        <w:fldChar w:fldCharType="begin"/>
      </w:r>
      <w:r>
        <w:rPr>
          <w:rFonts w:ascii="Times New Roman" w:cs="Times New Roman" w:hAnsi="Times New Roman"/>
        </w:rPr>
        <w:instrText xml:space="preserve">"date-parts":[["2024"]]</w:instrText>
      </w:r>
      <w:r>
        <w:rPr>
          <w:rFonts w:ascii="Times New Roman" w:cs="Times New Roman" w:hAnsi="Times New Roman"/>
        </w:rPr>
        <w:fldChar w:fldCharType="end"/>
      </w:r>
      <w:r>
        <w:rPr>
          <w:rFonts w:ascii="Times New Roman" w:cs="Times New Roman" w:hAnsi="Times New Roman"/>
        </w:rPr>
        <w:fldChar w:fldCharType="end"/>
      </w:r>
      <w:r>
        <w:rPr>
          <w:rFonts w:ascii="Times New Roman" w:cs="Times New Roman" w:hAnsi="Times New Roman"/>
        </w:rPr>
        <w:fldChar w:fldCharType="end"/>
      </w:r>
      <w:r>
        <w:rPr>
          <w:rFonts w:ascii="Times New Roman" w:cs="Times New Roman" w:hAnsi="Times New Roman"/>
        </w:rPr>
        <w:instrText xml:space="preserve">],"schema":"https://github.com/citation-style-language/schema/raw/master/csl-citation.json"</w:instrText>
      </w:r>
      <w:r>
        <w:rPr>
          <w:rFonts w:ascii="Times New Roman" w:cs="Times New Roman" w:hAnsi="Times New Roman"/>
        </w:rPr>
        <w:fldChar w:fldCharType="end"/>
      </w:r>
      <w:r>
        <w:rPr>
          <w:rFonts w:ascii="Times New Roman" w:cs="Times New Roman" w:hAnsi="Times New Roman"/>
        </w:rPr>
        <w:instrText xml:space="preserve"> </w:instrText>
      </w:r>
      <w:r>
        <w:rPr>
          <w:rFonts w:ascii="Times New Roman" w:cs="Times New Roman" w:hAnsi="Times New Roman"/>
        </w:rPr>
        <w:fldChar w:fldCharType="separate"/>
      </w:r>
      <w:r>
        <w:rPr>
          <w:rFonts w:ascii="Times New Roman" w:cs="Times New Roman" w:hAnsi="Times New Roman"/>
        </w:rPr>
        <w:t xml:space="preserve">Evarina Evarina, Budi Bahresy, and others, “Analisis Putusan Hakim Terhadap Rehabilitasi Pelaku Tindak Pidana Penyalahgunaan Narkotika: Studi Putusan Nomor 281/Pid. Sus/2017/Pn. Bna Dan Putusan Nomor 256/Pid. Sus/2020/Pn Lsk,” </w:t>
      </w:r>
      <w:r>
        <w:rPr>
          <w:rFonts w:ascii="Times New Roman" w:cs="Times New Roman" w:hAnsi="Times New Roman"/>
          <w:i/>
          <w:iCs/>
        </w:rPr>
        <w:t>Jurisprudensi: Jurnal Ilmu Hukum</w:t>
      </w:r>
      <w:r>
        <w:rPr>
          <w:rFonts w:ascii="Times New Roman" w:cs="Times New Roman" w:hAnsi="Times New Roman"/>
        </w:rPr>
        <w:t xml:space="preserve"> 1, no. 2 (2024): 80–88.</w:t>
      </w:r>
      <w:r>
        <w:rPr>
          <w:rFonts w:ascii="Times New Roman" w:cs="Times New Roman" w:hAnsi="Times New Roman"/>
          <w:lang w:val="en-US"/>
        </w:rPr>
        <w:fldChar w:fldCharType="end"/>
      </w:r>
    </w:p>
  </w:footnote>
  <w:footnote w:id="56">
    <w:p w14:paraId="00000039">
      <w:pPr>
        <w:pStyle w:val="Footnotetext"/>
        <w:jc w:val="both"/>
        <w:rPr>
          <w:rFonts w:ascii="Times New Roman" w:cs="Times New Roman" w:hAnsi="Times New Roman"/>
          <w:lang w:val="en-US"/>
        </w:rPr>
      </w:pPr>
      <w:r>
        <w:rPr>
          <w:rStyle w:val="Footnotereference"/>
          <w:rFonts w:ascii="Times New Roman" w:cs="Times New Roman" w:hAnsi="Times New Roman"/>
        </w:rPr>
        <w:footnoteRef/>
      </w:r>
      <w:r>
        <w:rPr>
          <w:rFonts w:ascii="Times New Roman" w:cs="Times New Roman" w:hAnsi="Times New Roman"/>
        </w:rPr>
        <w:t xml:space="preserve"> </w:t>
      </w:r>
      <w:r>
        <w:rPr>
          <w:rFonts w:ascii="Times New Roman" w:cs="Times New Roman" w:hAnsi="Times New Roman"/>
        </w:rPr>
        <w:fldChar w:fldCharType="begin"/>
      </w:r>
      <w:r>
        <w:rPr>
          <w:rFonts w:ascii="Times New Roman" w:cs="Times New Roman" w:hAnsi="Times New Roman"/>
        </w:rPr>
        <w:instrText xml:space="preserve"> ADDIN ZOTERO_ITEM CSL_CITATION </w:instrText>
      </w:r>
      <w:r>
        <w:rPr>
          <w:rFonts w:ascii="Times New Roman" w:cs="Times New Roman" w:hAnsi="Times New Roman"/>
        </w:rPr>
        <w:fldChar w:fldCharType="begin"/>
      </w:r>
      <w:r>
        <w:rPr>
          <w:rFonts w:ascii="Times New Roman" w:cs="Times New Roman" w:hAnsi="Times New Roman"/>
        </w:rPr>
        <w:instrText xml:space="preserve">"citationID":"YdWBrXKd","properties":</w:instrText>
      </w:r>
      <w:r>
        <w:rPr>
          <w:rFonts w:ascii="Times New Roman" w:cs="Times New Roman" w:hAnsi="Times New Roman"/>
        </w:rPr>
        <w:fldChar w:fldCharType="begin"/>
      </w:r>
      <w:r>
        <w:rPr>
          <w:rFonts w:ascii="Times New Roman" w:cs="Times New Roman" w:hAnsi="Times New Roman"/>
        </w:rPr>
        <w:instrText xml:space="preserve">"formattedCitation":"Roby Satya Nugraha et al., \\uc0\\u8220</w:instrText>
      </w:r>
      <w:r>
        <w:rPr>
          <w:rFonts w:ascii="Times New Roman" w:cs="Times New Roman" w:hAnsi="Times New Roman"/>
        </w:rPr>
        <w:fldChar w:fldCharType="begin"/>
      </w:r>
      <w:r>
        <w:rPr>
          <w:rFonts w:ascii="Times New Roman" w:cs="Times New Roman" w:hAnsi="Times New Roman"/>
        </w:rPr>
        <w:instrText xml:space="preserve"/>
      </w:r>
      <w:r>
        <w:rPr>
          <w:rFonts w:ascii="Times New Roman" w:cs="Times New Roman" w:hAnsi="Times New Roman"/>
        </w:rPr>
        <w:fldChar w:fldCharType="end"/>
      </w:r>
      <w:r>
        <w:rPr>
          <w:rFonts w:ascii="Times New Roman" w:cs="Times New Roman" w:hAnsi="Times New Roman"/>
        </w:rPr>
        <w:instrText xml:space="preserve">The Transformation of Indonesia\\uc0\\u8217</w:instrText>
      </w:r>
      <w:r>
        <w:rPr>
          <w:rFonts w:ascii="Times New Roman" w:cs="Times New Roman" w:hAnsi="Times New Roman"/>
        </w:rPr>
        <w:fldChar w:fldCharType="begin"/>
      </w:r>
      <w:r>
        <w:rPr>
          <w:rFonts w:ascii="Times New Roman" w:cs="Times New Roman" w:hAnsi="Times New Roman"/>
        </w:rPr>
        <w:instrText xml:space="preserve"/>
      </w:r>
      <w:r>
        <w:rPr>
          <w:rFonts w:ascii="Times New Roman" w:cs="Times New Roman" w:hAnsi="Times New Roman"/>
        </w:rPr>
        <w:fldChar w:fldCharType="end"/>
      </w:r>
      <w:r>
        <w:rPr>
          <w:rFonts w:ascii="Times New Roman" w:cs="Times New Roman" w:hAnsi="Times New Roman"/>
        </w:rPr>
        <w:instrText xml:space="preserve">s Criminal Law System: Comprehensive Comparison between the Old and New Penal Codes,\\uc0\\u8221</w:instrText>
      </w:r>
      <w:r>
        <w:rPr>
          <w:rFonts w:ascii="Times New Roman" w:cs="Times New Roman" w:hAnsi="Times New Roman"/>
        </w:rPr>
        <w:fldChar w:fldCharType="begin"/>
      </w:r>
      <w:r>
        <w:rPr>
          <w:rFonts w:ascii="Times New Roman" w:cs="Times New Roman" w:hAnsi="Times New Roman"/>
        </w:rPr>
        <w:instrText xml:space="preserve"/>
      </w:r>
      <w:r>
        <w:rPr>
          <w:rFonts w:ascii="Times New Roman" w:cs="Times New Roman" w:hAnsi="Times New Roman"/>
        </w:rPr>
        <w:fldChar w:fldCharType="end"/>
      </w:r>
      <w:r>
        <w:rPr>
          <w:rFonts w:ascii="Times New Roman" w:cs="Times New Roman" w:hAnsi="Times New Roman"/>
        </w:rPr>
        <w:instrText xml:space="preserve"> </w:instrText>
      </w:r>
      <w:r>
        <w:rPr>
          <w:rFonts w:ascii="Times New Roman" w:cs="Times New Roman" w:hAnsi="Times New Roman"/>
        </w:rPr>
        <w:fldChar w:fldCharType="begin"/>
      </w:r>
      <w:r>
        <w:rPr>
          <w:rFonts w:ascii="Times New Roman" w:cs="Times New Roman" w:hAnsi="Times New Roman"/>
        </w:rPr>
        <w:instrText xml:space="preserve">\\i</w:instrText>
      </w:r>
      <w:r>
        <w:rPr>
          <w:rFonts w:ascii="Times New Roman" w:cs="Times New Roman" w:hAnsi="Times New Roman"/>
        </w:rPr>
        <w:fldChar w:fldCharType="begin"/>
      </w:r>
      <w:r>
        <w:rPr>
          <w:rFonts w:ascii="Times New Roman" w:cs="Times New Roman" w:hAnsi="Times New Roman"/>
        </w:rPr>
        <w:instrText xml:space="preserve"/>
      </w:r>
      <w:r>
        <w:rPr>
          <w:rFonts w:ascii="Times New Roman" w:cs="Times New Roman" w:hAnsi="Times New Roman"/>
        </w:rPr>
        <w:fldChar w:fldCharType="end"/>
      </w:r>
      <w:r>
        <w:rPr>
          <w:rFonts w:ascii="Times New Roman" w:cs="Times New Roman" w:hAnsi="Times New Roman"/>
        </w:rPr>
        <w:instrText xml:space="preserve">Reformasi Hukum</w:instrText>
      </w:r>
      <w:r>
        <w:rPr>
          <w:rFonts w:ascii="Times New Roman" w:cs="Times New Roman" w:hAnsi="Times New Roman"/>
        </w:rPr>
        <w:fldChar w:fldCharType="end"/>
      </w:r>
      <w:r>
        <w:rPr>
          <w:rFonts w:ascii="Times New Roman" w:cs="Times New Roman" w:hAnsi="Times New Roman"/>
        </w:rPr>
        <w:instrText xml:space="preserve"> 29, no. 1 (2025): 1\\uc0\\u8211</w:instrText>
      </w:r>
      <w:r>
        <w:rPr>
          <w:rFonts w:ascii="Times New Roman" w:cs="Times New Roman" w:hAnsi="Times New Roman"/>
        </w:rPr>
        <w:fldChar w:fldCharType="begin"/>
      </w:r>
      <w:r>
        <w:rPr>
          <w:rFonts w:ascii="Times New Roman" w:cs="Times New Roman" w:hAnsi="Times New Roman"/>
        </w:rPr>
        <w:instrText xml:space="preserve"/>
      </w:r>
      <w:r>
        <w:rPr>
          <w:rFonts w:ascii="Times New Roman" w:cs="Times New Roman" w:hAnsi="Times New Roman"/>
        </w:rPr>
        <w:fldChar w:fldCharType="end"/>
      </w:r>
      <w:r>
        <w:rPr>
          <w:rFonts w:ascii="Times New Roman" w:cs="Times New Roman" w:hAnsi="Times New Roman"/>
        </w:rPr>
        <w:instrText xml:space="preserve">21.","plainCitation":"Roby Satya Nugraha et al., “The Transformation of Indonesia’s Criminal Law System: Comprehensive Comparison between the Old and New Penal Codes,” Reformasi Hukum 29, no. 1 (2025): 1–21.","noteIndex":55</w:instrText>
      </w:r>
      <w:r>
        <w:rPr>
          <w:rFonts w:ascii="Times New Roman" w:cs="Times New Roman" w:hAnsi="Times New Roman"/>
        </w:rPr>
        <w:fldChar w:fldCharType="end"/>
      </w:r>
      <w:r>
        <w:rPr>
          <w:rFonts w:ascii="Times New Roman" w:cs="Times New Roman" w:hAnsi="Times New Roman"/>
        </w:rPr>
        <w:instrText xml:space="preserve">,"citationItems":[</w:instrText>
      </w:r>
      <w:r>
        <w:rPr>
          <w:rFonts w:ascii="Times New Roman" w:cs="Times New Roman" w:hAnsi="Times New Roman"/>
        </w:rPr>
        <w:fldChar w:fldCharType="begin"/>
      </w:r>
      <w:r>
        <w:rPr>
          <w:rFonts w:ascii="Times New Roman" w:cs="Times New Roman" w:hAnsi="Times New Roman"/>
        </w:rPr>
        <w:instrText xml:space="preserve">"id":731,"uris":["http://zotero.org/users/local/Zf53CJX8/items/PXGC4IJ9"],"itemData":</w:instrText>
      </w:r>
      <w:r>
        <w:rPr>
          <w:rFonts w:ascii="Times New Roman" w:cs="Times New Roman" w:hAnsi="Times New Roman"/>
        </w:rPr>
        <w:fldChar w:fldCharType="begin"/>
      </w:r>
      <w:r>
        <w:rPr>
          <w:rFonts w:ascii="Times New Roman" w:cs="Times New Roman" w:hAnsi="Times New Roman"/>
        </w:rPr>
        <w:instrText xml:space="preserve">"id":731,"type":"article-journal","container-title":"Reformasi Hukum","issue":"1","page":"1–21","title":"The Transformation of Indonesia's Criminal Law System: Comprehensive Comparison between the Old and New Penal Codes","volume":"29","author":[</w:instrText>
      </w:r>
      <w:r>
        <w:rPr>
          <w:rFonts w:ascii="Times New Roman" w:cs="Times New Roman" w:hAnsi="Times New Roman"/>
        </w:rPr>
        <w:fldChar w:fldCharType="begin"/>
      </w:r>
      <w:r>
        <w:rPr>
          <w:rFonts w:ascii="Times New Roman" w:cs="Times New Roman" w:hAnsi="Times New Roman"/>
        </w:rPr>
        <w:instrText xml:space="preserve">"family":"Nugraha","given":"Roby Satya"</w:instrText>
      </w:r>
      <w:r>
        <w:rPr>
          <w:rFonts w:ascii="Times New Roman" w:cs="Times New Roman" w:hAnsi="Times New Roman"/>
        </w:rPr>
        <w:fldChar w:fldCharType="end"/>
      </w:r>
      <w:r>
        <w:rPr>
          <w:rFonts w:ascii="Times New Roman" w:cs="Times New Roman" w:hAnsi="Times New Roman"/>
        </w:rPr>
        <w:instrText xml:space="preserve">,</w:instrText>
      </w:r>
      <w:r>
        <w:rPr>
          <w:rFonts w:ascii="Times New Roman" w:cs="Times New Roman" w:hAnsi="Times New Roman"/>
        </w:rPr>
        <w:fldChar w:fldCharType="begin"/>
      </w:r>
      <w:r>
        <w:rPr>
          <w:rFonts w:ascii="Times New Roman" w:cs="Times New Roman" w:hAnsi="Times New Roman"/>
        </w:rPr>
        <w:instrText xml:space="preserve">"family":"Rohaedi","given":"Edi"</w:instrText>
      </w:r>
      <w:r>
        <w:rPr>
          <w:rFonts w:ascii="Times New Roman" w:cs="Times New Roman" w:hAnsi="Times New Roman"/>
        </w:rPr>
        <w:fldChar w:fldCharType="end"/>
      </w:r>
      <w:r>
        <w:rPr>
          <w:rFonts w:ascii="Times New Roman" w:cs="Times New Roman" w:hAnsi="Times New Roman"/>
        </w:rPr>
        <w:instrText xml:space="preserve">,</w:instrText>
      </w:r>
      <w:r>
        <w:rPr>
          <w:rFonts w:ascii="Times New Roman" w:cs="Times New Roman" w:hAnsi="Times New Roman"/>
        </w:rPr>
        <w:fldChar w:fldCharType="begin"/>
      </w:r>
      <w:r>
        <w:rPr>
          <w:rFonts w:ascii="Times New Roman" w:cs="Times New Roman" w:hAnsi="Times New Roman"/>
        </w:rPr>
        <w:instrText xml:space="preserve">"family":"Kusnadi","given":"Nandang"</w:instrText>
      </w:r>
      <w:r>
        <w:rPr>
          <w:rFonts w:ascii="Times New Roman" w:cs="Times New Roman" w:hAnsi="Times New Roman"/>
        </w:rPr>
        <w:fldChar w:fldCharType="end"/>
      </w:r>
      <w:r>
        <w:rPr>
          <w:rFonts w:ascii="Times New Roman" w:cs="Times New Roman" w:hAnsi="Times New Roman"/>
        </w:rPr>
        <w:instrText xml:space="preserve">,</w:instrText>
      </w:r>
      <w:r>
        <w:rPr>
          <w:rFonts w:ascii="Times New Roman" w:cs="Times New Roman" w:hAnsi="Times New Roman"/>
        </w:rPr>
        <w:fldChar w:fldCharType="begin"/>
      </w:r>
      <w:r>
        <w:rPr>
          <w:rFonts w:ascii="Times New Roman" w:cs="Times New Roman" w:hAnsi="Times New Roman"/>
        </w:rPr>
        <w:instrText xml:space="preserve">"family":"Abid","given":"Abid"</w:instrText>
      </w:r>
      <w:r>
        <w:rPr>
          <w:rFonts w:ascii="Times New Roman" w:cs="Times New Roman" w:hAnsi="Times New Roman"/>
        </w:rPr>
        <w:fldChar w:fldCharType="end"/>
      </w:r>
      <w:r>
        <w:rPr>
          <w:rFonts w:ascii="Times New Roman" w:cs="Times New Roman" w:hAnsi="Times New Roman"/>
        </w:rPr>
        <w:instrText xml:space="preserve">],"issued":</w:instrText>
      </w:r>
      <w:r>
        <w:rPr>
          <w:rFonts w:ascii="Times New Roman" w:cs="Times New Roman" w:hAnsi="Times New Roman"/>
        </w:rPr>
        <w:fldChar w:fldCharType="begin"/>
      </w:r>
      <w:r>
        <w:rPr>
          <w:rFonts w:ascii="Times New Roman" w:cs="Times New Roman" w:hAnsi="Times New Roman"/>
        </w:rPr>
        <w:instrText xml:space="preserve">"date-parts":[["2025"]]</w:instrText>
      </w:r>
      <w:r>
        <w:rPr>
          <w:rFonts w:ascii="Times New Roman" w:cs="Times New Roman" w:hAnsi="Times New Roman"/>
        </w:rPr>
        <w:fldChar w:fldCharType="end"/>
      </w:r>
      <w:r>
        <w:rPr>
          <w:rFonts w:ascii="Times New Roman" w:cs="Times New Roman" w:hAnsi="Times New Roman"/>
        </w:rPr>
        <w:fldChar w:fldCharType="end"/>
      </w:r>
      <w:r>
        <w:rPr>
          <w:rFonts w:ascii="Times New Roman" w:cs="Times New Roman" w:hAnsi="Times New Roman"/>
        </w:rPr>
        <w:fldChar w:fldCharType="end"/>
      </w:r>
      <w:r>
        <w:rPr>
          <w:rFonts w:ascii="Times New Roman" w:cs="Times New Roman" w:hAnsi="Times New Roman"/>
        </w:rPr>
        <w:instrText xml:space="preserve">],"schema":"https://github.com/citation-style-language/schema/raw/master/csl-citation.json"</w:instrText>
      </w:r>
      <w:r>
        <w:rPr>
          <w:rFonts w:ascii="Times New Roman" w:cs="Times New Roman" w:hAnsi="Times New Roman"/>
        </w:rPr>
        <w:fldChar w:fldCharType="end"/>
      </w:r>
      <w:r>
        <w:rPr>
          <w:rFonts w:ascii="Times New Roman" w:cs="Times New Roman" w:hAnsi="Times New Roman"/>
        </w:rPr>
        <w:instrText xml:space="preserve"> </w:instrText>
      </w:r>
      <w:r>
        <w:rPr>
          <w:rFonts w:ascii="Times New Roman" w:cs="Times New Roman" w:hAnsi="Times New Roman"/>
        </w:rPr>
        <w:fldChar w:fldCharType="separate"/>
      </w:r>
      <w:r>
        <w:rPr>
          <w:rFonts w:ascii="Times New Roman" w:cs="Times New Roman" w:hAnsi="Times New Roman"/>
        </w:rPr>
        <w:t xml:space="preserve">Roby Satya Nugraha et al., “The Transformation of Indonesia’s Criminal Law System: Comprehensive Comparison between the Old and New Penal Codes,” </w:t>
      </w:r>
      <w:r>
        <w:rPr>
          <w:rFonts w:ascii="Times New Roman" w:cs="Times New Roman" w:hAnsi="Times New Roman"/>
          <w:i/>
          <w:iCs/>
        </w:rPr>
        <w:t>Reformasi Hukum</w:t>
      </w:r>
      <w:r>
        <w:rPr>
          <w:rFonts w:ascii="Times New Roman" w:cs="Times New Roman" w:hAnsi="Times New Roman"/>
        </w:rPr>
        <w:t xml:space="preserve"> 29, no. 1 (2025): 1–21.</w:t>
      </w:r>
      <w:r>
        <w:rPr>
          <w:rFonts w:ascii="Times New Roman" w:cs="Times New Roman" w:hAnsi="Times New Roman"/>
          <w:lang w:val="en-US"/>
        </w:rPr>
        <w:fldChar w:fldCharType="end"/>
      </w:r>
    </w:p>
  </w:footnote>
  <w:footnote w:id="57">
    <w:p w14:paraId="0000003A">
      <w:pPr>
        <w:pStyle w:val="Footnotetext"/>
        <w:jc w:val="both"/>
        <w:rPr>
          <w:rFonts w:ascii="Times New Roman" w:cs="Times New Roman" w:hAnsi="Times New Roman"/>
          <w:lang w:val="en-US"/>
        </w:rPr>
      </w:pPr>
      <w:r>
        <w:rPr>
          <w:rStyle w:val="Footnotereference"/>
          <w:rFonts w:ascii="Times New Roman" w:cs="Times New Roman" w:hAnsi="Times New Roman"/>
        </w:rPr>
        <w:footnoteRef/>
      </w:r>
      <w:r>
        <w:rPr>
          <w:rFonts w:ascii="Times New Roman" w:cs="Times New Roman" w:hAnsi="Times New Roman"/>
        </w:rPr>
        <w:t xml:space="preserve"> </w:t>
      </w:r>
      <w:r>
        <w:rPr>
          <w:rFonts w:ascii="Times New Roman" w:cs="Times New Roman" w:hAnsi="Times New Roman"/>
        </w:rPr>
        <w:fldChar w:fldCharType="begin"/>
      </w:r>
      <w:r>
        <w:rPr>
          <w:rFonts w:ascii="Times New Roman" w:cs="Times New Roman" w:hAnsi="Times New Roman"/>
        </w:rPr>
        <w:instrText xml:space="preserve"> ADDIN ZOTERO_ITEM CSL_CITATION </w:instrText>
      </w:r>
      <w:r>
        <w:rPr>
          <w:rFonts w:ascii="Times New Roman" w:cs="Times New Roman" w:hAnsi="Times New Roman"/>
        </w:rPr>
        <w:fldChar w:fldCharType="begin"/>
      </w:r>
      <w:r>
        <w:rPr>
          <w:rFonts w:ascii="Times New Roman" w:cs="Times New Roman" w:hAnsi="Times New Roman"/>
        </w:rPr>
        <w:instrText xml:space="preserve">"citationID":"SAuAY7GK","properties":</w:instrText>
      </w:r>
      <w:r>
        <w:rPr>
          <w:rFonts w:ascii="Times New Roman" w:cs="Times New Roman" w:hAnsi="Times New Roman"/>
        </w:rPr>
        <w:fldChar w:fldCharType="begin"/>
      </w:r>
      <w:r>
        <w:rPr>
          <w:rFonts w:ascii="Times New Roman" w:cs="Times New Roman" w:hAnsi="Times New Roman"/>
        </w:rPr>
        <w:instrText xml:space="preserve">"formattedCitation":"Amellya Varizky Oktavy, \\uc0\\u8220</w:instrText>
      </w:r>
      <w:r>
        <w:rPr>
          <w:rFonts w:ascii="Times New Roman" w:cs="Times New Roman" w:hAnsi="Times New Roman"/>
        </w:rPr>
        <w:fldChar w:fldCharType="begin"/>
      </w:r>
      <w:r>
        <w:rPr>
          <w:rFonts w:ascii="Times New Roman" w:cs="Times New Roman" w:hAnsi="Times New Roman"/>
        </w:rPr>
        <w:instrText xml:space="preserve"/>
      </w:r>
      <w:r>
        <w:rPr>
          <w:rFonts w:ascii="Times New Roman" w:cs="Times New Roman" w:hAnsi="Times New Roman"/>
        </w:rPr>
        <w:fldChar w:fldCharType="end"/>
      </w:r>
      <w:r>
        <w:rPr>
          <w:rFonts w:ascii="Times New Roman" w:cs="Times New Roman" w:hAnsi="Times New Roman"/>
        </w:rPr>
        <w:instrText xml:space="preserve">Penjatuhan Sanksi Pidana Rehabilitasi Bagi TNI Pelaku Penyalahguna Narkotika (Studi Putusan Kasasi Nomor 88/K/MIL/2015),\\uc0\\u8221</w:instrText>
      </w:r>
      <w:r>
        <w:rPr>
          <w:rFonts w:ascii="Times New Roman" w:cs="Times New Roman" w:hAnsi="Times New Roman"/>
        </w:rPr>
        <w:fldChar w:fldCharType="begin"/>
      </w:r>
      <w:r>
        <w:rPr>
          <w:rFonts w:ascii="Times New Roman" w:cs="Times New Roman" w:hAnsi="Times New Roman"/>
        </w:rPr>
        <w:instrText xml:space="preserve"/>
      </w:r>
      <w:r>
        <w:rPr>
          <w:rFonts w:ascii="Times New Roman" w:cs="Times New Roman" w:hAnsi="Times New Roman"/>
        </w:rPr>
        <w:fldChar w:fldCharType="end"/>
      </w:r>
      <w:r>
        <w:rPr>
          <w:rFonts w:ascii="Times New Roman" w:cs="Times New Roman" w:hAnsi="Times New Roman"/>
        </w:rPr>
        <w:instrText xml:space="preserve"> </w:instrText>
      </w:r>
      <w:r>
        <w:rPr>
          <w:rFonts w:ascii="Times New Roman" w:cs="Times New Roman" w:hAnsi="Times New Roman"/>
        </w:rPr>
        <w:fldChar w:fldCharType="begin"/>
      </w:r>
      <w:r>
        <w:rPr>
          <w:rFonts w:ascii="Times New Roman" w:cs="Times New Roman" w:hAnsi="Times New Roman"/>
        </w:rPr>
        <w:instrText xml:space="preserve">\\i</w:instrText>
      </w:r>
      <w:r>
        <w:rPr>
          <w:rFonts w:ascii="Times New Roman" w:cs="Times New Roman" w:hAnsi="Times New Roman"/>
        </w:rPr>
        <w:fldChar w:fldCharType="begin"/>
      </w:r>
      <w:r>
        <w:rPr>
          <w:rFonts w:ascii="Times New Roman" w:cs="Times New Roman" w:hAnsi="Times New Roman"/>
        </w:rPr>
        <w:instrText xml:space="preserve"/>
      </w:r>
      <w:r>
        <w:rPr>
          <w:rFonts w:ascii="Times New Roman" w:cs="Times New Roman" w:hAnsi="Times New Roman"/>
        </w:rPr>
        <w:fldChar w:fldCharType="end"/>
      </w:r>
      <w:r>
        <w:rPr>
          <w:rFonts w:ascii="Times New Roman" w:cs="Times New Roman" w:hAnsi="Times New Roman"/>
        </w:rPr>
        <w:instrText xml:space="preserve">Yustisia Tirtayasa: Jurnal Tugas Akhir</w:instrText>
      </w:r>
      <w:r>
        <w:rPr>
          <w:rFonts w:ascii="Times New Roman" w:cs="Times New Roman" w:hAnsi="Times New Roman"/>
        </w:rPr>
        <w:fldChar w:fldCharType="end"/>
      </w:r>
      <w:r>
        <w:rPr>
          <w:rFonts w:ascii="Times New Roman" w:cs="Times New Roman" w:hAnsi="Times New Roman"/>
        </w:rPr>
        <w:instrText xml:space="preserve"> 2, no. 1 (2022): 98\\uc0\\u8211</w:instrText>
      </w:r>
      <w:r>
        <w:rPr>
          <w:rFonts w:ascii="Times New Roman" w:cs="Times New Roman" w:hAnsi="Times New Roman"/>
        </w:rPr>
        <w:fldChar w:fldCharType="begin"/>
      </w:r>
      <w:r>
        <w:rPr>
          <w:rFonts w:ascii="Times New Roman" w:cs="Times New Roman" w:hAnsi="Times New Roman"/>
        </w:rPr>
        <w:instrText xml:space="preserve"/>
      </w:r>
      <w:r>
        <w:rPr>
          <w:rFonts w:ascii="Times New Roman" w:cs="Times New Roman" w:hAnsi="Times New Roman"/>
        </w:rPr>
        <w:fldChar w:fldCharType="end"/>
      </w:r>
      <w:r>
        <w:rPr>
          <w:rFonts w:ascii="Times New Roman" w:cs="Times New Roman" w:hAnsi="Times New Roman"/>
        </w:rPr>
        <w:instrText xml:space="preserve">109.","plainCitation":"Amellya Varizky Oktavy, “Penjatuhan Sanksi Pidana Rehabilitasi Bagi TNI Pelaku Penyalahguna Narkotika (Studi Putusan Kasasi Nomor 88/K/MIL/2015),” Yustisia Tirtayasa: Jurnal Tugas Akhir 2, no. 1 (2022): 98–109.","noteIndex":56</w:instrText>
      </w:r>
      <w:r>
        <w:rPr>
          <w:rFonts w:ascii="Times New Roman" w:cs="Times New Roman" w:hAnsi="Times New Roman"/>
        </w:rPr>
        <w:fldChar w:fldCharType="end"/>
      </w:r>
      <w:r>
        <w:rPr>
          <w:rFonts w:ascii="Times New Roman" w:cs="Times New Roman" w:hAnsi="Times New Roman"/>
        </w:rPr>
        <w:instrText xml:space="preserve">,"citationItems":[</w:instrText>
      </w:r>
      <w:r>
        <w:rPr>
          <w:rFonts w:ascii="Times New Roman" w:cs="Times New Roman" w:hAnsi="Times New Roman"/>
        </w:rPr>
        <w:fldChar w:fldCharType="begin"/>
      </w:r>
      <w:r>
        <w:rPr>
          <w:rFonts w:ascii="Times New Roman" w:cs="Times New Roman" w:hAnsi="Times New Roman"/>
        </w:rPr>
        <w:instrText xml:space="preserve">"id":730,"uris":["http://zotero.org/users/local/Zf53CJX8/items/4NALFLVP"],"itemData":</w:instrText>
      </w:r>
      <w:r>
        <w:rPr>
          <w:rFonts w:ascii="Times New Roman" w:cs="Times New Roman" w:hAnsi="Times New Roman"/>
        </w:rPr>
        <w:fldChar w:fldCharType="begin"/>
      </w:r>
      <w:r>
        <w:rPr>
          <w:rFonts w:ascii="Times New Roman" w:cs="Times New Roman" w:hAnsi="Times New Roman"/>
        </w:rPr>
        <w:instrText xml:space="preserve">"id":730,"type":"article-journal","container-title":"Yustisia Tirtayasa: Jurnal Tugas Akhir","issue":"1","page":"98–109","title":"Penjatuhan Sanksi Pidana Rehabilitasi Bagi TNI Pelaku Penyalahguna Narkotika (Studi Putusan Kasasi Nomor 88/K/MIL/2015)","volume":"2","author":[</w:instrText>
      </w:r>
      <w:r>
        <w:rPr>
          <w:rFonts w:ascii="Times New Roman" w:cs="Times New Roman" w:hAnsi="Times New Roman"/>
        </w:rPr>
        <w:fldChar w:fldCharType="begin"/>
      </w:r>
      <w:r>
        <w:rPr>
          <w:rFonts w:ascii="Times New Roman" w:cs="Times New Roman" w:hAnsi="Times New Roman"/>
        </w:rPr>
        <w:instrText xml:space="preserve">"family":"Oktavy","given":"Amellya Varizky"</w:instrText>
      </w:r>
      <w:r>
        <w:rPr>
          <w:rFonts w:ascii="Times New Roman" w:cs="Times New Roman" w:hAnsi="Times New Roman"/>
        </w:rPr>
        <w:fldChar w:fldCharType="end"/>
      </w:r>
      <w:r>
        <w:rPr>
          <w:rFonts w:ascii="Times New Roman" w:cs="Times New Roman" w:hAnsi="Times New Roman"/>
        </w:rPr>
        <w:instrText xml:space="preserve">],"issued":</w:instrText>
      </w:r>
      <w:r>
        <w:rPr>
          <w:rFonts w:ascii="Times New Roman" w:cs="Times New Roman" w:hAnsi="Times New Roman"/>
        </w:rPr>
        <w:fldChar w:fldCharType="begin"/>
      </w:r>
      <w:r>
        <w:rPr>
          <w:rFonts w:ascii="Times New Roman" w:cs="Times New Roman" w:hAnsi="Times New Roman"/>
        </w:rPr>
        <w:instrText xml:space="preserve">"date-parts":[["2022"]]</w:instrText>
      </w:r>
      <w:r>
        <w:rPr>
          <w:rFonts w:ascii="Times New Roman" w:cs="Times New Roman" w:hAnsi="Times New Roman"/>
        </w:rPr>
        <w:fldChar w:fldCharType="end"/>
      </w:r>
      <w:r>
        <w:rPr>
          <w:rFonts w:ascii="Times New Roman" w:cs="Times New Roman" w:hAnsi="Times New Roman"/>
        </w:rPr>
        <w:fldChar w:fldCharType="end"/>
      </w:r>
      <w:r>
        <w:rPr>
          <w:rFonts w:ascii="Times New Roman" w:cs="Times New Roman" w:hAnsi="Times New Roman"/>
        </w:rPr>
        <w:fldChar w:fldCharType="end"/>
      </w:r>
      <w:r>
        <w:rPr>
          <w:rFonts w:ascii="Times New Roman" w:cs="Times New Roman" w:hAnsi="Times New Roman"/>
        </w:rPr>
        <w:instrText xml:space="preserve">],"schema":"https://github.com/citation-style-language/schema/raw/master/csl-citation.json"</w:instrText>
      </w:r>
      <w:r>
        <w:rPr>
          <w:rFonts w:ascii="Times New Roman" w:cs="Times New Roman" w:hAnsi="Times New Roman"/>
        </w:rPr>
        <w:fldChar w:fldCharType="end"/>
      </w:r>
      <w:r>
        <w:rPr>
          <w:rFonts w:ascii="Times New Roman" w:cs="Times New Roman" w:hAnsi="Times New Roman"/>
        </w:rPr>
        <w:instrText xml:space="preserve"> </w:instrText>
      </w:r>
      <w:r>
        <w:rPr>
          <w:rFonts w:ascii="Times New Roman" w:cs="Times New Roman" w:hAnsi="Times New Roman"/>
        </w:rPr>
        <w:fldChar w:fldCharType="separate"/>
      </w:r>
      <w:r>
        <w:rPr>
          <w:rFonts w:ascii="Times New Roman" w:cs="Times New Roman" w:hAnsi="Times New Roman"/>
        </w:rPr>
        <w:t xml:space="preserve">Amellya Varizky Oktavy, “Penjatuhan Sanksi Pidana Rehabilitasi Bagi TNI Pelaku Penyalahguna Narkotika (Studi Putusan Kasasi Nomor 88/K/MIL/2015),” </w:t>
      </w:r>
      <w:r>
        <w:rPr>
          <w:rFonts w:ascii="Times New Roman" w:cs="Times New Roman" w:hAnsi="Times New Roman"/>
          <w:i/>
          <w:iCs/>
        </w:rPr>
        <w:t>Yustisia Tirtayasa: Jurnal Tugas Akhir</w:t>
      </w:r>
      <w:r>
        <w:rPr>
          <w:rFonts w:ascii="Times New Roman" w:cs="Times New Roman" w:hAnsi="Times New Roman"/>
        </w:rPr>
        <w:t xml:space="preserve"> 2, no. 1 (2022): 98–109.</w:t>
      </w:r>
      <w:r>
        <w:rPr>
          <w:rFonts w:ascii="Times New Roman" w:cs="Times New Roman" w:hAnsi="Times New Roman"/>
          <w:lang w:val="en-US"/>
        </w:rPr>
        <w:fldChar w:fldCharType="end"/>
      </w:r>
    </w:p>
  </w:footnote>
  <w:footnote w:id="58">
    <w:p w14:paraId="0000003B">
      <w:pPr>
        <w:pStyle w:val="Footnotetext"/>
        <w:jc w:val="both"/>
        <w:rPr>
          <w:rFonts w:ascii="Times New Roman" w:cs="Times New Roman" w:hAnsi="Times New Roman"/>
          <w:lang w:val="en-US"/>
        </w:rPr>
      </w:pPr>
      <w:r>
        <w:rPr>
          <w:rStyle w:val="Footnotereference"/>
          <w:rFonts w:ascii="Times New Roman" w:cs="Times New Roman" w:hAnsi="Times New Roman"/>
        </w:rPr>
        <w:footnoteRef/>
      </w:r>
      <w:r>
        <w:rPr>
          <w:rFonts w:ascii="Times New Roman" w:cs="Times New Roman" w:hAnsi="Times New Roman"/>
        </w:rPr>
        <w:t xml:space="preserve"> </w:t>
      </w:r>
      <w:r>
        <w:rPr>
          <w:rFonts w:ascii="Times New Roman" w:cs="Times New Roman" w:hAnsi="Times New Roman"/>
        </w:rPr>
        <w:fldChar w:fldCharType="begin"/>
      </w:r>
      <w:r>
        <w:rPr>
          <w:rFonts w:ascii="Times New Roman" w:cs="Times New Roman" w:hAnsi="Times New Roman"/>
        </w:rPr>
        <w:instrText xml:space="preserve"> ADDIN ZOTERO_ITEM CSL_CITATION </w:instrText>
      </w:r>
      <w:r>
        <w:rPr>
          <w:rFonts w:ascii="Times New Roman" w:cs="Times New Roman" w:hAnsi="Times New Roman"/>
        </w:rPr>
        <w:fldChar w:fldCharType="begin"/>
      </w:r>
      <w:r>
        <w:rPr>
          <w:rFonts w:ascii="Times New Roman" w:cs="Times New Roman" w:hAnsi="Times New Roman"/>
        </w:rPr>
        <w:instrText xml:space="preserve">"citationID":"MbSt4V2W","properties":</w:instrText>
      </w:r>
      <w:r>
        <w:rPr>
          <w:rFonts w:ascii="Times New Roman" w:cs="Times New Roman" w:hAnsi="Times New Roman"/>
        </w:rPr>
        <w:fldChar w:fldCharType="begin"/>
      </w:r>
      <w:r>
        <w:rPr>
          <w:rFonts w:ascii="Times New Roman" w:cs="Times New Roman" w:hAnsi="Times New Roman"/>
        </w:rPr>
        <w:instrText xml:space="preserve">"formattedCitation":"I Pradwipta Brianaji, WM Robertus Bima, and W Ardyanto Imam, \\uc0\\u8220</w:instrText>
      </w:r>
      <w:r>
        <w:rPr>
          <w:rFonts w:ascii="Times New Roman" w:cs="Times New Roman" w:hAnsi="Times New Roman"/>
        </w:rPr>
        <w:fldChar w:fldCharType="begin"/>
      </w:r>
      <w:r>
        <w:rPr>
          <w:rFonts w:ascii="Times New Roman" w:cs="Times New Roman" w:hAnsi="Times New Roman"/>
        </w:rPr>
        <w:instrText xml:space="preserve"/>
      </w:r>
      <w:r>
        <w:rPr>
          <w:rFonts w:ascii="Times New Roman" w:cs="Times New Roman" w:hAnsi="Times New Roman"/>
        </w:rPr>
        <w:fldChar w:fldCharType="end"/>
      </w:r>
      <w:r>
        <w:rPr>
          <w:rFonts w:ascii="Times New Roman" w:cs="Times New Roman" w:hAnsi="Times New Roman"/>
        </w:rPr>
        <w:instrText xml:space="preserve">Tinjauan Hukum Pidana Terhadap Tindak Pidana Penyalahgunaan Narkotika Yang Dilakukan Oleh Anggota TNI,\\uc0\\u8221</w:instrText>
      </w:r>
      <w:r>
        <w:rPr>
          <w:rFonts w:ascii="Times New Roman" w:cs="Times New Roman" w:hAnsi="Times New Roman"/>
        </w:rPr>
        <w:fldChar w:fldCharType="begin"/>
      </w:r>
      <w:r>
        <w:rPr>
          <w:rFonts w:ascii="Times New Roman" w:cs="Times New Roman" w:hAnsi="Times New Roman"/>
        </w:rPr>
        <w:instrText xml:space="preserve"/>
      </w:r>
      <w:r>
        <w:rPr>
          <w:rFonts w:ascii="Times New Roman" w:cs="Times New Roman" w:hAnsi="Times New Roman"/>
        </w:rPr>
        <w:fldChar w:fldCharType="end"/>
      </w:r>
      <w:r>
        <w:rPr>
          <w:rFonts w:ascii="Times New Roman" w:cs="Times New Roman" w:hAnsi="Times New Roman"/>
        </w:rPr>
        <w:instrText xml:space="preserve"> </w:instrText>
      </w:r>
      <w:r>
        <w:rPr>
          <w:rFonts w:ascii="Times New Roman" w:cs="Times New Roman" w:hAnsi="Times New Roman"/>
        </w:rPr>
        <w:fldChar w:fldCharType="begin"/>
      </w:r>
      <w:r>
        <w:rPr>
          <w:rFonts w:ascii="Times New Roman" w:cs="Times New Roman" w:hAnsi="Times New Roman"/>
        </w:rPr>
        <w:instrText xml:space="preserve">\\i</w:instrText>
      </w:r>
      <w:r>
        <w:rPr>
          <w:rFonts w:ascii="Times New Roman" w:cs="Times New Roman" w:hAnsi="Times New Roman"/>
        </w:rPr>
        <w:fldChar w:fldCharType="begin"/>
      </w:r>
      <w:r>
        <w:rPr>
          <w:rFonts w:ascii="Times New Roman" w:cs="Times New Roman" w:hAnsi="Times New Roman"/>
        </w:rPr>
        <w:instrText xml:space="preserve"/>
      </w:r>
      <w:r>
        <w:rPr>
          <w:rFonts w:ascii="Times New Roman" w:cs="Times New Roman" w:hAnsi="Times New Roman"/>
        </w:rPr>
        <w:fldChar w:fldCharType="end"/>
      </w:r>
      <w:r>
        <w:rPr>
          <w:rFonts w:ascii="Times New Roman" w:cs="Times New Roman" w:hAnsi="Times New Roman"/>
        </w:rPr>
        <w:instrText xml:space="preserve">Serambi Hukum</w:instrText>
      </w:r>
      <w:r>
        <w:rPr>
          <w:rFonts w:ascii="Times New Roman" w:cs="Times New Roman" w:hAnsi="Times New Roman"/>
        </w:rPr>
        <w:fldChar w:fldCharType="end"/>
      </w:r>
      <w:r>
        <w:rPr>
          <w:rFonts w:ascii="Times New Roman" w:cs="Times New Roman" w:hAnsi="Times New Roman"/>
        </w:rPr>
        <w:instrText xml:space="preserve"> 8, no. 02 (2015): 23089.","plainCitation":"I Pradwipta Brianaji, WM Robertus Bima, and W Ardyanto Imam, “Tinjauan Hukum Pidana Terhadap Tindak Pidana Penyalahgunaan Narkotika Yang Dilakukan Oleh Anggota TNI,” Serambi Hukum 8, no. 02 (2015): 23089.","noteIndex":57</w:instrText>
      </w:r>
      <w:r>
        <w:rPr>
          <w:rFonts w:ascii="Times New Roman" w:cs="Times New Roman" w:hAnsi="Times New Roman"/>
        </w:rPr>
        <w:fldChar w:fldCharType="end"/>
      </w:r>
      <w:r>
        <w:rPr>
          <w:rFonts w:ascii="Times New Roman" w:cs="Times New Roman" w:hAnsi="Times New Roman"/>
        </w:rPr>
        <w:instrText xml:space="preserve">,"citationItems":[</w:instrText>
      </w:r>
      <w:r>
        <w:rPr>
          <w:rFonts w:ascii="Times New Roman" w:cs="Times New Roman" w:hAnsi="Times New Roman"/>
        </w:rPr>
        <w:fldChar w:fldCharType="begin"/>
      </w:r>
      <w:r>
        <w:rPr>
          <w:rFonts w:ascii="Times New Roman" w:cs="Times New Roman" w:hAnsi="Times New Roman"/>
        </w:rPr>
        <w:instrText xml:space="preserve">"id":733,"uris":["http://zotero.org/users/local/Zf53CJX8/items/D6T8ZRJE"],"itemData":</w:instrText>
      </w:r>
      <w:r>
        <w:rPr>
          <w:rFonts w:ascii="Times New Roman" w:cs="Times New Roman" w:hAnsi="Times New Roman"/>
        </w:rPr>
        <w:fldChar w:fldCharType="begin"/>
      </w:r>
      <w:r>
        <w:rPr>
          <w:rFonts w:ascii="Times New Roman" w:cs="Times New Roman" w:hAnsi="Times New Roman"/>
        </w:rPr>
        <w:instrText xml:space="preserve">"id":733,"type":"article-journal","container-title":"Serambi Hukum","issue":"02","note":"publisher: Universitas Islam Batik Surakarta","page":"23089","title":"Tinjauan Hukum Pidana Terhadap Tindak Pidana Penyalahgunaan Narkotika Yang Dilakukan Oleh Anggota TNI","volume":"8","author":[</w:instrText>
      </w:r>
      <w:r>
        <w:rPr>
          <w:rFonts w:ascii="Times New Roman" w:cs="Times New Roman" w:hAnsi="Times New Roman"/>
        </w:rPr>
        <w:fldChar w:fldCharType="begin"/>
      </w:r>
      <w:r>
        <w:rPr>
          <w:rFonts w:ascii="Times New Roman" w:cs="Times New Roman" w:hAnsi="Times New Roman"/>
        </w:rPr>
        <w:instrText xml:space="preserve">"family":"Pradwipta Brianaji","given":"I"</w:instrText>
      </w:r>
      <w:r>
        <w:rPr>
          <w:rFonts w:ascii="Times New Roman" w:cs="Times New Roman" w:hAnsi="Times New Roman"/>
        </w:rPr>
        <w:fldChar w:fldCharType="end"/>
      </w:r>
      <w:r>
        <w:rPr>
          <w:rFonts w:ascii="Times New Roman" w:cs="Times New Roman" w:hAnsi="Times New Roman"/>
        </w:rPr>
        <w:instrText xml:space="preserve">,</w:instrText>
      </w:r>
      <w:r>
        <w:rPr>
          <w:rFonts w:ascii="Times New Roman" w:cs="Times New Roman" w:hAnsi="Times New Roman"/>
        </w:rPr>
        <w:fldChar w:fldCharType="begin"/>
      </w:r>
      <w:r>
        <w:rPr>
          <w:rFonts w:ascii="Times New Roman" w:cs="Times New Roman" w:hAnsi="Times New Roman"/>
        </w:rPr>
        <w:instrText xml:space="preserve">"family":"Robertus Bima","given":"WM"</w:instrText>
      </w:r>
      <w:r>
        <w:rPr>
          <w:rFonts w:ascii="Times New Roman" w:cs="Times New Roman" w:hAnsi="Times New Roman"/>
        </w:rPr>
        <w:fldChar w:fldCharType="end"/>
      </w:r>
      <w:r>
        <w:rPr>
          <w:rFonts w:ascii="Times New Roman" w:cs="Times New Roman" w:hAnsi="Times New Roman"/>
        </w:rPr>
        <w:instrText xml:space="preserve">,</w:instrText>
      </w:r>
      <w:r>
        <w:rPr>
          <w:rFonts w:ascii="Times New Roman" w:cs="Times New Roman" w:hAnsi="Times New Roman"/>
        </w:rPr>
        <w:fldChar w:fldCharType="begin"/>
      </w:r>
      <w:r>
        <w:rPr>
          <w:rFonts w:ascii="Times New Roman" w:cs="Times New Roman" w:hAnsi="Times New Roman"/>
        </w:rPr>
        <w:instrText xml:space="preserve">"family":"Ardyanto Imam","given":"W"</w:instrText>
      </w:r>
      <w:r>
        <w:rPr>
          <w:rFonts w:ascii="Times New Roman" w:cs="Times New Roman" w:hAnsi="Times New Roman"/>
        </w:rPr>
        <w:fldChar w:fldCharType="end"/>
      </w:r>
      <w:r>
        <w:rPr>
          <w:rFonts w:ascii="Times New Roman" w:cs="Times New Roman" w:hAnsi="Times New Roman"/>
        </w:rPr>
        <w:instrText xml:space="preserve">],"issued":</w:instrText>
      </w:r>
      <w:r>
        <w:rPr>
          <w:rFonts w:ascii="Times New Roman" w:cs="Times New Roman" w:hAnsi="Times New Roman"/>
        </w:rPr>
        <w:fldChar w:fldCharType="begin"/>
      </w:r>
      <w:r>
        <w:rPr>
          <w:rFonts w:ascii="Times New Roman" w:cs="Times New Roman" w:hAnsi="Times New Roman"/>
        </w:rPr>
        <w:instrText xml:space="preserve">"date-parts":[["2015"]]</w:instrText>
      </w:r>
      <w:r>
        <w:rPr>
          <w:rFonts w:ascii="Times New Roman" w:cs="Times New Roman" w:hAnsi="Times New Roman"/>
        </w:rPr>
        <w:fldChar w:fldCharType="end"/>
      </w:r>
      <w:r>
        <w:rPr>
          <w:rFonts w:ascii="Times New Roman" w:cs="Times New Roman" w:hAnsi="Times New Roman"/>
        </w:rPr>
        <w:fldChar w:fldCharType="end"/>
      </w:r>
      <w:r>
        <w:rPr>
          <w:rFonts w:ascii="Times New Roman" w:cs="Times New Roman" w:hAnsi="Times New Roman"/>
        </w:rPr>
        <w:fldChar w:fldCharType="end"/>
      </w:r>
      <w:r>
        <w:rPr>
          <w:rFonts w:ascii="Times New Roman" w:cs="Times New Roman" w:hAnsi="Times New Roman"/>
        </w:rPr>
        <w:instrText xml:space="preserve">],"schema":"https://github.com/citation-style-language/schema/raw/master/csl-citation.json"</w:instrText>
      </w:r>
      <w:r>
        <w:rPr>
          <w:rFonts w:ascii="Times New Roman" w:cs="Times New Roman" w:hAnsi="Times New Roman"/>
        </w:rPr>
        <w:fldChar w:fldCharType="end"/>
      </w:r>
      <w:r>
        <w:rPr>
          <w:rFonts w:ascii="Times New Roman" w:cs="Times New Roman" w:hAnsi="Times New Roman"/>
        </w:rPr>
        <w:instrText xml:space="preserve"> </w:instrText>
      </w:r>
      <w:r>
        <w:rPr>
          <w:rFonts w:ascii="Times New Roman" w:cs="Times New Roman" w:hAnsi="Times New Roman"/>
        </w:rPr>
        <w:fldChar w:fldCharType="separate"/>
      </w:r>
      <w:r>
        <w:rPr>
          <w:rFonts w:ascii="Times New Roman" w:cs="Times New Roman" w:hAnsi="Times New Roman"/>
        </w:rPr>
        <w:t xml:space="preserve">I Pradwipta Brianaji, WM Robertus Bima, and W Ardyanto Imam, “Tinjauan Hukum Pidana Terhadap Tindak Pidana Penyalahgunaan Narkotika Yang Dilakukan Oleh Anggota TNI,” </w:t>
      </w:r>
      <w:r>
        <w:rPr>
          <w:rFonts w:ascii="Times New Roman" w:cs="Times New Roman" w:hAnsi="Times New Roman"/>
          <w:i/>
          <w:iCs/>
        </w:rPr>
        <w:t>Serambi Hukum</w:t>
      </w:r>
      <w:r>
        <w:rPr>
          <w:rFonts w:ascii="Times New Roman" w:cs="Times New Roman" w:hAnsi="Times New Roman"/>
        </w:rPr>
        <w:t xml:space="preserve"> 8, no. 02 (2015): 23089.</w:t>
      </w:r>
      <w:r>
        <w:rPr>
          <w:rFonts w:ascii="Times New Roman" w:cs="Times New Roman" w:hAnsi="Times New Roman"/>
          <w:lang w:val="en-US"/>
        </w:rPr>
        <w:fldChar w:fldCharType="end"/>
      </w:r>
    </w:p>
  </w:footnote>
  <w:footnote w:id="59">
    <w:p w14:paraId="0000003C">
      <w:pPr>
        <w:pStyle w:val="Footnotetext"/>
        <w:jc w:val="both"/>
        <w:rPr>
          <w:rFonts w:ascii="Times New Roman" w:cs="Times New Roman" w:hAnsi="Times New Roman"/>
          <w:lang w:val="en-US"/>
        </w:rPr>
      </w:pPr>
      <w:r>
        <w:rPr>
          <w:rStyle w:val="Footnotereference"/>
          <w:rFonts w:ascii="Times New Roman" w:cs="Times New Roman" w:hAnsi="Times New Roman"/>
        </w:rPr>
        <w:footnoteRef/>
      </w:r>
      <w:r>
        <w:rPr>
          <w:rFonts w:ascii="Times New Roman" w:cs="Times New Roman" w:hAnsi="Times New Roman"/>
        </w:rPr>
        <w:t xml:space="preserve"> </w:t>
      </w:r>
      <w:r>
        <w:rPr>
          <w:rFonts w:ascii="Times New Roman" w:cs="Times New Roman" w:hAnsi="Times New Roman"/>
        </w:rPr>
        <w:fldChar w:fldCharType="begin"/>
      </w:r>
      <w:r>
        <w:rPr>
          <w:rFonts w:ascii="Times New Roman" w:cs="Times New Roman" w:hAnsi="Times New Roman"/>
        </w:rPr>
        <w:instrText xml:space="preserve"> ADDIN ZOTERO_ITEM CSL_CITATION </w:instrText>
      </w:r>
      <w:r>
        <w:rPr>
          <w:rFonts w:ascii="Times New Roman" w:cs="Times New Roman" w:hAnsi="Times New Roman"/>
        </w:rPr>
        <w:fldChar w:fldCharType="begin"/>
      </w:r>
      <w:r>
        <w:rPr>
          <w:rFonts w:ascii="Times New Roman" w:cs="Times New Roman" w:hAnsi="Times New Roman"/>
        </w:rPr>
        <w:instrText xml:space="preserve">"citationID":"HG46ee8R","properties":</w:instrText>
      </w:r>
      <w:r>
        <w:rPr>
          <w:rFonts w:ascii="Times New Roman" w:cs="Times New Roman" w:hAnsi="Times New Roman"/>
        </w:rPr>
        <w:fldChar w:fldCharType="begin"/>
      </w:r>
      <w:r>
        <w:rPr>
          <w:rFonts w:ascii="Times New Roman" w:cs="Times New Roman" w:hAnsi="Times New Roman"/>
        </w:rPr>
        <w:instrText xml:space="preserve">"formattedCitation":"Marisa Oktora, Rina Antasari, and Muhamad Sadi Is, \\uc0\\u8220</w:instrText>
      </w:r>
      <w:r>
        <w:rPr>
          <w:rFonts w:ascii="Times New Roman" w:cs="Times New Roman" w:hAnsi="Times New Roman"/>
        </w:rPr>
        <w:fldChar w:fldCharType="begin"/>
      </w:r>
      <w:r>
        <w:rPr>
          <w:rFonts w:ascii="Times New Roman" w:cs="Times New Roman" w:hAnsi="Times New Roman"/>
        </w:rPr>
        <w:instrText xml:space="preserve"/>
      </w:r>
      <w:r>
        <w:rPr>
          <w:rFonts w:ascii="Times New Roman" w:cs="Times New Roman" w:hAnsi="Times New Roman"/>
        </w:rPr>
        <w:fldChar w:fldCharType="end"/>
      </w:r>
      <w:r>
        <w:rPr>
          <w:rFonts w:ascii="Times New Roman" w:cs="Times New Roman" w:hAnsi="Times New Roman"/>
        </w:rPr>
        <w:instrText xml:space="preserve">Asas Keadilan Dalam Kewenangan Peradilan Umum Dan Peradilan Militer Dalam Perkara Koneksitas Dalam Sistem Ketatanegaraan Indonesia,\\uc0\\u8221</w:instrText>
      </w:r>
      <w:r>
        <w:rPr>
          <w:rFonts w:ascii="Times New Roman" w:cs="Times New Roman" w:hAnsi="Times New Roman"/>
        </w:rPr>
        <w:fldChar w:fldCharType="begin"/>
      </w:r>
      <w:r>
        <w:rPr>
          <w:rFonts w:ascii="Times New Roman" w:cs="Times New Roman" w:hAnsi="Times New Roman"/>
        </w:rPr>
        <w:instrText xml:space="preserve"/>
      </w:r>
      <w:r>
        <w:rPr>
          <w:rFonts w:ascii="Times New Roman" w:cs="Times New Roman" w:hAnsi="Times New Roman"/>
        </w:rPr>
        <w:fldChar w:fldCharType="end"/>
      </w:r>
      <w:r>
        <w:rPr>
          <w:rFonts w:ascii="Times New Roman" w:cs="Times New Roman" w:hAnsi="Times New Roman"/>
        </w:rPr>
        <w:instrText xml:space="preserve"> </w:instrText>
      </w:r>
      <w:r>
        <w:rPr>
          <w:rFonts w:ascii="Times New Roman" w:cs="Times New Roman" w:hAnsi="Times New Roman"/>
        </w:rPr>
        <w:fldChar w:fldCharType="begin"/>
      </w:r>
      <w:r>
        <w:rPr>
          <w:rFonts w:ascii="Times New Roman" w:cs="Times New Roman" w:hAnsi="Times New Roman"/>
        </w:rPr>
        <w:instrText xml:space="preserve">\\i</w:instrText>
      </w:r>
      <w:r>
        <w:rPr>
          <w:rFonts w:ascii="Times New Roman" w:cs="Times New Roman" w:hAnsi="Times New Roman"/>
        </w:rPr>
        <w:fldChar w:fldCharType="begin"/>
      </w:r>
      <w:r>
        <w:rPr>
          <w:rFonts w:ascii="Times New Roman" w:cs="Times New Roman" w:hAnsi="Times New Roman"/>
        </w:rPr>
        <w:instrText xml:space="preserve"/>
      </w:r>
      <w:r>
        <w:rPr>
          <w:rFonts w:ascii="Times New Roman" w:cs="Times New Roman" w:hAnsi="Times New Roman"/>
        </w:rPr>
        <w:fldChar w:fldCharType="end"/>
      </w:r>
      <w:r>
        <w:rPr>
          <w:rFonts w:ascii="Times New Roman" w:cs="Times New Roman" w:hAnsi="Times New Roman"/>
        </w:rPr>
        <w:instrText xml:space="preserve">Lex Stricta: Jurnal Ilmu Hukum</w:instrText>
      </w:r>
      <w:r>
        <w:rPr>
          <w:rFonts w:ascii="Times New Roman" w:cs="Times New Roman" w:hAnsi="Times New Roman"/>
        </w:rPr>
        <w:fldChar w:fldCharType="end"/>
      </w:r>
      <w:r>
        <w:rPr>
          <w:rFonts w:ascii="Times New Roman" w:cs="Times New Roman" w:hAnsi="Times New Roman"/>
        </w:rPr>
        <w:instrText xml:space="preserve"> 3, no. 2 (2024): 101\\uc0\\u8211</w:instrText>
      </w:r>
      <w:r>
        <w:rPr>
          <w:rFonts w:ascii="Times New Roman" w:cs="Times New Roman" w:hAnsi="Times New Roman"/>
        </w:rPr>
        <w:fldChar w:fldCharType="begin"/>
      </w:r>
      <w:r>
        <w:rPr>
          <w:rFonts w:ascii="Times New Roman" w:cs="Times New Roman" w:hAnsi="Times New Roman"/>
        </w:rPr>
        <w:instrText xml:space="preserve"/>
      </w:r>
      <w:r>
        <w:rPr>
          <w:rFonts w:ascii="Times New Roman" w:cs="Times New Roman" w:hAnsi="Times New Roman"/>
        </w:rPr>
        <w:fldChar w:fldCharType="end"/>
      </w:r>
      <w:r>
        <w:rPr>
          <w:rFonts w:ascii="Times New Roman" w:cs="Times New Roman" w:hAnsi="Times New Roman"/>
        </w:rPr>
        <w:instrText xml:space="preserve">12.","plainCitation":"Marisa Oktora, Rina Antasari, and Muhamad Sadi Is, “Asas Keadilan Dalam Kewenangan Peradilan Umum Dan Peradilan Militer Dalam Perkara Koneksitas Dalam Sistem Ketatanegaraan Indonesia,” Lex Stricta: Jurnal Ilmu Hukum 3, no. 2 (2024): 101–12.","noteIndex":58</w:instrText>
      </w:r>
      <w:r>
        <w:rPr>
          <w:rFonts w:ascii="Times New Roman" w:cs="Times New Roman" w:hAnsi="Times New Roman"/>
        </w:rPr>
        <w:fldChar w:fldCharType="end"/>
      </w:r>
      <w:r>
        <w:rPr>
          <w:rFonts w:ascii="Times New Roman" w:cs="Times New Roman" w:hAnsi="Times New Roman"/>
        </w:rPr>
        <w:instrText xml:space="preserve">,"citationItems":[</w:instrText>
      </w:r>
      <w:r>
        <w:rPr>
          <w:rFonts w:ascii="Times New Roman" w:cs="Times New Roman" w:hAnsi="Times New Roman"/>
        </w:rPr>
        <w:fldChar w:fldCharType="begin"/>
      </w:r>
      <w:r>
        <w:rPr>
          <w:rFonts w:ascii="Times New Roman" w:cs="Times New Roman" w:hAnsi="Times New Roman"/>
        </w:rPr>
        <w:instrText xml:space="preserve">"id":734,"uris":["http://zotero.org/users/local/Zf53CJX8/items/N38ECRYF"],"itemData":</w:instrText>
      </w:r>
      <w:r>
        <w:rPr>
          <w:rFonts w:ascii="Times New Roman" w:cs="Times New Roman" w:hAnsi="Times New Roman"/>
        </w:rPr>
        <w:fldChar w:fldCharType="begin"/>
      </w:r>
      <w:r>
        <w:rPr>
          <w:rFonts w:ascii="Times New Roman" w:cs="Times New Roman" w:hAnsi="Times New Roman"/>
        </w:rPr>
        <w:instrText xml:space="preserve">"id":734,"type":"article-journal","container-title":"Lex Stricta: Jurnal Ilmu Hukum","issue":"2","page":"101–112","title":"Asas Keadilan Dalam Kewenangan Peradilan Umum Dan Peradilan Militer Dalam Perkara Koneksitas Dalam Sistem Ketatanegaraan Indonesia","volume":"3","author":[</w:instrText>
      </w:r>
      <w:r>
        <w:rPr>
          <w:rFonts w:ascii="Times New Roman" w:cs="Times New Roman" w:hAnsi="Times New Roman"/>
        </w:rPr>
        <w:fldChar w:fldCharType="begin"/>
      </w:r>
      <w:r>
        <w:rPr>
          <w:rFonts w:ascii="Times New Roman" w:cs="Times New Roman" w:hAnsi="Times New Roman"/>
        </w:rPr>
        <w:instrText xml:space="preserve">"family":"Oktora","given":"Marisa"</w:instrText>
      </w:r>
      <w:r>
        <w:rPr>
          <w:rFonts w:ascii="Times New Roman" w:cs="Times New Roman" w:hAnsi="Times New Roman"/>
        </w:rPr>
        <w:fldChar w:fldCharType="end"/>
      </w:r>
      <w:r>
        <w:rPr>
          <w:rFonts w:ascii="Times New Roman" w:cs="Times New Roman" w:hAnsi="Times New Roman"/>
        </w:rPr>
        <w:instrText xml:space="preserve">,</w:instrText>
      </w:r>
      <w:r>
        <w:rPr>
          <w:rFonts w:ascii="Times New Roman" w:cs="Times New Roman" w:hAnsi="Times New Roman"/>
        </w:rPr>
        <w:fldChar w:fldCharType="begin"/>
      </w:r>
      <w:r>
        <w:rPr>
          <w:rFonts w:ascii="Times New Roman" w:cs="Times New Roman" w:hAnsi="Times New Roman"/>
        </w:rPr>
        <w:instrText xml:space="preserve">"family":"Antasari","given":"Rina"</w:instrText>
      </w:r>
      <w:r>
        <w:rPr>
          <w:rFonts w:ascii="Times New Roman" w:cs="Times New Roman" w:hAnsi="Times New Roman"/>
        </w:rPr>
        <w:fldChar w:fldCharType="end"/>
      </w:r>
      <w:r>
        <w:rPr>
          <w:rFonts w:ascii="Times New Roman" w:cs="Times New Roman" w:hAnsi="Times New Roman"/>
        </w:rPr>
        <w:instrText xml:space="preserve">,</w:instrText>
      </w:r>
      <w:r>
        <w:rPr>
          <w:rFonts w:ascii="Times New Roman" w:cs="Times New Roman" w:hAnsi="Times New Roman"/>
        </w:rPr>
        <w:fldChar w:fldCharType="begin"/>
      </w:r>
      <w:r>
        <w:rPr>
          <w:rFonts w:ascii="Times New Roman" w:cs="Times New Roman" w:hAnsi="Times New Roman"/>
        </w:rPr>
        <w:instrText xml:space="preserve">"family":"Is","given":"Muhamad Sadi"</w:instrText>
      </w:r>
      <w:r>
        <w:rPr>
          <w:rFonts w:ascii="Times New Roman" w:cs="Times New Roman" w:hAnsi="Times New Roman"/>
        </w:rPr>
        <w:fldChar w:fldCharType="end"/>
      </w:r>
      <w:r>
        <w:rPr>
          <w:rFonts w:ascii="Times New Roman" w:cs="Times New Roman" w:hAnsi="Times New Roman"/>
        </w:rPr>
        <w:instrText xml:space="preserve">],"issued":</w:instrText>
      </w:r>
      <w:r>
        <w:rPr>
          <w:rFonts w:ascii="Times New Roman" w:cs="Times New Roman" w:hAnsi="Times New Roman"/>
        </w:rPr>
        <w:fldChar w:fldCharType="begin"/>
      </w:r>
      <w:r>
        <w:rPr>
          <w:rFonts w:ascii="Times New Roman" w:cs="Times New Roman" w:hAnsi="Times New Roman"/>
        </w:rPr>
        <w:instrText xml:space="preserve">"date-parts":[["2024"]]</w:instrText>
      </w:r>
      <w:r>
        <w:rPr>
          <w:rFonts w:ascii="Times New Roman" w:cs="Times New Roman" w:hAnsi="Times New Roman"/>
        </w:rPr>
        <w:fldChar w:fldCharType="end"/>
      </w:r>
      <w:r>
        <w:rPr>
          <w:rFonts w:ascii="Times New Roman" w:cs="Times New Roman" w:hAnsi="Times New Roman"/>
        </w:rPr>
        <w:fldChar w:fldCharType="end"/>
      </w:r>
      <w:r>
        <w:rPr>
          <w:rFonts w:ascii="Times New Roman" w:cs="Times New Roman" w:hAnsi="Times New Roman"/>
        </w:rPr>
        <w:fldChar w:fldCharType="end"/>
      </w:r>
      <w:r>
        <w:rPr>
          <w:rFonts w:ascii="Times New Roman" w:cs="Times New Roman" w:hAnsi="Times New Roman"/>
        </w:rPr>
        <w:instrText xml:space="preserve">],"schema":"https://github.com/citation-style-language/schema/raw/master/csl-citation.json"</w:instrText>
      </w:r>
      <w:r>
        <w:rPr>
          <w:rFonts w:ascii="Times New Roman" w:cs="Times New Roman" w:hAnsi="Times New Roman"/>
        </w:rPr>
        <w:fldChar w:fldCharType="end"/>
      </w:r>
      <w:r>
        <w:rPr>
          <w:rFonts w:ascii="Times New Roman" w:cs="Times New Roman" w:hAnsi="Times New Roman"/>
        </w:rPr>
        <w:instrText xml:space="preserve"> </w:instrText>
      </w:r>
      <w:r>
        <w:rPr>
          <w:rFonts w:ascii="Times New Roman" w:cs="Times New Roman" w:hAnsi="Times New Roman"/>
        </w:rPr>
        <w:fldChar w:fldCharType="separate"/>
      </w:r>
      <w:r>
        <w:rPr>
          <w:rFonts w:ascii="Times New Roman" w:cs="Times New Roman" w:hAnsi="Times New Roman"/>
        </w:rPr>
        <w:t xml:space="preserve">Marisa Oktora, Rina Antasari, and Muhamad Sadi Is, “Asas Keadilan Dalam Kewenangan Peradilan Umum Dan Peradilan Militer Dalam Perkara Koneksitas Dalam Sistem Ketatanegaraan Indonesia,” </w:t>
      </w:r>
      <w:r>
        <w:rPr>
          <w:rFonts w:ascii="Times New Roman" w:cs="Times New Roman" w:hAnsi="Times New Roman"/>
          <w:i/>
          <w:iCs/>
        </w:rPr>
        <w:t>Lex Stricta: Jurnal Ilmu Hukum</w:t>
      </w:r>
      <w:r>
        <w:rPr>
          <w:rFonts w:ascii="Times New Roman" w:cs="Times New Roman" w:hAnsi="Times New Roman"/>
        </w:rPr>
        <w:t xml:space="preserve"> 3, no. 2 (2024): 101–12.</w:t>
      </w:r>
      <w:r>
        <w:rPr>
          <w:rFonts w:ascii="Times New Roman" w:cs="Times New Roman" w:hAnsi="Times New Roman"/>
          <w:lang w:val="en-US"/>
        </w:rPr>
        <w:fldChar w:fldCharType="end"/>
      </w:r>
    </w:p>
  </w:footnote>
  <w:footnote w:id="60">
    <w:p w14:paraId="0000003D">
      <w:pPr>
        <w:pStyle w:val="Footnotetext"/>
        <w:jc w:val="both"/>
        <w:rPr>
          <w:rFonts w:ascii="Times New Roman" w:cs="Times New Roman" w:hAnsi="Times New Roman"/>
          <w:lang w:val="en-US"/>
        </w:rPr>
      </w:pPr>
      <w:r>
        <w:rPr>
          <w:rStyle w:val="Footnotereference"/>
          <w:rFonts w:ascii="Times New Roman" w:cs="Times New Roman" w:hAnsi="Times New Roman"/>
        </w:rPr>
        <w:footnoteRef/>
      </w:r>
      <w:r>
        <w:rPr>
          <w:rFonts w:ascii="Times New Roman" w:cs="Times New Roman" w:hAnsi="Times New Roman"/>
        </w:rPr>
        <w:t xml:space="preserve"> </w:t>
      </w:r>
      <w:r>
        <w:rPr>
          <w:rFonts w:ascii="Times New Roman" w:cs="Times New Roman" w:hAnsi="Times New Roman"/>
        </w:rPr>
        <w:fldChar w:fldCharType="begin"/>
      </w:r>
      <w:r>
        <w:rPr>
          <w:rFonts w:ascii="Times New Roman" w:cs="Times New Roman" w:hAnsi="Times New Roman"/>
        </w:rPr>
        <w:instrText xml:space="preserve"> ADDIN ZOTERO_ITEM CSL_CITATION </w:instrText>
      </w:r>
      <w:r>
        <w:rPr>
          <w:rFonts w:ascii="Times New Roman" w:cs="Times New Roman" w:hAnsi="Times New Roman"/>
        </w:rPr>
        <w:fldChar w:fldCharType="begin"/>
      </w:r>
      <w:r>
        <w:rPr>
          <w:rFonts w:ascii="Times New Roman" w:cs="Times New Roman" w:hAnsi="Times New Roman"/>
        </w:rPr>
        <w:instrText xml:space="preserve">"citationID":"INm2txQZ","properties":</w:instrText>
      </w:r>
      <w:r>
        <w:rPr>
          <w:rFonts w:ascii="Times New Roman" w:cs="Times New Roman" w:hAnsi="Times New Roman"/>
        </w:rPr>
        <w:fldChar w:fldCharType="begin"/>
      </w:r>
      <w:r>
        <w:rPr>
          <w:rFonts w:ascii="Times New Roman" w:cs="Times New Roman" w:hAnsi="Times New Roman"/>
        </w:rPr>
        <w:instrText xml:space="preserve">"formattedCitation":"Made Hendra Wijaya, \\uc0\\u8220</w:instrText>
      </w:r>
      <w:r>
        <w:rPr>
          <w:rFonts w:ascii="Times New Roman" w:cs="Times New Roman" w:hAnsi="Times New Roman"/>
        </w:rPr>
        <w:fldChar w:fldCharType="begin"/>
      </w:r>
      <w:r>
        <w:rPr>
          <w:rFonts w:ascii="Times New Roman" w:cs="Times New Roman" w:hAnsi="Times New Roman"/>
        </w:rPr>
        <w:instrText xml:space="preserve"/>
      </w:r>
      <w:r>
        <w:rPr>
          <w:rFonts w:ascii="Times New Roman" w:cs="Times New Roman" w:hAnsi="Times New Roman"/>
        </w:rPr>
        <w:fldChar w:fldCharType="end"/>
      </w:r>
      <w:r>
        <w:rPr>
          <w:rFonts w:ascii="Times New Roman" w:cs="Times New Roman" w:hAnsi="Times New Roman"/>
        </w:rPr>
        <w:instrText xml:space="preserve">Keberadaan Konsep Rule by Law (Negara Berdasarkan Hukum) Didalam Teori Negara Hukum The Rule of Law,\\uc0\\u8221</w:instrText>
      </w:r>
      <w:r>
        <w:rPr>
          <w:rFonts w:ascii="Times New Roman" w:cs="Times New Roman" w:hAnsi="Times New Roman"/>
        </w:rPr>
        <w:fldChar w:fldCharType="begin"/>
      </w:r>
      <w:r>
        <w:rPr>
          <w:rFonts w:ascii="Times New Roman" w:cs="Times New Roman" w:hAnsi="Times New Roman"/>
        </w:rPr>
        <w:instrText xml:space="preserve"/>
      </w:r>
      <w:r>
        <w:rPr>
          <w:rFonts w:ascii="Times New Roman" w:cs="Times New Roman" w:hAnsi="Times New Roman"/>
        </w:rPr>
        <w:fldChar w:fldCharType="end"/>
      </w:r>
      <w:r>
        <w:rPr>
          <w:rFonts w:ascii="Times New Roman" w:cs="Times New Roman" w:hAnsi="Times New Roman"/>
        </w:rPr>
        <w:instrText xml:space="preserve"> </w:instrText>
      </w:r>
      <w:r>
        <w:rPr>
          <w:rFonts w:ascii="Times New Roman" w:cs="Times New Roman" w:hAnsi="Times New Roman"/>
        </w:rPr>
        <w:fldChar w:fldCharType="begin"/>
      </w:r>
      <w:r>
        <w:rPr>
          <w:rFonts w:ascii="Times New Roman" w:cs="Times New Roman" w:hAnsi="Times New Roman"/>
        </w:rPr>
        <w:instrText xml:space="preserve">\\i</w:instrText>
      </w:r>
      <w:r>
        <w:rPr>
          <w:rFonts w:ascii="Times New Roman" w:cs="Times New Roman" w:hAnsi="Times New Roman"/>
        </w:rPr>
        <w:fldChar w:fldCharType="begin"/>
      </w:r>
      <w:r>
        <w:rPr>
          <w:rFonts w:ascii="Times New Roman" w:cs="Times New Roman" w:hAnsi="Times New Roman"/>
        </w:rPr>
        <w:instrText xml:space="preserve"/>
      </w:r>
      <w:r>
        <w:rPr>
          <w:rFonts w:ascii="Times New Roman" w:cs="Times New Roman" w:hAnsi="Times New Roman"/>
        </w:rPr>
        <w:fldChar w:fldCharType="end"/>
      </w:r>
      <w:r>
        <w:rPr>
          <w:rFonts w:ascii="Times New Roman" w:cs="Times New Roman" w:hAnsi="Times New Roman"/>
        </w:rPr>
        <w:instrText xml:space="preserve">Jurnal Magister Hukum Udayana</w:instrText>
      </w:r>
      <w:r>
        <w:rPr>
          <w:rFonts w:ascii="Times New Roman" w:cs="Times New Roman" w:hAnsi="Times New Roman"/>
        </w:rPr>
        <w:fldChar w:fldCharType="end"/>
      </w:r>
      <w:r>
        <w:rPr>
          <w:rFonts w:ascii="Times New Roman" w:cs="Times New Roman" w:hAnsi="Times New Roman"/>
        </w:rPr>
        <w:instrText xml:space="preserve"> 2, no. 3 (2013): 44075.","plainCitation":"Made Hendra Wijaya, “Keberadaan Konsep Rule by Law (Negara Berdasarkan Hukum) Didalam Teori Negara Hukum The Rule of Law,” Jurnal Magister Hukum Udayana 2, no. 3 (2013): 44075.","noteIndex":59</w:instrText>
      </w:r>
      <w:r>
        <w:rPr>
          <w:rFonts w:ascii="Times New Roman" w:cs="Times New Roman" w:hAnsi="Times New Roman"/>
        </w:rPr>
        <w:fldChar w:fldCharType="end"/>
      </w:r>
      <w:r>
        <w:rPr>
          <w:rFonts w:ascii="Times New Roman" w:cs="Times New Roman" w:hAnsi="Times New Roman"/>
        </w:rPr>
        <w:instrText xml:space="preserve">,"citationItems":[</w:instrText>
      </w:r>
      <w:r>
        <w:rPr>
          <w:rFonts w:ascii="Times New Roman" w:cs="Times New Roman" w:hAnsi="Times New Roman"/>
        </w:rPr>
        <w:fldChar w:fldCharType="begin"/>
      </w:r>
      <w:r>
        <w:rPr>
          <w:rFonts w:ascii="Times New Roman" w:cs="Times New Roman" w:hAnsi="Times New Roman"/>
        </w:rPr>
        <w:instrText xml:space="preserve">"id":735,"uris":["http://zotero.org/users/local/Zf53CJX8/items/TR3YDPVJ"],"itemData":</w:instrText>
      </w:r>
      <w:r>
        <w:rPr>
          <w:rFonts w:ascii="Times New Roman" w:cs="Times New Roman" w:hAnsi="Times New Roman"/>
        </w:rPr>
        <w:fldChar w:fldCharType="begin"/>
      </w:r>
      <w:r>
        <w:rPr>
          <w:rFonts w:ascii="Times New Roman" w:cs="Times New Roman" w:hAnsi="Times New Roman"/>
        </w:rPr>
        <w:instrText xml:space="preserve">"id":735,"type":"article-journal","container-title":"Jurnal Magister Hukum Udayana","issue":"3","note":"publisher: Udayana University","page":"44075","title":"Keberadaan Konsep Rule by Law (Negara Berdasarkan Hukum) Didalam Teori Negara Hukum The Rule of Law","volume":"2","author":[</w:instrText>
      </w:r>
      <w:r>
        <w:rPr>
          <w:rFonts w:ascii="Times New Roman" w:cs="Times New Roman" w:hAnsi="Times New Roman"/>
        </w:rPr>
        <w:fldChar w:fldCharType="begin"/>
      </w:r>
      <w:r>
        <w:rPr>
          <w:rFonts w:ascii="Times New Roman" w:cs="Times New Roman" w:hAnsi="Times New Roman"/>
        </w:rPr>
        <w:instrText xml:space="preserve">"family":"Wijaya","given":"Made Hendra"</w:instrText>
      </w:r>
      <w:r>
        <w:rPr>
          <w:rFonts w:ascii="Times New Roman" w:cs="Times New Roman" w:hAnsi="Times New Roman"/>
        </w:rPr>
        <w:fldChar w:fldCharType="end"/>
      </w:r>
      <w:r>
        <w:rPr>
          <w:rFonts w:ascii="Times New Roman" w:cs="Times New Roman" w:hAnsi="Times New Roman"/>
        </w:rPr>
        <w:instrText xml:space="preserve">],"issued":</w:instrText>
      </w:r>
      <w:r>
        <w:rPr>
          <w:rFonts w:ascii="Times New Roman" w:cs="Times New Roman" w:hAnsi="Times New Roman"/>
        </w:rPr>
        <w:fldChar w:fldCharType="begin"/>
      </w:r>
      <w:r>
        <w:rPr>
          <w:rFonts w:ascii="Times New Roman" w:cs="Times New Roman" w:hAnsi="Times New Roman"/>
        </w:rPr>
        <w:instrText xml:space="preserve">"date-parts":[["2013"]]</w:instrText>
      </w:r>
      <w:r>
        <w:rPr>
          <w:rFonts w:ascii="Times New Roman" w:cs="Times New Roman" w:hAnsi="Times New Roman"/>
        </w:rPr>
        <w:fldChar w:fldCharType="end"/>
      </w:r>
      <w:r>
        <w:rPr>
          <w:rFonts w:ascii="Times New Roman" w:cs="Times New Roman" w:hAnsi="Times New Roman"/>
        </w:rPr>
        <w:fldChar w:fldCharType="end"/>
      </w:r>
      <w:r>
        <w:rPr>
          <w:rFonts w:ascii="Times New Roman" w:cs="Times New Roman" w:hAnsi="Times New Roman"/>
        </w:rPr>
        <w:fldChar w:fldCharType="end"/>
      </w:r>
      <w:r>
        <w:rPr>
          <w:rFonts w:ascii="Times New Roman" w:cs="Times New Roman" w:hAnsi="Times New Roman"/>
        </w:rPr>
        <w:instrText xml:space="preserve">],"schema":"https://github.com/citation-style-language/schema/raw/master/csl-citation.json"</w:instrText>
      </w:r>
      <w:r>
        <w:rPr>
          <w:rFonts w:ascii="Times New Roman" w:cs="Times New Roman" w:hAnsi="Times New Roman"/>
        </w:rPr>
        <w:fldChar w:fldCharType="end"/>
      </w:r>
      <w:r>
        <w:rPr>
          <w:rFonts w:ascii="Times New Roman" w:cs="Times New Roman" w:hAnsi="Times New Roman"/>
        </w:rPr>
        <w:instrText xml:space="preserve"> </w:instrText>
      </w:r>
      <w:r>
        <w:rPr>
          <w:rFonts w:ascii="Times New Roman" w:cs="Times New Roman" w:hAnsi="Times New Roman"/>
        </w:rPr>
        <w:fldChar w:fldCharType="separate"/>
      </w:r>
      <w:r>
        <w:rPr>
          <w:rFonts w:ascii="Times New Roman" w:cs="Times New Roman" w:hAnsi="Times New Roman"/>
        </w:rPr>
        <w:t xml:space="preserve">Made Hendra Wijaya, “Keberadaan Konsep Rule by Law (Negara Berdasarkan Hukum) Didalam Teori Negara Hukum The Rule of Law,” </w:t>
      </w:r>
      <w:r>
        <w:rPr>
          <w:rFonts w:ascii="Times New Roman" w:cs="Times New Roman" w:hAnsi="Times New Roman"/>
          <w:i/>
          <w:iCs/>
        </w:rPr>
        <w:t>Jurnal Magister Hukum Udayana</w:t>
      </w:r>
      <w:r>
        <w:rPr>
          <w:rFonts w:ascii="Times New Roman" w:cs="Times New Roman" w:hAnsi="Times New Roman"/>
        </w:rPr>
        <w:t xml:space="preserve"> 2, no. 3 (2013): 44075.</w:t>
      </w:r>
      <w:r>
        <w:rPr>
          <w:rFonts w:ascii="Times New Roman" w:cs="Times New Roman" w:hAnsi="Times New Roman"/>
          <w:lang w:val="en-US"/>
        </w:rPr>
        <w:fldChar w:fldCharType="end"/>
      </w:r>
    </w:p>
  </w:footnote>
  <w:footnote w:id="61">
    <w:p w14:paraId="0000003E">
      <w:pPr>
        <w:pStyle w:val="Footnotetext"/>
        <w:jc w:val="both"/>
        <w:rPr>
          <w:rFonts w:ascii="Times New Roman" w:cs="Times New Roman" w:hAnsi="Times New Roman"/>
          <w:lang w:val="en-US"/>
        </w:rPr>
      </w:pPr>
      <w:r>
        <w:rPr>
          <w:rStyle w:val="Footnotereference"/>
          <w:rFonts w:ascii="Times New Roman" w:cs="Times New Roman" w:hAnsi="Times New Roman"/>
        </w:rPr>
        <w:footnoteRef/>
      </w:r>
      <w:r>
        <w:rPr>
          <w:rFonts w:ascii="Times New Roman" w:cs="Times New Roman" w:hAnsi="Times New Roman"/>
        </w:rPr>
        <w:t xml:space="preserve"> </w:t>
      </w:r>
      <w:r>
        <w:rPr>
          <w:rFonts w:ascii="Times New Roman" w:cs="Times New Roman" w:hAnsi="Times New Roman"/>
        </w:rPr>
        <w:fldChar w:fldCharType="begin"/>
      </w:r>
      <w:r>
        <w:rPr>
          <w:rFonts w:ascii="Times New Roman" w:cs="Times New Roman" w:hAnsi="Times New Roman"/>
        </w:rPr>
        <w:instrText xml:space="preserve"> ADDIN ZOTERO_ITEM CSL_CITATION </w:instrText>
      </w:r>
      <w:r>
        <w:rPr>
          <w:rFonts w:ascii="Times New Roman" w:cs="Times New Roman" w:hAnsi="Times New Roman"/>
        </w:rPr>
        <w:fldChar w:fldCharType="begin"/>
      </w:r>
      <w:r>
        <w:rPr>
          <w:rFonts w:ascii="Times New Roman" w:cs="Times New Roman" w:hAnsi="Times New Roman"/>
        </w:rPr>
        <w:instrText xml:space="preserve">"citationID":"U9KGHsJd","properties":</w:instrText>
      </w:r>
      <w:r>
        <w:rPr>
          <w:rFonts w:ascii="Times New Roman" w:cs="Times New Roman" w:hAnsi="Times New Roman"/>
        </w:rPr>
        <w:fldChar w:fldCharType="begin"/>
      </w:r>
      <w:r>
        <w:rPr>
          <w:rFonts w:ascii="Times New Roman" w:cs="Times New Roman" w:hAnsi="Times New Roman"/>
        </w:rPr>
        <w:instrText xml:space="preserve">"formattedCitation":"FIRMAN NA\\uc0\\u8217</w:instrText>
      </w:r>
      <w:r>
        <w:rPr>
          <w:rFonts w:ascii="Times New Roman" w:cs="Times New Roman" w:hAnsi="Times New Roman"/>
        </w:rPr>
        <w:fldChar w:fldCharType="begin"/>
      </w:r>
      <w:r>
        <w:rPr>
          <w:rFonts w:ascii="Times New Roman" w:cs="Times New Roman" w:hAnsi="Times New Roman"/>
        </w:rPr>
        <w:instrText xml:space="preserve"/>
      </w:r>
      <w:r>
        <w:rPr>
          <w:rFonts w:ascii="Times New Roman" w:cs="Times New Roman" w:hAnsi="Times New Roman"/>
        </w:rPr>
        <w:fldChar w:fldCharType="end"/>
      </w:r>
      <w:r>
        <w:rPr>
          <w:rFonts w:ascii="Times New Roman" w:cs="Times New Roman" w:hAnsi="Times New Roman"/>
        </w:rPr>
        <w:instrText xml:space="preserve"> HIDAYAT, \\uc0\\u8220</w:instrText>
      </w:r>
      <w:r>
        <w:rPr>
          <w:rFonts w:ascii="Times New Roman" w:cs="Times New Roman" w:hAnsi="Times New Roman"/>
        </w:rPr>
        <w:fldChar w:fldCharType="begin"/>
      </w:r>
      <w:r>
        <w:rPr>
          <w:rFonts w:ascii="Times New Roman" w:cs="Times New Roman" w:hAnsi="Times New Roman"/>
        </w:rPr>
        <w:instrText xml:space="preserve"/>
      </w:r>
      <w:r>
        <w:rPr>
          <w:rFonts w:ascii="Times New Roman" w:cs="Times New Roman" w:hAnsi="Times New Roman"/>
        </w:rPr>
        <w:fldChar w:fldCharType="end"/>
      </w:r>
      <w:r>
        <w:rPr>
          <w:rFonts w:ascii="Times New Roman" w:cs="Times New Roman" w:hAnsi="Times New Roman"/>
        </w:rPr>
        <w:instrText xml:space="preserve">PERTIMBANGAN HAKIM DALAM PENJATUHAN SANKSI PIDANA TERHADAP PELAKU PENYALAHGUNAANiNARKOTIKA OLEH ANGGOTA TENTARA NASIONAL INDONESIA2 (Analisis PutusaniPengadilan Militer II-08 JakartaiNomor: 220-K/PM. II-08/AL/XI/2020l)\\uc0\\u8221</w:instrText>
      </w:r>
      <w:r>
        <w:rPr>
          <w:rFonts w:ascii="Times New Roman" w:cs="Times New Roman" w:hAnsi="Times New Roman"/>
        </w:rPr>
        <w:fldChar w:fldCharType="begin"/>
      </w:r>
      <w:r>
        <w:rPr>
          <w:rFonts w:ascii="Times New Roman" w:cs="Times New Roman" w:hAnsi="Times New Roman"/>
        </w:rPr>
        <w:instrText xml:space="preserve"/>
      </w:r>
      <w:r>
        <w:rPr>
          <w:rFonts w:ascii="Times New Roman" w:cs="Times New Roman" w:hAnsi="Times New Roman"/>
        </w:rPr>
        <w:fldChar w:fldCharType="end"/>
      </w:r>
      <w:r>
        <w:rPr>
          <w:rFonts w:ascii="Times New Roman" w:cs="Times New Roman" w:hAnsi="Times New Roman"/>
        </w:rPr>
        <w:instrText xml:space="preserve"> (PhD Thesis, Universitas Islam Sultan Agung Semarang, 2024).","plainCitation":"FIRMAN NA’ HIDAYAT, “PERTIMBANGAN HAKIM DALAM PENJATUHAN SANKSI PIDANA TERHADAP PELAKU PENYALAHGUNAANiNARKOTIKA OLEH ANGGOTA TENTARA NASIONAL INDONESIA2 (Analisis PutusaniPengadilan Militer II-08 JakartaiNomor: 220-K/PM. II-08/AL/XI/2020l)” (PhD Thesis, Universitas Islam Sultan Agung Semarang, 2024).","noteIndex":60</w:instrText>
      </w:r>
      <w:r>
        <w:rPr>
          <w:rFonts w:ascii="Times New Roman" w:cs="Times New Roman" w:hAnsi="Times New Roman"/>
        </w:rPr>
        <w:fldChar w:fldCharType="end"/>
      </w:r>
      <w:r>
        <w:rPr>
          <w:rFonts w:ascii="Times New Roman" w:cs="Times New Roman" w:hAnsi="Times New Roman"/>
        </w:rPr>
        <w:instrText xml:space="preserve">,"citationItems":[</w:instrText>
      </w:r>
      <w:r>
        <w:rPr>
          <w:rFonts w:ascii="Times New Roman" w:cs="Times New Roman" w:hAnsi="Times New Roman"/>
        </w:rPr>
        <w:fldChar w:fldCharType="begin"/>
      </w:r>
      <w:r>
        <w:rPr>
          <w:rFonts w:ascii="Times New Roman" w:cs="Times New Roman" w:hAnsi="Times New Roman"/>
        </w:rPr>
        <w:instrText xml:space="preserve">"id":737,"uris":["http://zotero.org/users/local/Zf53CJX8/items/FE62W4ZI"],"itemData":</w:instrText>
      </w:r>
      <w:r>
        <w:rPr>
          <w:rFonts w:ascii="Times New Roman" w:cs="Times New Roman" w:hAnsi="Times New Roman"/>
        </w:rPr>
        <w:fldChar w:fldCharType="begin"/>
      </w:r>
      <w:r>
        <w:rPr>
          <w:rFonts w:ascii="Times New Roman" w:cs="Times New Roman" w:hAnsi="Times New Roman"/>
        </w:rPr>
        <w:instrText xml:space="preserve">"id":737,"type":"thesis","genre":"PhD Thesis","publisher":"Universitas Islam Sultan Agung Semarang","title":"PERTIMBANGAN HAKIM DALAM PENJATUHAN SANKSI PIDANA TERHADAP PELAKU PENYALAHGUNAANiNARKOTIKA OLEH ANGGOTA TENTARA NASIONAL INDONESIA2 (analisis PutusaniPengadilan militer II-08 JakartaiNomor: 220-K/PM. II-08/AL/XI/2020l)","author":[</w:instrText>
      </w:r>
      <w:r>
        <w:rPr>
          <w:rFonts w:ascii="Times New Roman" w:cs="Times New Roman" w:hAnsi="Times New Roman"/>
        </w:rPr>
        <w:fldChar w:fldCharType="begin"/>
      </w:r>
      <w:r>
        <w:rPr>
          <w:rFonts w:ascii="Times New Roman" w:cs="Times New Roman" w:hAnsi="Times New Roman"/>
        </w:rPr>
        <w:instrText xml:space="preserve">"family":"HIDAYAT","given":"FIRMAN NA’"</w:instrText>
      </w:r>
      <w:r>
        <w:rPr>
          <w:rFonts w:ascii="Times New Roman" w:cs="Times New Roman" w:hAnsi="Times New Roman"/>
        </w:rPr>
        <w:fldChar w:fldCharType="end"/>
      </w:r>
      <w:r>
        <w:rPr>
          <w:rFonts w:ascii="Times New Roman" w:cs="Times New Roman" w:hAnsi="Times New Roman"/>
        </w:rPr>
        <w:instrText xml:space="preserve">],"issued":</w:instrText>
      </w:r>
      <w:r>
        <w:rPr>
          <w:rFonts w:ascii="Times New Roman" w:cs="Times New Roman" w:hAnsi="Times New Roman"/>
        </w:rPr>
        <w:fldChar w:fldCharType="begin"/>
      </w:r>
      <w:r>
        <w:rPr>
          <w:rFonts w:ascii="Times New Roman" w:cs="Times New Roman" w:hAnsi="Times New Roman"/>
        </w:rPr>
        <w:instrText xml:space="preserve">"date-parts":[["2024"]]</w:instrText>
      </w:r>
      <w:r>
        <w:rPr>
          <w:rFonts w:ascii="Times New Roman" w:cs="Times New Roman" w:hAnsi="Times New Roman"/>
        </w:rPr>
        <w:fldChar w:fldCharType="end"/>
      </w:r>
      <w:r>
        <w:rPr>
          <w:rFonts w:ascii="Times New Roman" w:cs="Times New Roman" w:hAnsi="Times New Roman"/>
        </w:rPr>
        <w:fldChar w:fldCharType="end"/>
      </w:r>
      <w:r>
        <w:rPr>
          <w:rFonts w:ascii="Times New Roman" w:cs="Times New Roman" w:hAnsi="Times New Roman"/>
        </w:rPr>
        <w:fldChar w:fldCharType="end"/>
      </w:r>
      <w:r>
        <w:rPr>
          <w:rFonts w:ascii="Times New Roman" w:cs="Times New Roman" w:hAnsi="Times New Roman"/>
        </w:rPr>
        <w:instrText xml:space="preserve">],"schema":"https://github.com/citation-style-language/schema/raw/master/csl-citation.json"</w:instrText>
      </w:r>
      <w:r>
        <w:rPr>
          <w:rFonts w:ascii="Times New Roman" w:cs="Times New Roman" w:hAnsi="Times New Roman"/>
        </w:rPr>
        <w:fldChar w:fldCharType="end"/>
      </w:r>
      <w:r>
        <w:rPr>
          <w:rFonts w:ascii="Times New Roman" w:cs="Times New Roman" w:hAnsi="Times New Roman"/>
        </w:rPr>
        <w:instrText xml:space="preserve"> </w:instrText>
      </w:r>
      <w:r>
        <w:rPr>
          <w:rFonts w:ascii="Times New Roman" w:cs="Times New Roman" w:hAnsi="Times New Roman"/>
        </w:rPr>
        <w:fldChar w:fldCharType="separate"/>
      </w:r>
      <w:r>
        <w:rPr>
          <w:rFonts w:ascii="Times New Roman" w:cs="Times New Roman" w:hAnsi="Times New Roman"/>
        </w:rPr>
        <w:t>FIRMAN NA’ HIDAYAT, “PERTIMBANGAN HAKIM DALAM PENJATUHAN SANKSI PIDANA TERHADAP PELAKU PENYALAHGUNAANiNARKOTIKA OLEH ANGGOTA TENTARA NASIONAL INDONESIA2 (Analisis PutusaniPengadilan Militer II-08 JakartaiNomor: 220-K/PM. II-08/AL/XI/2020l)” (PhD Thesis, Universitas Islam Sultan Agung Semarang, 2024).</w:t>
      </w:r>
      <w:r>
        <w:rPr>
          <w:rFonts w:ascii="Times New Roman" w:cs="Times New Roman" w:hAnsi="Times New Roman"/>
          <w:lang w:val="en-US"/>
        </w:rPr>
        <w:fldChar w:fldCharType="end"/>
      </w:r>
    </w:p>
  </w:footnote>
  <w:footnote w:id="62">
    <w:p w14:paraId="0000003F">
      <w:pPr>
        <w:pStyle w:val="Footnotetext"/>
        <w:jc w:val="both"/>
        <w:rPr>
          <w:rFonts w:ascii="Times New Roman" w:cs="Times New Roman" w:hAnsi="Times New Roman"/>
          <w:lang w:val="en-US"/>
        </w:rPr>
      </w:pPr>
      <w:r>
        <w:rPr>
          <w:rStyle w:val="Footnotereference"/>
          <w:rFonts w:ascii="Times New Roman" w:cs="Times New Roman" w:hAnsi="Times New Roman"/>
        </w:rPr>
        <w:footnoteRef/>
      </w:r>
      <w:r>
        <w:rPr>
          <w:rFonts w:ascii="Times New Roman" w:cs="Times New Roman" w:hAnsi="Times New Roman"/>
        </w:rPr>
        <w:t xml:space="preserve"> </w:t>
      </w:r>
      <w:r>
        <w:rPr>
          <w:rFonts w:ascii="Times New Roman" w:cs="Times New Roman" w:hAnsi="Times New Roman"/>
        </w:rPr>
        <w:fldChar w:fldCharType="begin"/>
      </w:r>
      <w:r>
        <w:rPr>
          <w:rFonts w:ascii="Times New Roman" w:cs="Times New Roman" w:hAnsi="Times New Roman"/>
        </w:rPr>
        <w:instrText xml:space="preserve"> ADDIN ZOTERO_ITEM CSL_CITATION </w:instrText>
      </w:r>
      <w:r>
        <w:rPr>
          <w:rFonts w:ascii="Times New Roman" w:cs="Times New Roman" w:hAnsi="Times New Roman"/>
        </w:rPr>
        <w:fldChar w:fldCharType="begin"/>
      </w:r>
      <w:r>
        <w:rPr>
          <w:rFonts w:ascii="Times New Roman" w:cs="Times New Roman" w:hAnsi="Times New Roman"/>
        </w:rPr>
        <w:instrText xml:space="preserve">"citationID":"mOKctRht","properties":</w:instrText>
      </w:r>
      <w:r>
        <w:rPr>
          <w:rFonts w:ascii="Times New Roman" w:cs="Times New Roman" w:hAnsi="Times New Roman"/>
        </w:rPr>
        <w:fldChar w:fldCharType="begin"/>
      </w:r>
      <w:r>
        <w:rPr>
          <w:rFonts w:ascii="Times New Roman" w:cs="Times New Roman" w:hAnsi="Times New Roman"/>
        </w:rPr>
        <w:instrText xml:space="preserve">"formattedCitation":"Wahyu Wibowo, \\uc0\\u8220</w:instrText>
      </w:r>
      <w:r>
        <w:rPr>
          <w:rFonts w:ascii="Times New Roman" w:cs="Times New Roman" w:hAnsi="Times New Roman"/>
        </w:rPr>
        <w:fldChar w:fldCharType="begin"/>
      </w:r>
      <w:r>
        <w:rPr>
          <w:rFonts w:ascii="Times New Roman" w:cs="Times New Roman" w:hAnsi="Times New Roman"/>
        </w:rPr>
        <w:instrText xml:space="preserve"/>
      </w:r>
      <w:r>
        <w:rPr>
          <w:rFonts w:ascii="Times New Roman" w:cs="Times New Roman" w:hAnsi="Times New Roman"/>
        </w:rPr>
        <w:fldChar w:fldCharType="end"/>
      </w:r>
      <w:r>
        <w:rPr>
          <w:rFonts w:ascii="Times New Roman" w:cs="Times New Roman" w:hAnsi="Times New Roman"/>
        </w:rPr>
        <w:instrText xml:space="preserve">ANALISIS PENERAPAN REHABILITASI PENYALAHGUNA NARKOTIKA DALAM SISTEM PERADILAN MILITER: Jurnal Hukum Militer/STHM/Vol. 13/No. 2/Juli 2021,\\uc0\\u8221</w:instrText>
      </w:r>
      <w:r>
        <w:rPr>
          <w:rFonts w:ascii="Times New Roman" w:cs="Times New Roman" w:hAnsi="Times New Roman"/>
        </w:rPr>
        <w:fldChar w:fldCharType="begin"/>
      </w:r>
      <w:r>
        <w:rPr>
          <w:rFonts w:ascii="Times New Roman" w:cs="Times New Roman" w:hAnsi="Times New Roman"/>
        </w:rPr>
        <w:instrText xml:space="preserve"/>
      </w:r>
      <w:r>
        <w:rPr>
          <w:rFonts w:ascii="Times New Roman" w:cs="Times New Roman" w:hAnsi="Times New Roman"/>
        </w:rPr>
        <w:fldChar w:fldCharType="end"/>
      </w:r>
      <w:r>
        <w:rPr>
          <w:rFonts w:ascii="Times New Roman" w:cs="Times New Roman" w:hAnsi="Times New Roman"/>
        </w:rPr>
        <w:instrText xml:space="preserve"> </w:instrText>
      </w:r>
      <w:r>
        <w:rPr>
          <w:rFonts w:ascii="Times New Roman" w:cs="Times New Roman" w:hAnsi="Times New Roman"/>
        </w:rPr>
        <w:fldChar w:fldCharType="begin"/>
      </w:r>
      <w:r>
        <w:rPr>
          <w:rFonts w:ascii="Times New Roman" w:cs="Times New Roman" w:hAnsi="Times New Roman"/>
        </w:rPr>
        <w:instrText xml:space="preserve">\\i</w:instrText>
      </w:r>
      <w:r>
        <w:rPr>
          <w:rFonts w:ascii="Times New Roman" w:cs="Times New Roman" w:hAnsi="Times New Roman"/>
        </w:rPr>
        <w:fldChar w:fldCharType="begin"/>
      </w:r>
      <w:r>
        <w:rPr>
          <w:rFonts w:ascii="Times New Roman" w:cs="Times New Roman" w:hAnsi="Times New Roman"/>
        </w:rPr>
        <w:instrText xml:space="preserve"/>
      </w:r>
      <w:r>
        <w:rPr>
          <w:rFonts w:ascii="Times New Roman" w:cs="Times New Roman" w:hAnsi="Times New Roman"/>
        </w:rPr>
        <w:fldChar w:fldCharType="end"/>
      </w:r>
      <w:r>
        <w:rPr>
          <w:rFonts w:ascii="Times New Roman" w:cs="Times New Roman" w:hAnsi="Times New Roman"/>
        </w:rPr>
        <w:instrText xml:space="preserve">JURNAL HUKUM MILITER</w:instrText>
      </w:r>
      <w:r>
        <w:rPr>
          <w:rFonts w:ascii="Times New Roman" w:cs="Times New Roman" w:hAnsi="Times New Roman"/>
        </w:rPr>
        <w:fldChar w:fldCharType="end"/>
      </w:r>
      <w:r>
        <w:rPr>
          <w:rFonts w:ascii="Times New Roman" w:cs="Times New Roman" w:hAnsi="Times New Roman"/>
        </w:rPr>
        <w:instrText xml:space="preserve"> 13, no. 2 (2021): 73\\uc0\\u8211</w:instrText>
      </w:r>
      <w:r>
        <w:rPr>
          <w:rFonts w:ascii="Times New Roman" w:cs="Times New Roman" w:hAnsi="Times New Roman"/>
        </w:rPr>
        <w:fldChar w:fldCharType="begin"/>
      </w:r>
      <w:r>
        <w:rPr>
          <w:rFonts w:ascii="Times New Roman" w:cs="Times New Roman" w:hAnsi="Times New Roman"/>
        </w:rPr>
        <w:instrText xml:space="preserve"/>
      </w:r>
      <w:r>
        <w:rPr>
          <w:rFonts w:ascii="Times New Roman" w:cs="Times New Roman" w:hAnsi="Times New Roman"/>
        </w:rPr>
        <w:fldChar w:fldCharType="end"/>
      </w:r>
      <w:r>
        <w:rPr>
          <w:rFonts w:ascii="Times New Roman" w:cs="Times New Roman" w:hAnsi="Times New Roman"/>
        </w:rPr>
        <w:instrText xml:space="preserve">87.","plainCitation":"Wahyu Wibowo, “ANALISIS PENERAPAN REHABILITASI PENYALAHGUNA NARKOTIKA DALAM SISTEM PERADILAN MILITER: Jurnal Hukum Militer/STHM/Vol. 13/No. 2/Juli 2021,” JURNAL HUKUM MILITER 13, no. 2 (2021): 73–87.","noteIndex":61</w:instrText>
      </w:r>
      <w:r>
        <w:rPr>
          <w:rFonts w:ascii="Times New Roman" w:cs="Times New Roman" w:hAnsi="Times New Roman"/>
        </w:rPr>
        <w:fldChar w:fldCharType="end"/>
      </w:r>
      <w:r>
        <w:rPr>
          <w:rFonts w:ascii="Times New Roman" w:cs="Times New Roman" w:hAnsi="Times New Roman"/>
        </w:rPr>
        <w:instrText xml:space="preserve">,"citationItems":[</w:instrText>
      </w:r>
      <w:r>
        <w:rPr>
          <w:rFonts w:ascii="Times New Roman" w:cs="Times New Roman" w:hAnsi="Times New Roman"/>
        </w:rPr>
        <w:fldChar w:fldCharType="begin"/>
      </w:r>
      <w:r>
        <w:rPr>
          <w:rFonts w:ascii="Times New Roman" w:cs="Times New Roman" w:hAnsi="Times New Roman"/>
        </w:rPr>
        <w:instrText xml:space="preserve">"id":738,"uris":["http://zotero.org/users/local/Zf53CJX8/items/XPWSTGIS"],"itemData":</w:instrText>
      </w:r>
      <w:r>
        <w:rPr>
          <w:rFonts w:ascii="Times New Roman" w:cs="Times New Roman" w:hAnsi="Times New Roman"/>
        </w:rPr>
        <w:fldChar w:fldCharType="begin"/>
      </w:r>
      <w:r>
        <w:rPr>
          <w:rFonts w:ascii="Times New Roman" w:cs="Times New Roman" w:hAnsi="Times New Roman"/>
        </w:rPr>
        <w:instrText xml:space="preserve">"id":738,"type":"article-journal","container-title":"JURNAL HUKUM MILITER","issue":"2","page":"73–87","title":"ANALISIS PENERAPAN REHABILITASI PENYALAHGUNA NARKOTIKA DALAM SISTEM PERADILAN MILITER: jurnal hukum militer/STHM/vol. 13/no. 2/juli 2021","volume":"13","author":[</w:instrText>
      </w:r>
      <w:r>
        <w:rPr>
          <w:rFonts w:ascii="Times New Roman" w:cs="Times New Roman" w:hAnsi="Times New Roman"/>
        </w:rPr>
        <w:fldChar w:fldCharType="begin"/>
      </w:r>
      <w:r>
        <w:rPr>
          <w:rFonts w:ascii="Times New Roman" w:cs="Times New Roman" w:hAnsi="Times New Roman"/>
        </w:rPr>
        <w:instrText xml:space="preserve">"family":"Wibowo","given":"Wahyu"</w:instrText>
      </w:r>
      <w:r>
        <w:rPr>
          <w:rFonts w:ascii="Times New Roman" w:cs="Times New Roman" w:hAnsi="Times New Roman"/>
        </w:rPr>
        <w:fldChar w:fldCharType="end"/>
      </w:r>
      <w:r>
        <w:rPr>
          <w:rFonts w:ascii="Times New Roman" w:cs="Times New Roman" w:hAnsi="Times New Roman"/>
        </w:rPr>
        <w:instrText xml:space="preserve">],"issued":</w:instrText>
      </w:r>
      <w:r>
        <w:rPr>
          <w:rFonts w:ascii="Times New Roman" w:cs="Times New Roman" w:hAnsi="Times New Roman"/>
        </w:rPr>
        <w:fldChar w:fldCharType="begin"/>
      </w:r>
      <w:r>
        <w:rPr>
          <w:rFonts w:ascii="Times New Roman" w:cs="Times New Roman" w:hAnsi="Times New Roman"/>
        </w:rPr>
        <w:instrText xml:space="preserve">"date-parts":[["2021"]]</w:instrText>
      </w:r>
      <w:r>
        <w:rPr>
          <w:rFonts w:ascii="Times New Roman" w:cs="Times New Roman" w:hAnsi="Times New Roman"/>
        </w:rPr>
        <w:fldChar w:fldCharType="end"/>
      </w:r>
      <w:r>
        <w:rPr>
          <w:rFonts w:ascii="Times New Roman" w:cs="Times New Roman" w:hAnsi="Times New Roman"/>
        </w:rPr>
        <w:fldChar w:fldCharType="end"/>
      </w:r>
      <w:r>
        <w:rPr>
          <w:rFonts w:ascii="Times New Roman" w:cs="Times New Roman" w:hAnsi="Times New Roman"/>
        </w:rPr>
        <w:fldChar w:fldCharType="end"/>
      </w:r>
      <w:r>
        <w:rPr>
          <w:rFonts w:ascii="Times New Roman" w:cs="Times New Roman" w:hAnsi="Times New Roman"/>
        </w:rPr>
        <w:instrText xml:space="preserve">],"schema":"https://github.com/citation-style-language/schema/raw/master/csl-citation.json"</w:instrText>
      </w:r>
      <w:r>
        <w:rPr>
          <w:rFonts w:ascii="Times New Roman" w:cs="Times New Roman" w:hAnsi="Times New Roman"/>
        </w:rPr>
        <w:fldChar w:fldCharType="end"/>
      </w:r>
      <w:r>
        <w:rPr>
          <w:rFonts w:ascii="Times New Roman" w:cs="Times New Roman" w:hAnsi="Times New Roman"/>
        </w:rPr>
        <w:instrText xml:space="preserve"> </w:instrText>
      </w:r>
      <w:r>
        <w:rPr>
          <w:rFonts w:ascii="Times New Roman" w:cs="Times New Roman" w:hAnsi="Times New Roman"/>
        </w:rPr>
        <w:fldChar w:fldCharType="separate"/>
      </w:r>
      <w:r>
        <w:rPr>
          <w:rFonts w:ascii="Times New Roman" w:cs="Times New Roman" w:hAnsi="Times New Roman"/>
        </w:rPr>
        <w:t xml:space="preserve">Wahyu Wibowo, “ANALISIS PENERAPAN REHABILITASI PENYALAHGUNA NARKOTIKA DALAM SISTEM PERADILAN MILITER: Jurnal Hukum Militer/STHM/Vol. 13/No. 2/Juli 2021,” </w:t>
      </w:r>
      <w:r>
        <w:rPr>
          <w:rFonts w:ascii="Times New Roman" w:cs="Times New Roman" w:hAnsi="Times New Roman"/>
          <w:i/>
          <w:iCs/>
        </w:rPr>
        <w:t>JURNAL HUKUM MILITER</w:t>
      </w:r>
      <w:r>
        <w:rPr>
          <w:rFonts w:ascii="Times New Roman" w:cs="Times New Roman" w:hAnsi="Times New Roman"/>
        </w:rPr>
        <w:t xml:space="preserve"> 13, no. 2 (2021): 73–87.</w:t>
      </w:r>
      <w:r>
        <w:rPr>
          <w:rFonts w:ascii="Times New Roman" w:cs="Times New Roman" w:hAnsi="Times New Roman"/>
          <w:lang w:val="en-US"/>
        </w:rPr>
        <w:fldChar w:fldCharType="end"/>
      </w:r>
    </w:p>
  </w:footnote>
  <w:footnote w:id="63">
    <w:p w14:paraId="00000040">
      <w:pPr>
        <w:pStyle w:val="Footnotetext"/>
        <w:jc w:val="both"/>
        <w:rPr>
          <w:rFonts w:ascii="Times New Roman" w:cs="Times New Roman" w:hAnsi="Times New Roman"/>
          <w:lang w:val="en-US"/>
        </w:rPr>
      </w:pPr>
      <w:r>
        <w:rPr>
          <w:rStyle w:val="Footnotereference"/>
          <w:rFonts w:ascii="Times New Roman" w:cs="Times New Roman" w:hAnsi="Times New Roman"/>
        </w:rPr>
        <w:footnoteRef/>
      </w:r>
      <w:r>
        <w:rPr>
          <w:rFonts w:ascii="Times New Roman" w:cs="Times New Roman" w:hAnsi="Times New Roman"/>
        </w:rPr>
        <w:t xml:space="preserve"> </w:t>
      </w:r>
      <w:r>
        <w:rPr>
          <w:rFonts w:ascii="Times New Roman" w:cs="Times New Roman" w:hAnsi="Times New Roman"/>
        </w:rPr>
        <w:fldChar w:fldCharType="begin"/>
      </w:r>
      <w:r>
        <w:rPr>
          <w:rFonts w:ascii="Times New Roman" w:cs="Times New Roman" w:hAnsi="Times New Roman"/>
        </w:rPr>
        <w:instrText xml:space="preserve"> ADDIN ZOTERO_ITEM CSL_CITATION </w:instrText>
      </w:r>
      <w:r>
        <w:rPr>
          <w:rFonts w:ascii="Times New Roman" w:cs="Times New Roman" w:hAnsi="Times New Roman"/>
        </w:rPr>
        <w:fldChar w:fldCharType="begin"/>
      </w:r>
      <w:r>
        <w:rPr>
          <w:rFonts w:ascii="Times New Roman" w:cs="Times New Roman" w:hAnsi="Times New Roman"/>
        </w:rPr>
        <w:instrText xml:space="preserve">"citationID":"XckGK2Sv","properties":</w:instrText>
      </w:r>
      <w:r>
        <w:rPr>
          <w:rFonts w:ascii="Times New Roman" w:cs="Times New Roman" w:hAnsi="Times New Roman"/>
        </w:rPr>
        <w:fldChar w:fldCharType="begin"/>
      </w:r>
      <w:r>
        <w:rPr>
          <w:rFonts w:ascii="Times New Roman" w:cs="Times New Roman" w:hAnsi="Times New Roman"/>
        </w:rPr>
        <w:instrText xml:space="preserve">"formattedCitation":"Rizkan Zulyandi and others, \\uc0\\u8220</w:instrText>
      </w:r>
      <w:r>
        <w:rPr>
          <w:rFonts w:ascii="Times New Roman" w:cs="Times New Roman" w:hAnsi="Times New Roman"/>
        </w:rPr>
        <w:fldChar w:fldCharType="begin"/>
      </w:r>
      <w:r>
        <w:rPr>
          <w:rFonts w:ascii="Times New Roman" w:cs="Times New Roman" w:hAnsi="Times New Roman"/>
        </w:rPr>
        <w:instrText xml:space="preserve"/>
      </w:r>
      <w:r>
        <w:rPr>
          <w:rFonts w:ascii="Times New Roman" w:cs="Times New Roman" w:hAnsi="Times New Roman"/>
        </w:rPr>
        <w:fldChar w:fldCharType="end"/>
      </w:r>
      <w:r>
        <w:rPr>
          <w:rFonts w:ascii="Times New Roman" w:cs="Times New Roman" w:hAnsi="Times New Roman"/>
        </w:rPr>
        <w:instrText xml:space="preserve">Penegakan Hukum Terhadap Penyalah Guna Tindak Pidana Narkotika Yang Dilakukan Anggota Tentara Nasional Indonesia (Studi Di Pengadilan Militer I-02 Medan),\\uc0\\u8221</w:instrText>
      </w:r>
      <w:r>
        <w:rPr>
          <w:rFonts w:ascii="Times New Roman" w:cs="Times New Roman" w:hAnsi="Times New Roman"/>
        </w:rPr>
        <w:fldChar w:fldCharType="begin"/>
      </w:r>
      <w:r>
        <w:rPr>
          <w:rFonts w:ascii="Times New Roman" w:cs="Times New Roman" w:hAnsi="Times New Roman"/>
        </w:rPr>
        <w:instrText xml:space="preserve"/>
      </w:r>
      <w:r>
        <w:rPr>
          <w:rFonts w:ascii="Times New Roman" w:cs="Times New Roman" w:hAnsi="Times New Roman"/>
        </w:rPr>
        <w:fldChar w:fldCharType="end"/>
      </w:r>
      <w:r>
        <w:rPr>
          <w:rFonts w:ascii="Times New Roman" w:cs="Times New Roman" w:hAnsi="Times New Roman"/>
        </w:rPr>
        <w:instrText xml:space="preserve"> 2020.","plainCitation":"Rizkan Zulyandi and others, “Penegakan Hukum Terhadap Penyalah Guna Tindak Pidana Narkotika Yang Dilakukan Anggota Tentara Nasional Indonesia (Studi Di Pengadilan Militer I-02 Medan),” 2020.","noteIndex":62</w:instrText>
      </w:r>
      <w:r>
        <w:rPr>
          <w:rFonts w:ascii="Times New Roman" w:cs="Times New Roman" w:hAnsi="Times New Roman"/>
        </w:rPr>
        <w:fldChar w:fldCharType="end"/>
      </w:r>
      <w:r>
        <w:rPr>
          <w:rFonts w:ascii="Times New Roman" w:cs="Times New Roman" w:hAnsi="Times New Roman"/>
        </w:rPr>
        <w:instrText xml:space="preserve">,"citationItems":[</w:instrText>
      </w:r>
      <w:r>
        <w:rPr>
          <w:rFonts w:ascii="Times New Roman" w:cs="Times New Roman" w:hAnsi="Times New Roman"/>
        </w:rPr>
        <w:fldChar w:fldCharType="begin"/>
      </w:r>
      <w:r>
        <w:rPr>
          <w:rFonts w:ascii="Times New Roman" w:cs="Times New Roman" w:hAnsi="Times New Roman"/>
        </w:rPr>
        <w:instrText xml:space="preserve">"id":742,"uris":["http://zotero.org/users/local/Zf53CJX8/items/H4D5MYWE"],"itemData":</w:instrText>
      </w:r>
      <w:r>
        <w:rPr>
          <w:rFonts w:ascii="Times New Roman" w:cs="Times New Roman" w:hAnsi="Times New Roman"/>
        </w:rPr>
        <w:fldChar w:fldCharType="begin"/>
      </w:r>
      <w:r>
        <w:rPr>
          <w:rFonts w:ascii="Times New Roman" w:cs="Times New Roman" w:hAnsi="Times New Roman"/>
        </w:rPr>
        <w:instrText xml:space="preserve">"id":742,"type":"article-journal","note":"publisher: Universitas Medan Area","title":"Penegakan Hukum Terhadap Penyalah Guna Tindak Pidana Narkotika Yang Dilakukan Anggota Tentara Nasional Indonesia (Studi Di Pengadilan Militer I-02 Medan)","author":[</w:instrText>
      </w:r>
      <w:r>
        <w:rPr>
          <w:rFonts w:ascii="Times New Roman" w:cs="Times New Roman" w:hAnsi="Times New Roman"/>
        </w:rPr>
        <w:fldChar w:fldCharType="begin"/>
      </w:r>
      <w:r>
        <w:rPr>
          <w:rFonts w:ascii="Times New Roman" w:cs="Times New Roman" w:hAnsi="Times New Roman"/>
        </w:rPr>
        <w:instrText xml:space="preserve">"family":"Zulyandi","given":"Rizkan"</w:instrText>
      </w:r>
      <w:r>
        <w:rPr>
          <w:rFonts w:ascii="Times New Roman" w:cs="Times New Roman" w:hAnsi="Times New Roman"/>
        </w:rPr>
        <w:fldChar w:fldCharType="end"/>
      </w:r>
      <w:r>
        <w:rPr>
          <w:rFonts w:ascii="Times New Roman" w:cs="Times New Roman" w:hAnsi="Times New Roman"/>
        </w:rPr>
        <w:instrText xml:space="preserve">,</w:instrText>
      </w:r>
      <w:r>
        <w:rPr>
          <w:rFonts w:ascii="Times New Roman" w:cs="Times New Roman" w:hAnsi="Times New Roman"/>
        </w:rPr>
        <w:fldChar w:fldCharType="begin"/>
      </w:r>
      <w:r>
        <w:rPr>
          <w:rFonts w:ascii="Times New Roman" w:cs="Times New Roman" w:hAnsi="Times New Roman"/>
        </w:rPr>
        <w:instrText xml:space="preserve">"literal":"others"</w:instrText>
      </w:r>
      <w:r>
        <w:rPr>
          <w:rFonts w:ascii="Times New Roman" w:cs="Times New Roman" w:hAnsi="Times New Roman"/>
        </w:rPr>
        <w:fldChar w:fldCharType="end"/>
      </w:r>
      <w:r>
        <w:rPr>
          <w:rFonts w:ascii="Times New Roman" w:cs="Times New Roman" w:hAnsi="Times New Roman"/>
        </w:rPr>
        <w:instrText xml:space="preserve">],"issued":</w:instrText>
      </w:r>
      <w:r>
        <w:rPr>
          <w:rFonts w:ascii="Times New Roman" w:cs="Times New Roman" w:hAnsi="Times New Roman"/>
        </w:rPr>
        <w:fldChar w:fldCharType="begin"/>
      </w:r>
      <w:r>
        <w:rPr>
          <w:rFonts w:ascii="Times New Roman" w:cs="Times New Roman" w:hAnsi="Times New Roman"/>
        </w:rPr>
        <w:instrText xml:space="preserve">"date-parts":[["2020"]]</w:instrText>
      </w:r>
      <w:r>
        <w:rPr>
          <w:rFonts w:ascii="Times New Roman" w:cs="Times New Roman" w:hAnsi="Times New Roman"/>
        </w:rPr>
        <w:fldChar w:fldCharType="end"/>
      </w:r>
      <w:r>
        <w:rPr>
          <w:rFonts w:ascii="Times New Roman" w:cs="Times New Roman" w:hAnsi="Times New Roman"/>
        </w:rPr>
        <w:fldChar w:fldCharType="end"/>
      </w:r>
      <w:r>
        <w:rPr>
          <w:rFonts w:ascii="Times New Roman" w:cs="Times New Roman" w:hAnsi="Times New Roman"/>
        </w:rPr>
        <w:fldChar w:fldCharType="end"/>
      </w:r>
      <w:r>
        <w:rPr>
          <w:rFonts w:ascii="Times New Roman" w:cs="Times New Roman" w:hAnsi="Times New Roman"/>
        </w:rPr>
        <w:instrText xml:space="preserve">],"schema":"https://github.com/citation-style-language/schema/raw/master/csl-citation.json"</w:instrText>
      </w:r>
      <w:r>
        <w:rPr>
          <w:rFonts w:ascii="Times New Roman" w:cs="Times New Roman" w:hAnsi="Times New Roman"/>
        </w:rPr>
        <w:fldChar w:fldCharType="end"/>
      </w:r>
      <w:r>
        <w:rPr>
          <w:rFonts w:ascii="Times New Roman" w:cs="Times New Roman" w:hAnsi="Times New Roman"/>
        </w:rPr>
        <w:instrText xml:space="preserve"> </w:instrText>
      </w:r>
      <w:r>
        <w:rPr>
          <w:rFonts w:ascii="Times New Roman" w:cs="Times New Roman" w:hAnsi="Times New Roman"/>
        </w:rPr>
        <w:fldChar w:fldCharType="separate"/>
      </w:r>
      <w:r>
        <w:rPr>
          <w:rFonts w:ascii="Times New Roman" w:cs="Times New Roman" w:hAnsi="Times New Roman"/>
        </w:rPr>
        <w:t>Rizkan Zulyandi and others, “Penegakan Hukum Terhadap Penyalah Guna Tindak Pidana Narkotika Yang Dilakukan Anggota Tentara Nasional Indonesia (Studi Di Pengadilan Militer I-02 Medan),” 2020.</w:t>
      </w:r>
      <w:r>
        <w:rPr>
          <w:rFonts w:ascii="Times New Roman" w:cs="Times New Roman" w:hAnsi="Times New Roman"/>
          <w:lang w:val="en-US"/>
        </w:rPr>
        <w:fldChar w:fldCharType="end"/>
      </w:r>
    </w:p>
  </w:footnote>
  <w:footnote w:id="64">
    <w:p w14:paraId="00000041">
      <w:pPr>
        <w:pStyle w:val="Footnotetext"/>
        <w:jc w:val="both"/>
        <w:rPr>
          <w:rFonts w:ascii="Times New Roman" w:cs="Times New Roman" w:hAnsi="Times New Roman"/>
          <w:lang w:val="en-US"/>
        </w:rPr>
      </w:pPr>
      <w:r>
        <w:rPr>
          <w:rStyle w:val="Footnotereference"/>
          <w:rFonts w:ascii="Times New Roman" w:cs="Times New Roman" w:hAnsi="Times New Roman"/>
        </w:rPr>
        <w:footnoteRef/>
      </w:r>
      <w:r>
        <w:rPr>
          <w:rFonts w:ascii="Times New Roman" w:cs="Times New Roman" w:hAnsi="Times New Roman"/>
        </w:rPr>
        <w:t xml:space="preserve"> </w:t>
      </w:r>
      <w:r>
        <w:rPr>
          <w:rFonts w:ascii="Times New Roman" w:cs="Times New Roman" w:hAnsi="Times New Roman"/>
        </w:rPr>
        <w:fldChar w:fldCharType="begin"/>
      </w:r>
      <w:r>
        <w:rPr>
          <w:rFonts w:ascii="Times New Roman" w:cs="Times New Roman" w:hAnsi="Times New Roman"/>
        </w:rPr>
        <w:instrText xml:space="preserve"> ADDIN ZOTERO_ITEM CSL_CITATION </w:instrText>
      </w:r>
      <w:r>
        <w:rPr>
          <w:rFonts w:ascii="Times New Roman" w:cs="Times New Roman" w:hAnsi="Times New Roman"/>
        </w:rPr>
        <w:fldChar w:fldCharType="begin"/>
      </w:r>
      <w:r>
        <w:rPr>
          <w:rFonts w:ascii="Times New Roman" w:cs="Times New Roman" w:hAnsi="Times New Roman"/>
        </w:rPr>
        <w:instrText xml:space="preserve">"citationID":"26OCsfeo","properties":</w:instrText>
      </w:r>
      <w:r>
        <w:rPr>
          <w:rFonts w:ascii="Times New Roman" w:cs="Times New Roman" w:hAnsi="Times New Roman"/>
        </w:rPr>
        <w:fldChar w:fldCharType="begin"/>
      </w:r>
      <w:r>
        <w:rPr>
          <w:rFonts w:ascii="Times New Roman" w:cs="Times New Roman" w:hAnsi="Times New Roman"/>
        </w:rPr>
        <w:instrText xml:space="preserve">"formattedCitation":"Ilham Rahman, \\uc0\\u8220</w:instrText>
      </w:r>
      <w:r>
        <w:rPr>
          <w:rFonts w:ascii="Times New Roman" w:cs="Times New Roman" w:hAnsi="Times New Roman"/>
        </w:rPr>
        <w:fldChar w:fldCharType="begin"/>
      </w:r>
      <w:r>
        <w:rPr>
          <w:rFonts w:ascii="Times New Roman" w:cs="Times New Roman" w:hAnsi="Times New Roman"/>
        </w:rPr>
        <w:instrText xml:space="preserve"/>
      </w:r>
      <w:r>
        <w:rPr>
          <w:rFonts w:ascii="Times New Roman" w:cs="Times New Roman" w:hAnsi="Times New Roman"/>
        </w:rPr>
        <w:fldChar w:fldCharType="end"/>
      </w:r>
      <w:r>
        <w:rPr>
          <w:rFonts w:ascii="Times New Roman" w:cs="Times New Roman" w:hAnsi="Times New Roman"/>
        </w:rPr>
        <w:instrText xml:space="preserve">Restorative Justice Terhadap Anggota Tni Yang Melakukan Tindak Pidana Penyalahgunaan Narkotika Dalam Tahap Penyidikan,\\uc0\\u8221</w:instrText>
      </w:r>
      <w:r>
        <w:rPr>
          <w:rFonts w:ascii="Times New Roman" w:cs="Times New Roman" w:hAnsi="Times New Roman"/>
        </w:rPr>
        <w:fldChar w:fldCharType="begin"/>
      </w:r>
      <w:r>
        <w:rPr>
          <w:rFonts w:ascii="Times New Roman" w:cs="Times New Roman" w:hAnsi="Times New Roman"/>
        </w:rPr>
        <w:instrText xml:space="preserve"/>
      </w:r>
      <w:r>
        <w:rPr>
          <w:rFonts w:ascii="Times New Roman" w:cs="Times New Roman" w:hAnsi="Times New Roman"/>
        </w:rPr>
        <w:fldChar w:fldCharType="end"/>
      </w:r>
      <w:r>
        <w:rPr>
          <w:rFonts w:ascii="Times New Roman" w:cs="Times New Roman" w:hAnsi="Times New Roman"/>
        </w:rPr>
        <w:instrText xml:space="preserve"> </w:instrText>
      </w:r>
      <w:r>
        <w:rPr>
          <w:rFonts w:ascii="Times New Roman" w:cs="Times New Roman" w:hAnsi="Times New Roman"/>
        </w:rPr>
        <w:fldChar w:fldCharType="begin"/>
      </w:r>
      <w:r>
        <w:rPr>
          <w:rFonts w:ascii="Times New Roman" w:cs="Times New Roman" w:hAnsi="Times New Roman"/>
        </w:rPr>
        <w:instrText xml:space="preserve">\\i</w:instrText>
      </w:r>
      <w:r>
        <w:rPr>
          <w:rFonts w:ascii="Times New Roman" w:cs="Times New Roman" w:hAnsi="Times New Roman"/>
        </w:rPr>
        <w:fldChar w:fldCharType="begin"/>
      </w:r>
      <w:r>
        <w:rPr>
          <w:rFonts w:ascii="Times New Roman" w:cs="Times New Roman" w:hAnsi="Times New Roman"/>
        </w:rPr>
        <w:instrText xml:space="preserve"/>
      </w:r>
      <w:r>
        <w:rPr>
          <w:rFonts w:ascii="Times New Roman" w:cs="Times New Roman" w:hAnsi="Times New Roman"/>
        </w:rPr>
        <w:fldChar w:fldCharType="end"/>
      </w:r>
      <w:r>
        <w:rPr>
          <w:rFonts w:ascii="Times New Roman" w:cs="Times New Roman" w:hAnsi="Times New Roman"/>
        </w:rPr>
        <w:instrText xml:space="preserve">Lex Positivis</w:instrText>
      </w:r>
      <w:r>
        <w:rPr>
          <w:rFonts w:ascii="Times New Roman" w:cs="Times New Roman" w:hAnsi="Times New Roman"/>
        </w:rPr>
        <w:fldChar w:fldCharType="end"/>
      </w:r>
      <w:r>
        <w:rPr>
          <w:rFonts w:ascii="Times New Roman" w:cs="Times New Roman" w:hAnsi="Times New Roman"/>
        </w:rPr>
        <w:instrText xml:space="preserve"> 2, no. 6 (2024): 821\\uc0\\u8211</w:instrText>
      </w:r>
      <w:r>
        <w:rPr>
          <w:rFonts w:ascii="Times New Roman" w:cs="Times New Roman" w:hAnsi="Times New Roman"/>
        </w:rPr>
        <w:fldChar w:fldCharType="begin"/>
      </w:r>
      <w:r>
        <w:rPr>
          <w:rFonts w:ascii="Times New Roman" w:cs="Times New Roman" w:hAnsi="Times New Roman"/>
        </w:rPr>
        <w:instrText xml:space="preserve"/>
      </w:r>
      <w:r>
        <w:rPr>
          <w:rFonts w:ascii="Times New Roman" w:cs="Times New Roman" w:hAnsi="Times New Roman"/>
        </w:rPr>
        <w:fldChar w:fldCharType="end"/>
      </w:r>
      <w:r>
        <w:rPr>
          <w:rFonts w:ascii="Times New Roman" w:cs="Times New Roman" w:hAnsi="Times New Roman"/>
        </w:rPr>
        <w:instrText xml:space="preserve">35.","plainCitation":"Ilham Rahman, “Restorative Justice Terhadap Anggota Tni Yang Melakukan Tindak Pidana Penyalahgunaan Narkotika Dalam Tahap Penyidikan,” Lex Positivis 2, no. 6 (2024): 821–35.","noteIndex":63</w:instrText>
      </w:r>
      <w:r>
        <w:rPr>
          <w:rFonts w:ascii="Times New Roman" w:cs="Times New Roman" w:hAnsi="Times New Roman"/>
        </w:rPr>
        <w:fldChar w:fldCharType="end"/>
      </w:r>
      <w:r>
        <w:rPr>
          <w:rFonts w:ascii="Times New Roman" w:cs="Times New Roman" w:hAnsi="Times New Roman"/>
        </w:rPr>
        <w:instrText xml:space="preserve">,"citationItems":[</w:instrText>
      </w:r>
      <w:r>
        <w:rPr>
          <w:rFonts w:ascii="Times New Roman" w:cs="Times New Roman" w:hAnsi="Times New Roman"/>
        </w:rPr>
        <w:fldChar w:fldCharType="begin"/>
      </w:r>
      <w:r>
        <w:rPr>
          <w:rFonts w:ascii="Times New Roman" w:cs="Times New Roman" w:hAnsi="Times New Roman"/>
        </w:rPr>
        <w:instrText xml:space="preserve">"id":743,"uris":["http://zotero.org/users/local/Zf53CJX8/items/CKQZQ3AC"],"itemData":</w:instrText>
      </w:r>
      <w:r>
        <w:rPr>
          <w:rFonts w:ascii="Times New Roman" w:cs="Times New Roman" w:hAnsi="Times New Roman"/>
        </w:rPr>
        <w:fldChar w:fldCharType="begin"/>
      </w:r>
      <w:r>
        <w:rPr>
          <w:rFonts w:ascii="Times New Roman" w:cs="Times New Roman" w:hAnsi="Times New Roman"/>
        </w:rPr>
        <w:instrText xml:space="preserve">"id":743,"type":"article-journal","container-title":"Lex Positivis","issue":"6","page":"821–835","title":"Restorative Justice Terhadap Anggota Tni Yang Melakukan Tindak Pidana Penyalahgunaan Narkotika Dalam Tahap Penyidikan","volume":"2","author":[</w:instrText>
      </w:r>
      <w:r>
        <w:rPr>
          <w:rFonts w:ascii="Times New Roman" w:cs="Times New Roman" w:hAnsi="Times New Roman"/>
        </w:rPr>
        <w:fldChar w:fldCharType="begin"/>
      </w:r>
      <w:r>
        <w:rPr>
          <w:rFonts w:ascii="Times New Roman" w:cs="Times New Roman" w:hAnsi="Times New Roman"/>
        </w:rPr>
        <w:instrText xml:space="preserve">"family":"Rahman","given":"Ilham"</w:instrText>
      </w:r>
      <w:r>
        <w:rPr>
          <w:rFonts w:ascii="Times New Roman" w:cs="Times New Roman" w:hAnsi="Times New Roman"/>
        </w:rPr>
        <w:fldChar w:fldCharType="end"/>
      </w:r>
      <w:r>
        <w:rPr>
          <w:rFonts w:ascii="Times New Roman" w:cs="Times New Roman" w:hAnsi="Times New Roman"/>
        </w:rPr>
        <w:instrText xml:space="preserve">],"issued":</w:instrText>
      </w:r>
      <w:r>
        <w:rPr>
          <w:rFonts w:ascii="Times New Roman" w:cs="Times New Roman" w:hAnsi="Times New Roman"/>
        </w:rPr>
        <w:fldChar w:fldCharType="begin"/>
      </w:r>
      <w:r>
        <w:rPr>
          <w:rFonts w:ascii="Times New Roman" w:cs="Times New Roman" w:hAnsi="Times New Roman"/>
        </w:rPr>
        <w:instrText xml:space="preserve">"date-parts":[["2024"]]</w:instrText>
      </w:r>
      <w:r>
        <w:rPr>
          <w:rFonts w:ascii="Times New Roman" w:cs="Times New Roman" w:hAnsi="Times New Roman"/>
        </w:rPr>
        <w:fldChar w:fldCharType="end"/>
      </w:r>
      <w:r>
        <w:rPr>
          <w:rFonts w:ascii="Times New Roman" w:cs="Times New Roman" w:hAnsi="Times New Roman"/>
        </w:rPr>
        <w:fldChar w:fldCharType="end"/>
      </w:r>
      <w:r>
        <w:rPr>
          <w:rFonts w:ascii="Times New Roman" w:cs="Times New Roman" w:hAnsi="Times New Roman"/>
        </w:rPr>
        <w:fldChar w:fldCharType="end"/>
      </w:r>
      <w:r>
        <w:rPr>
          <w:rFonts w:ascii="Times New Roman" w:cs="Times New Roman" w:hAnsi="Times New Roman"/>
        </w:rPr>
        <w:instrText xml:space="preserve">],"schema":"https://github.com/citation-style-language/schema/raw/master/csl-citation.json"</w:instrText>
      </w:r>
      <w:r>
        <w:rPr>
          <w:rFonts w:ascii="Times New Roman" w:cs="Times New Roman" w:hAnsi="Times New Roman"/>
        </w:rPr>
        <w:fldChar w:fldCharType="end"/>
      </w:r>
      <w:r>
        <w:rPr>
          <w:rFonts w:ascii="Times New Roman" w:cs="Times New Roman" w:hAnsi="Times New Roman"/>
        </w:rPr>
        <w:instrText xml:space="preserve"> </w:instrText>
      </w:r>
      <w:r>
        <w:rPr>
          <w:rFonts w:ascii="Times New Roman" w:cs="Times New Roman" w:hAnsi="Times New Roman"/>
        </w:rPr>
        <w:fldChar w:fldCharType="separate"/>
      </w:r>
      <w:r>
        <w:rPr>
          <w:rFonts w:ascii="Times New Roman" w:cs="Times New Roman" w:hAnsi="Times New Roman"/>
        </w:rPr>
        <w:t xml:space="preserve">Ilham Rahman, “Restorative Justice Terhadap Anggota Tni Yang Melakukan Tindak Pidana Penyalahgunaan Narkotika Dalam Tahap Penyidikan,” </w:t>
      </w:r>
      <w:r>
        <w:rPr>
          <w:rFonts w:ascii="Times New Roman" w:cs="Times New Roman" w:hAnsi="Times New Roman"/>
          <w:i/>
          <w:iCs/>
        </w:rPr>
        <w:t>Lex Positivis</w:t>
      </w:r>
      <w:r>
        <w:rPr>
          <w:rFonts w:ascii="Times New Roman" w:cs="Times New Roman" w:hAnsi="Times New Roman"/>
        </w:rPr>
        <w:t xml:space="preserve"> 2, no. 6 (2024): 821–35.</w:t>
      </w:r>
      <w:r>
        <w:rPr>
          <w:rFonts w:ascii="Times New Roman" w:cs="Times New Roman" w:hAnsi="Times New Roman"/>
          <w:lang w:val="en-US"/>
        </w:rPr>
        <w:fldChar w:fldCharType="end"/>
      </w:r>
    </w:p>
  </w:footnote>
  <w:footnote w:id="65">
    <w:p w14:paraId="00000042">
      <w:pPr>
        <w:pStyle w:val="Footnotetext"/>
        <w:jc w:val="both"/>
        <w:rPr>
          <w:rFonts w:ascii="Times New Roman" w:cs="Times New Roman" w:hAnsi="Times New Roman"/>
          <w:lang w:val="en-US"/>
        </w:rPr>
      </w:pPr>
      <w:r>
        <w:rPr>
          <w:rStyle w:val="Footnotereference"/>
          <w:rFonts w:ascii="Times New Roman" w:cs="Times New Roman" w:hAnsi="Times New Roman"/>
        </w:rPr>
        <w:footnoteRef/>
      </w:r>
      <w:r>
        <w:rPr>
          <w:rFonts w:ascii="Times New Roman" w:cs="Times New Roman" w:hAnsi="Times New Roman"/>
        </w:rPr>
        <w:t xml:space="preserve"> </w:t>
      </w:r>
      <w:r>
        <w:rPr>
          <w:rFonts w:ascii="Times New Roman" w:cs="Times New Roman" w:hAnsi="Times New Roman"/>
        </w:rPr>
        <w:fldChar w:fldCharType="begin"/>
      </w:r>
      <w:r>
        <w:rPr>
          <w:rFonts w:ascii="Times New Roman" w:cs="Times New Roman" w:hAnsi="Times New Roman"/>
        </w:rPr>
        <w:instrText xml:space="preserve"> ADDIN ZOTERO_ITEM CSL_CITATION </w:instrText>
      </w:r>
      <w:r>
        <w:rPr>
          <w:rFonts w:ascii="Times New Roman" w:cs="Times New Roman" w:hAnsi="Times New Roman"/>
        </w:rPr>
        <w:fldChar w:fldCharType="begin"/>
      </w:r>
      <w:r>
        <w:rPr>
          <w:rFonts w:ascii="Times New Roman" w:cs="Times New Roman" w:hAnsi="Times New Roman"/>
        </w:rPr>
        <w:instrText xml:space="preserve">"citationID":"3BSfV9Vm","properties":</w:instrText>
      </w:r>
      <w:r>
        <w:rPr>
          <w:rFonts w:ascii="Times New Roman" w:cs="Times New Roman" w:hAnsi="Times New Roman"/>
        </w:rPr>
        <w:fldChar w:fldCharType="begin"/>
      </w:r>
      <w:r>
        <w:rPr>
          <w:rFonts w:ascii="Times New Roman" w:cs="Times New Roman" w:hAnsi="Times New Roman"/>
        </w:rPr>
        <w:instrText xml:space="preserve">"formattedCitation":"Tofri Dendy Baginda Sitorus, Maidin Gultom, and Jaminuddin Marbun, \\uc0\\u8220</w:instrText>
      </w:r>
      <w:r>
        <w:rPr>
          <w:rFonts w:ascii="Times New Roman" w:cs="Times New Roman" w:hAnsi="Times New Roman"/>
        </w:rPr>
        <w:fldChar w:fldCharType="begin"/>
      </w:r>
      <w:r>
        <w:rPr>
          <w:rFonts w:ascii="Times New Roman" w:cs="Times New Roman" w:hAnsi="Times New Roman"/>
        </w:rPr>
        <w:instrText xml:space="preserve"/>
      </w:r>
      <w:r>
        <w:rPr>
          <w:rFonts w:ascii="Times New Roman" w:cs="Times New Roman" w:hAnsi="Times New Roman"/>
        </w:rPr>
        <w:fldChar w:fldCharType="end"/>
      </w:r>
      <w:r>
        <w:rPr>
          <w:rFonts w:ascii="Times New Roman" w:cs="Times New Roman" w:hAnsi="Times New Roman"/>
        </w:rPr>
        <w:instrText xml:space="preserve">Rehabilitasi Terhadap Pengguna Dan Korban Penyalahgunaan Narkotika Dalam Konsep Pemidanaan Di Indonesia (Studi Kasus Putusan Di Pengadilan Negeri Purwokerto),\\uc0\\u8221</w:instrText>
      </w:r>
      <w:r>
        <w:rPr>
          <w:rFonts w:ascii="Times New Roman" w:cs="Times New Roman" w:hAnsi="Times New Roman"/>
        </w:rPr>
        <w:fldChar w:fldCharType="begin"/>
      </w:r>
      <w:r>
        <w:rPr>
          <w:rFonts w:ascii="Times New Roman" w:cs="Times New Roman" w:hAnsi="Times New Roman"/>
        </w:rPr>
        <w:instrText xml:space="preserve"/>
      </w:r>
      <w:r>
        <w:rPr>
          <w:rFonts w:ascii="Times New Roman" w:cs="Times New Roman" w:hAnsi="Times New Roman"/>
        </w:rPr>
        <w:fldChar w:fldCharType="end"/>
      </w:r>
      <w:r>
        <w:rPr>
          <w:rFonts w:ascii="Times New Roman" w:cs="Times New Roman" w:hAnsi="Times New Roman"/>
        </w:rPr>
        <w:instrText xml:space="preserve"> </w:instrText>
      </w:r>
      <w:r>
        <w:rPr>
          <w:rFonts w:ascii="Times New Roman" w:cs="Times New Roman" w:hAnsi="Times New Roman"/>
        </w:rPr>
        <w:fldChar w:fldCharType="begin"/>
      </w:r>
      <w:r>
        <w:rPr>
          <w:rFonts w:ascii="Times New Roman" w:cs="Times New Roman" w:hAnsi="Times New Roman"/>
        </w:rPr>
        <w:instrText xml:space="preserve">\\i</w:instrText>
      </w:r>
      <w:r>
        <w:rPr>
          <w:rFonts w:ascii="Times New Roman" w:cs="Times New Roman" w:hAnsi="Times New Roman"/>
        </w:rPr>
        <w:fldChar w:fldCharType="begin"/>
      </w:r>
      <w:r>
        <w:rPr>
          <w:rFonts w:ascii="Times New Roman" w:cs="Times New Roman" w:hAnsi="Times New Roman"/>
        </w:rPr>
        <w:instrText xml:space="preserve"/>
      </w:r>
      <w:r>
        <w:rPr>
          <w:rFonts w:ascii="Times New Roman" w:cs="Times New Roman" w:hAnsi="Times New Roman"/>
        </w:rPr>
        <w:fldChar w:fldCharType="end"/>
      </w:r>
      <w:r>
        <w:rPr>
          <w:rFonts w:ascii="Times New Roman" w:cs="Times New Roman" w:hAnsi="Times New Roman"/>
        </w:rPr>
        <w:instrText xml:space="preserve">Jurnal Prointegrita</w:instrText>
      </w:r>
      <w:r>
        <w:rPr>
          <w:rFonts w:ascii="Times New Roman" w:cs="Times New Roman" w:hAnsi="Times New Roman"/>
        </w:rPr>
        <w:fldChar w:fldCharType="end"/>
      </w:r>
      <w:r>
        <w:rPr>
          <w:rFonts w:ascii="Times New Roman" w:cs="Times New Roman" w:hAnsi="Times New Roman"/>
        </w:rPr>
        <w:instrText xml:space="preserve"> 4, no. 1 (2020): 201\\uc0\\u8211</w:instrText>
      </w:r>
      <w:r>
        <w:rPr>
          <w:rFonts w:ascii="Times New Roman" w:cs="Times New Roman" w:hAnsi="Times New Roman"/>
        </w:rPr>
        <w:fldChar w:fldCharType="begin"/>
      </w:r>
      <w:r>
        <w:rPr>
          <w:rFonts w:ascii="Times New Roman" w:cs="Times New Roman" w:hAnsi="Times New Roman"/>
        </w:rPr>
        <w:instrText xml:space="preserve"/>
      </w:r>
      <w:r>
        <w:rPr>
          <w:rFonts w:ascii="Times New Roman" w:cs="Times New Roman" w:hAnsi="Times New Roman"/>
        </w:rPr>
        <w:fldChar w:fldCharType="end"/>
      </w:r>
      <w:r>
        <w:rPr>
          <w:rFonts w:ascii="Times New Roman" w:cs="Times New Roman" w:hAnsi="Times New Roman"/>
        </w:rPr>
        <w:instrText xml:space="preserve">18.","plainCitation":"Tofri Dendy Baginda Sitorus, Maidin Gultom, and Jaminuddin Marbun, “Rehabilitasi Terhadap Pengguna Dan Korban Penyalahgunaan Narkotika Dalam Konsep Pemidanaan Di Indonesia (Studi Kasus Putusan Di Pengadilan Negeri Purwokerto),” Jurnal Prointegrita 4, no. 1 (2020): 201–18.","noteIndex":64</w:instrText>
      </w:r>
      <w:r>
        <w:rPr>
          <w:rFonts w:ascii="Times New Roman" w:cs="Times New Roman" w:hAnsi="Times New Roman"/>
        </w:rPr>
        <w:fldChar w:fldCharType="end"/>
      </w:r>
      <w:r>
        <w:rPr>
          <w:rFonts w:ascii="Times New Roman" w:cs="Times New Roman" w:hAnsi="Times New Roman"/>
        </w:rPr>
        <w:instrText xml:space="preserve">,"citationItems":[</w:instrText>
      </w:r>
      <w:r>
        <w:rPr>
          <w:rFonts w:ascii="Times New Roman" w:cs="Times New Roman" w:hAnsi="Times New Roman"/>
        </w:rPr>
        <w:fldChar w:fldCharType="begin"/>
      </w:r>
      <w:r>
        <w:rPr>
          <w:rFonts w:ascii="Times New Roman" w:cs="Times New Roman" w:hAnsi="Times New Roman"/>
        </w:rPr>
        <w:instrText xml:space="preserve">"id":744,"uris":["http://zotero.org/users/local/Zf53CJX8/items/BB8THZ6L"],"itemData":</w:instrText>
      </w:r>
      <w:r>
        <w:rPr>
          <w:rFonts w:ascii="Times New Roman" w:cs="Times New Roman" w:hAnsi="Times New Roman"/>
        </w:rPr>
        <w:fldChar w:fldCharType="begin"/>
      </w:r>
      <w:r>
        <w:rPr>
          <w:rFonts w:ascii="Times New Roman" w:cs="Times New Roman" w:hAnsi="Times New Roman"/>
        </w:rPr>
        <w:instrText xml:space="preserve">"id":744,"type":"article-journal","container-title":"Jurnal Prointegrita","issue":"1","page":"201–218","title":"Rehabilitasi Terhadap Pengguna Dan Korban Penyalahgunaan Narkotika Dalam Konsep Pemidanaan Di Indonesia (Studi Kasus Putusan Di Pengadilan Negeri Purwokerto)","volume":"4","author":[</w:instrText>
      </w:r>
      <w:r>
        <w:rPr>
          <w:rFonts w:ascii="Times New Roman" w:cs="Times New Roman" w:hAnsi="Times New Roman"/>
        </w:rPr>
        <w:fldChar w:fldCharType="begin"/>
      </w:r>
      <w:r>
        <w:rPr>
          <w:rFonts w:ascii="Times New Roman" w:cs="Times New Roman" w:hAnsi="Times New Roman"/>
        </w:rPr>
        <w:instrText xml:space="preserve">"family":"Sitorus","given":"Tofri Dendy Baginda"</w:instrText>
      </w:r>
      <w:r>
        <w:rPr>
          <w:rFonts w:ascii="Times New Roman" w:cs="Times New Roman" w:hAnsi="Times New Roman"/>
        </w:rPr>
        <w:fldChar w:fldCharType="end"/>
      </w:r>
      <w:r>
        <w:rPr>
          <w:rFonts w:ascii="Times New Roman" w:cs="Times New Roman" w:hAnsi="Times New Roman"/>
        </w:rPr>
        <w:instrText xml:space="preserve">,</w:instrText>
      </w:r>
      <w:r>
        <w:rPr>
          <w:rFonts w:ascii="Times New Roman" w:cs="Times New Roman" w:hAnsi="Times New Roman"/>
        </w:rPr>
        <w:fldChar w:fldCharType="begin"/>
      </w:r>
      <w:r>
        <w:rPr>
          <w:rFonts w:ascii="Times New Roman" w:cs="Times New Roman" w:hAnsi="Times New Roman"/>
        </w:rPr>
        <w:instrText xml:space="preserve">"family":"Gultom","given":"Maidin"</w:instrText>
      </w:r>
      <w:r>
        <w:rPr>
          <w:rFonts w:ascii="Times New Roman" w:cs="Times New Roman" w:hAnsi="Times New Roman"/>
        </w:rPr>
        <w:fldChar w:fldCharType="end"/>
      </w:r>
      <w:r>
        <w:rPr>
          <w:rFonts w:ascii="Times New Roman" w:cs="Times New Roman" w:hAnsi="Times New Roman"/>
        </w:rPr>
        <w:instrText xml:space="preserve">,</w:instrText>
      </w:r>
      <w:r>
        <w:rPr>
          <w:rFonts w:ascii="Times New Roman" w:cs="Times New Roman" w:hAnsi="Times New Roman"/>
        </w:rPr>
        <w:fldChar w:fldCharType="begin"/>
      </w:r>
      <w:r>
        <w:rPr>
          <w:rFonts w:ascii="Times New Roman" w:cs="Times New Roman" w:hAnsi="Times New Roman"/>
        </w:rPr>
        <w:instrText xml:space="preserve">"family":"Marbun","given":"Jaminuddin"</w:instrText>
      </w:r>
      <w:r>
        <w:rPr>
          <w:rFonts w:ascii="Times New Roman" w:cs="Times New Roman" w:hAnsi="Times New Roman"/>
        </w:rPr>
        <w:fldChar w:fldCharType="end"/>
      </w:r>
      <w:r>
        <w:rPr>
          <w:rFonts w:ascii="Times New Roman" w:cs="Times New Roman" w:hAnsi="Times New Roman"/>
        </w:rPr>
        <w:instrText xml:space="preserve">],"issued":</w:instrText>
      </w:r>
      <w:r>
        <w:rPr>
          <w:rFonts w:ascii="Times New Roman" w:cs="Times New Roman" w:hAnsi="Times New Roman"/>
        </w:rPr>
        <w:fldChar w:fldCharType="begin"/>
      </w:r>
      <w:r>
        <w:rPr>
          <w:rFonts w:ascii="Times New Roman" w:cs="Times New Roman" w:hAnsi="Times New Roman"/>
        </w:rPr>
        <w:instrText xml:space="preserve">"date-parts":[["2020"]]</w:instrText>
      </w:r>
      <w:r>
        <w:rPr>
          <w:rFonts w:ascii="Times New Roman" w:cs="Times New Roman" w:hAnsi="Times New Roman"/>
        </w:rPr>
        <w:fldChar w:fldCharType="end"/>
      </w:r>
      <w:r>
        <w:rPr>
          <w:rFonts w:ascii="Times New Roman" w:cs="Times New Roman" w:hAnsi="Times New Roman"/>
        </w:rPr>
        <w:fldChar w:fldCharType="end"/>
      </w:r>
      <w:r>
        <w:rPr>
          <w:rFonts w:ascii="Times New Roman" w:cs="Times New Roman" w:hAnsi="Times New Roman"/>
        </w:rPr>
        <w:fldChar w:fldCharType="end"/>
      </w:r>
      <w:r>
        <w:rPr>
          <w:rFonts w:ascii="Times New Roman" w:cs="Times New Roman" w:hAnsi="Times New Roman"/>
        </w:rPr>
        <w:instrText xml:space="preserve">],"schema":"https://github.com/citation-style-language/schema/raw/master/csl-citation.json"</w:instrText>
      </w:r>
      <w:r>
        <w:rPr>
          <w:rFonts w:ascii="Times New Roman" w:cs="Times New Roman" w:hAnsi="Times New Roman"/>
        </w:rPr>
        <w:fldChar w:fldCharType="end"/>
      </w:r>
      <w:r>
        <w:rPr>
          <w:rFonts w:ascii="Times New Roman" w:cs="Times New Roman" w:hAnsi="Times New Roman"/>
        </w:rPr>
        <w:instrText xml:space="preserve"> </w:instrText>
      </w:r>
      <w:r>
        <w:rPr>
          <w:rFonts w:ascii="Times New Roman" w:cs="Times New Roman" w:hAnsi="Times New Roman"/>
        </w:rPr>
        <w:fldChar w:fldCharType="separate"/>
      </w:r>
      <w:r>
        <w:rPr>
          <w:rFonts w:ascii="Times New Roman" w:cs="Times New Roman" w:hAnsi="Times New Roman"/>
        </w:rPr>
        <w:t xml:space="preserve">Tofri Dendy Baginda Sitorus, Maidin Gultom, and Jaminuddin Marbun, “Rehabilitasi Terhadap Pengguna Dan Korban Penyalahgunaan Narkotika Dalam Konsep Pemidanaan Di Indonesia (Studi Kasus Putusan Di Pengadilan Negeri Purwokerto),” </w:t>
      </w:r>
      <w:r>
        <w:rPr>
          <w:rFonts w:ascii="Times New Roman" w:cs="Times New Roman" w:hAnsi="Times New Roman"/>
          <w:i/>
          <w:iCs/>
        </w:rPr>
        <w:t>Jurnal Prointegrita</w:t>
      </w:r>
      <w:r>
        <w:rPr>
          <w:rFonts w:ascii="Times New Roman" w:cs="Times New Roman" w:hAnsi="Times New Roman"/>
        </w:rPr>
        <w:t xml:space="preserve"> 4, no. 1 (2020): 201–18.</w:t>
      </w:r>
      <w:r>
        <w:rPr>
          <w:rFonts w:ascii="Times New Roman" w:cs="Times New Roman" w:hAnsi="Times New Roman"/>
          <w:lang w:val="en-US"/>
        </w:rPr>
        <w:fldChar w:fldCharType="end"/>
      </w:r>
    </w:p>
  </w:footnote>
  <w:footnote w:id="66">
    <w:p w14:paraId="00000043">
      <w:pPr>
        <w:pStyle w:val="Footnotetext"/>
        <w:jc w:val="both"/>
        <w:rPr>
          <w:rFonts w:ascii="Times New Roman" w:cs="Times New Roman" w:hAnsi="Times New Roman"/>
          <w:lang w:val="en-US"/>
        </w:rPr>
      </w:pPr>
      <w:r>
        <w:rPr>
          <w:rStyle w:val="Footnotereference"/>
          <w:rFonts w:ascii="Times New Roman" w:cs="Times New Roman" w:hAnsi="Times New Roman"/>
        </w:rPr>
        <w:footnoteRef/>
      </w:r>
      <w:r>
        <w:rPr>
          <w:rFonts w:ascii="Times New Roman" w:cs="Times New Roman" w:hAnsi="Times New Roman"/>
        </w:rPr>
        <w:t xml:space="preserve"> </w:t>
      </w:r>
      <w:r>
        <w:rPr>
          <w:rFonts w:ascii="Times New Roman" w:cs="Times New Roman" w:hAnsi="Times New Roman"/>
        </w:rPr>
        <w:fldChar w:fldCharType="begin"/>
      </w:r>
      <w:r>
        <w:rPr>
          <w:rFonts w:ascii="Times New Roman" w:cs="Times New Roman" w:hAnsi="Times New Roman"/>
        </w:rPr>
        <w:instrText xml:space="preserve"> ADDIN ZOTERO_ITEM CSL_CITATION </w:instrText>
      </w:r>
      <w:r>
        <w:rPr>
          <w:rFonts w:ascii="Times New Roman" w:cs="Times New Roman" w:hAnsi="Times New Roman"/>
        </w:rPr>
        <w:fldChar w:fldCharType="begin"/>
      </w:r>
      <w:r>
        <w:rPr>
          <w:rFonts w:ascii="Times New Roman" w:cs="Times New Roman" w:hAnsi="Times New Roman"/>
        </w:rPr>
        <w:instrText xml:space="preserve">"citationID":"RRJRfUDF","properties":</w:instrText>
      </w:r>
      <w:r>
        <w:rPr>
          <w:rFonts w:ascii="Times New Roman" w:cs="Times New Roman" w:hAnsi="Times New Roman"/>
        </w:rPr>
        <w:fldChar w:fldCharType="begin"/>
      </w:r>
      <w:r>
        <w:rPr>
          <w:rFonts w:ascii="Times New Roman" w:cs="Times New Roman" w:hAnsi="Times New Roman"/>
        </w:rPr>
        <w:instrText xml:space="preserve">"formattedCitation":"Sindy Ramadhani, \\uc0\\u8220</w:instrText>
      </w:r>
      <w:r>
        <w:rPr>
          <w:rFonts w:ascii="Times New Roman" w:cs="Times New Roman" w:hAnsi="Times New Roman"/>
        </w:rPr>
        <w:fldChar w:fldCharType="begin"/>
      </w:r>
      <w:r>
        <w:rPr>
          <w:rFonts w:ascii="Times New Roman" w:cs="Times New Roman" w:hAnsi="Times New Roman"/>
        </w:rPr>
        <w:instrText xml:space="preserve"/>
      </w:r>
      <w:r>
        <w:rPr>
          <w:rFonts w:ascii="Times New Roman" w:cs="Times New Roman" w:hAnsi="Times New Roman"/>
        </w:rPr>
        <w:fldChar w:fldCharType="end"/>
      </w:r>
      <w:r>
        <w:rPr>
          <w:rFonts w:ascii="Times New Roman" w:cs="Times New Roman" w:hAnsi="Times New Roman"/>
        </w:rPr>
        <w:instrText xml:space="preserve">Upaya Penegakan Hukum Terhadap Pelaku Penyalahgunaan Narkotika Oleh Anak,\\uc0\\u8221</w:instrText>
      </w:r>
      <w:r>
        <w:rPr>
          <w:rFonts w:ascii="Times New Roman" w:cs="Times New Roman" w:hAnsi="Times New Roman"/>
        </w:rPr>
        <w:fldChar w:fldCharType="begin"/>
      </w:r>
      <w:r>
        <w:rPr>
          <w:rFonts w:ascii="Times New Roman" w:cs="Times New Roman" w:hAnsi="Times New Roman"/>
        </w:rPr>
        <w:instrText xml:space="preserve"/>
      </w:r>
      <w:r>
        <w:rPr>
          <w:rFonts w:ascii="Times New Roman" w:cs="Times New Roman" w:hAnsi="Times New Roman"/>
        </w:rPr>
        <w:fldChar w:fldCharType="end"/>
      </w:r>
      <w:r>
        <w:rPr>
          <w:rFonts w:ascii="Times New Roman" w:cs="Times New Roman" w:hAnsi="Times New Roman"/>
        </w:rPr>
        <w:instrText xml:space="preserve"> </w:instrText>
      </w:r>
      <w:r>
        <w:rPr>
          <w:rFonts w:ascii="Times New Roman" w:cs="Times New Roman" w:hAnsi="Times New Roman"/>
        </w:rPr>
        <w:fldChar w:fldCharType="begin"/>
      </w:r>
      <w:r>
        <w:rPr>
          <w:rFonts w:ascii="Times New Roman" w:cs="Times New Roman" w:hAnsi="Times New Roman"/>
        </w:rPr>
        <w:instrText xml:space="preserve">\\i</w:instrText>
      </w:r>
      <w:r>
        <w:rPr>
          <w:rFonts w:ascii="Times New Roman" w:cs="Times New Roman" w:hAnsi="Times New Roman"/>
        </w:rPr>
        <w:fldChar w:fldCharType="begin"/>
      </w:r>
      <w:r>
        <w:rPr>
          <w:rFonts w:ascii="Times New Roman" w:cs="Times New Roman" w:hAnsi="Times New Roman"/>
        </w:rPr>
        <w:instrText xml:space="preserve"/>
      </w:r>
      <w:r>
        <w:rPr>
          <w:rFonts w:ascii="Times New Roman" w:cs="Times New Roman" w:hAnsi="Times New Roman"/>
        </w:rPr>
        <w:fldChar w:fldCharType="end"/>
      </w:r>
      <w:r>
        <w:rPr>
          <w:rFonts w:ascii="Times New Roman" w:cs="Times New Roman" w:hAnsi="Times New Roman"/>
        </w:rPr>
        <w:instrText xml:space="preserve">JURNAL HUKUM, POLITIK DAN ILMU SOSIAL</w:instrText>
      </w:r>
      <w:r>
        <w:rPr>
          <w:rFonts w:ascii="Times New Roman" w:cs="Times New Roman" w:hAnsi="Times New Roman"/>
        </w:rPr>
        <w:fldChar w:fldCharType="end"/>
      </w:r>
      <w:r>
        <w:rPr>
          <w:rFonts w:ascii="Times New Roman" w:cs="Times New Roman" w:hAnsi="Times New Roman"/>
        </w:rPr>
        <w:instrText xml:space="preserve"> 3, no. 4 (2024): 242\\uc0\\u8211</w:instrText>
      </w:r>
      <w:r>
        <w:rPr>
          <w:rFonts w:ascii="Times New Roman" w:cs="Times New Roman" w:hAnsi="Times New Roman"/>
        </w:rPr>
        <w:fldChar w:fldCharType="begin"/>
      </w:r>
      <w:r>
        <w:rPr>
          <w:rFonts w:ascii="Times New Roman" w:cs="Times New Roman" w:hAnsi="Times New Roman"/>
        </w:rPr>
        <w:instrText xml:space="preserve"/>
      </w:r>
      <w:r>
        <w:rPr>
          <w:rFonts w:ascii="Times New Roman" w:cs="Times New Roman" w:hAnsi="Times New Roman"/>
        </w:rPr>
        <w:fldChar w:fldCharType="end"/>
      </w:r>
      <w:r>
        <w:rPr>
          <w:rFonts w:ascii="Times New Roman" w:cs="Times New Roman" w:hAnsi="Times New Roman"/>
        </w:rPr>
        <w:instrText xml:space="preserve">57.","plainCitation":"Sindy Ramadhani, “Upaya Penegakan Hukum Terhadap Pelaku Penyalahgunaan Narkotika Oleh Anak,” JURNAL HUKUM, POLITIK DAN ILMU SOSIAL 3, no. 4 (2024): 242–57.","noteIndex":65</w:instrText>
      </w:r>
      <w:r>
        <w:rPr>
          <w:rFonts w:ascii="Times New Roman" w:cs="Times New Roman" w:hAnsi="Times New Roman"/>
        </w:rPr>
        <w:fldChar w:fldCharType="end"/>
      </w:r>
      <w:r>
        <w:rPr>
          <w:rFonts w:ascii="Times New Roman" w:cs="Times New Roman" w:hAnsi="Times New Roman"/>
        </w:rPr>
        <w:instrText xml:space="preserve">,"citationItems":[</w:instrText>
      </w:r>
      <w:r>
        <w:rPr>
          <w:rFonts w:ascii="Times New Roman" w:cs="Times New Roman" w:hAnsi="Times New Roman"/>
        </w:rPr>
        <w:fldChar w:fldCharType="begin"/>
      </w:r>
      <w:r>
        <w:rPr>
          <w:rFonts w:ascii="Times New Roman" w:cs="Times New Roman" w:hAnsi="Times New Roman"/>
        </w:rPr>
        <w:instrText xml:space="preserve">"id":745,"uris":["http://zotero.org/users/local/Zf53CJX8/items/7KEVMLRU"],"itemData":</w:instrText>
      </w:r>
      <w:r>
        <w:rPr>
          <w:rFonts w:ascii="Times New Roman" w:cs="Times New Roman" w:hAnsi="Times New Roman"/>
        </w:rPr>
        <w:fldChar w:fldCharType="begin"/>
      </w:r>
      <w:r>
        <w:rPr>
          <w:rFonts w:ascii="Times New Roman" w:cs="Times New Roman" w:hAnsi="Times New Roman"/>
        </w:rPr>
        <w:instrText xml:space="preserve">"id":745,"type":"article-journal","container-title":"JURNAL HUKUM, POLITIK DAN ILMU SOSIAL","issue":"4","page":"242–257","title":"Upaya Penegakan Hukum Terhadap Pelaku Penyalahgunaan Narkotika oleh Anak","volume":"3","author":[</w:instrText>
      </w:r>
      <w:r>
        <w:rPr>
          <w:rFonts w:ascii="Times New Roman" w:cs="Times New Roman" w:hAnsi="Times New Roman"/>
        </w:rPr>
        <w:fldChar w:fldCharType="begin"/>
      </w:r>
      <w:r>
        <w:rPr>
          <w:rFonts w:ascii="Times New Roman" w:cs="Times New Roman" w:hAnsi="Times New Roman"/>
        </w:rPr>
        <w:instrText xml:space="preserve">"family":"Ramadhani","given":"Sindy"</w:instrText>
      </w:r>
      <w:r>
        <w:rPr>
          <w:rFonts w:ascii="Times New Roman" w:cs="Times New Roman" w:hAnsi="Times New Roman"/>
        </w:rPr>
        <w:fldChar w:fldCharType="end"/>
      </w:r>
      <w:r>
        <w:rPr>
          <w:rFonts w:ascii="Times New Roman" w:cs="Times New Roman" w:hAnsi="Times New Roman"/>
        </w:rPr>
        <w:instrText xml:space="preserve">],"issued":</w:instrText>
      </w:r>
      <w:r>
        <w:rPr>
          <w:rFonts w:ascii="Times New Roman" w:cs="Times New Roman" w:hAnsi="Times New Roman"/>
        </w:rPr>
        <w:fldChar w:fldCharType="begin"/>
      </w:r>
      <w:r>
        <w:rPr>
          <w:rFonts w:ascii="Times New Roman" w:cs="Times New Roman" w:hAnsi="Times New Roman"/>
        </w:rPr>
        <w:instrText xml:space="preserve">"date-parts":[["2024"]]</w:instrText>
      </w:r>
      <w:r>
        <w:rPr>
          <w:rFonts w:ascii="Times New Roman" w:cs="Times New Roman" w:hAnsi="Times New Roman"/>
        </w:rPr>
        <w:fldChar w:fldCharType="end"/>
      </w:r>
      <w:r>
        <w:rPr>
          <w:rFonts w:ascii="Times New Roman" w:cs="Times New Roman" w:hAnsi="Times New Roman"/>
        </w:rPr>
        <w:fldChar w:fldCharType="end"/>
      </w:r>
      <w:r>
        <w:rPr>
          <w:rFonts w:ascii="Times New Roman" w:cs="Times New Roman" w:hAnsi="Times New Roman"/>
        </w:rPr>
        <w:fldChar w:fldCharType="end"/>
      </w:r>
      <w:r>
        <w:rPr>
          <w:rFonts w:ascii="Times New Roman" w:cs="Times New Roman" w:hAnsi="Times New Roman"/>
        </w:rPr>
        <w:instrText xml:space="preserve">],"schema":"https://github.com/citation-style-language/schema/raw/master/csl-citation.json"</w:instrText>
      </w:r>
      <w:r>
        <w:rPr>
          <w:rFonts w:ascii="Times New Roman" w:cs="Times New Roman" w:hAnsi="Times New Roman"/>
        </w:rPr>
        <w:fldChar w:fldCharType="end"/>
      </w:r>
      <w:r>
        <w:rPr>
          <w:rFonts w:ascii="Times New Roman" w:cs="Times New Roman" w:hAnsi="Times New Roman"/>
        </w:rPr>
        <w:instrText xml:space="preserve"> </w:instrText>
      </w:r>
      <w:r>
        <w:rPr>
          <w:rFonts w:ascii="Times New Roman" w:cs="Times New Roman" w:hAnsi="Times New Roman"/>
        </w:rPr>
        <w:fldChar w:fldCharType="separate"/>
      </w:r>
      <w:r>
        <w:rPr>
          <w:rFonts w:ascii="Times New Roman" w:cs="Times New Roman" w:hAnsi="Times New Roman"/>
        </w:rPr>
        <w:t xml:space="preserve">Sindy Ramadhani, “Upaya Penegakan Hukum Terhadap Pelaku Penyalahgunaan Narkotika Oleh Anak,” </w:t>
      </w:r>
      <w:r>
        <w:rPr>
          <w:rFonts w:ascii="Times New Roman" w:cs="Times New Roman" w:hAnsi="Times New Roman"/>
          <w:i/>
          <w:iCs/>
        </w:rPr>
        <w:t>JURNAL HUKUM, POLITIK DAN ILMU SOSIAL</w:t>
      </w:r>
      <w:r>
        <w:rPr>
          <w:rFonts w:ascii="Times New Roman" w:cs="Times New Roman" w:hAnsi="Times New Roman"/>
        </w:rPr>
        <w:t xml:space="preserve"> 3, no. 4 (2024): 242–57.</w:t>
      </w:r>
      <w:r>
        <w:rPr>
          <w:rFonts w:ascii="Times New Roman" w:cs="Times New Roman" w:hAnsi="Times New Roman"/>
          <w:lang w:val="en-US"/>
        </w:rPr>
        <w:fldChar w:fldCharType="end"/>
      </w:r>
    </w:p>
  </w:footnote>
  <w:footnote w:id="67">
    <w:p w14:paraId="00000044">
      <w:pPr>
        <w:pStyle w:val="Footnotetext"/>
        <w:jc w:val="both"/>
        <w:rPr>
          <w:rFonts w:ascii="Times New Roman" w:cs="Times New Roman" w:hAnsi="Times New Roman"/>
          <w:lang w:val="en-US"/>
        </w:rPr>
      </w:pPr>
      <w:r>
        <w:rPr>
          <w:rStyle w:val="Footnotereference"/>
          <w:rFonts w:ascii="Times New Roman" w:cs="Times New Roman" w:hAnsi="Times New Roman"/>
        </w:rPr>
        <w:footnoteRef/>
      </w:r>
      <w:r>
        <w:rPr>
          <w:rFonts w:ascii="Times New Roman" w:cs="Times New Roman" w:hAnsi="Times New Roman"/>
        </w:rPr>
        <w:t xml:space="preserve"> </w:t>
      </w:r>
      <w:r>
        <w:rPr>
          <w:rFonts w:ascii="Times New Roman" w:cs="Times New Roman" w:hAnsi="Times New Roman"/>
        </w:rPr>
        <w:fldChar w:fldCharType="begin"/>
      </w:r>
      <w:r>
        <w:rPr>
          <w:rFonts w:ascii="Times New Roman" w:cs="Times New Roman" w:hAnsi="Times New Roman"/>
        </w:rPr>
        <w:instrText xml:space="preserve"> ADDIN ZOTERO_ITEM CSL_CITATION </w:instrText>
      </w:r>
      <w:r>
        <w:rPr>
          <w:rFonts w:ascii="Times New Roman" w:cs="Times New Roman" w:hAnsi="Times New Roman"/>
        </w:rPr>
        <w:fldChar w:fldCharType="begin"/>
      </w:r>
      <w:r>
        <w:rPr>
          <w:rFonts w:ascii="Times New Roman" w:cs="Times New Roman" w:hAnsi="Times New Roman"/>
        </w:rPr>
        <w:instrText xml:space="preserve">"citationID":"AXNsSxsw","properties":</w:instrText>
      </w:r>
      <w:r>
        <w:rPr>
          <w:rFonts w:ascii="Times New Roman" w:cs="Times New Roman" w:hAnsi="Times New Roman"/>
        </w:rPr>
        <w:fldChar w:fldCharType="begin"/>
      </w:r>
      <w:r>
        <w:rPr>
          <w:rFonts w:ascii="Times New Roman" w:cs="Times New Roman" w:hAnsi="Times New Roman"/>
        </w:rPr>
        <w:instrText xml:space="preserve">"formattedCitation":"Auliajr Aulia Jihan Rifani and Satria Unggul Wicaksana Prakasa, \\uc0\\u8220</w:instrText>
      </w:r>
      <w:r>
        <w:rPr>
          <w:rFonts w:ascii="Times New Roman" w:cs="Times New Roman" w:hAnsi="Times New Roman"/>
        </w:rPr>
        <w:fldChar w:fldCharType="begin"/>
      </w:r>
      <w:r>
        <w:rPr>
          <w:rFonts w:ascii="Times New Roman" w:cs="Times New Roman" w:hAnsi="Times New Roman"/>
        </w:rPr>
        <w:instrText xml:space="preserve"/>
      </w:r>
      <w:r>
        <w:rPr>
          <w:rFonts w:ascii="Times New Roman" w:cs="Times New Roman" w:hAnsi="Times New Roman"/>
        </w:rPr>
        <w:fldChar w:fldCharType="end"/>
      </w:r>
      <w:r>
        <w:rPr>
          <w:rFonts w:ascii="Times New Roman" w:cs="Times New Roman" w:hAnsi="Times New Roman"/>
        </w:rPr>
        <w:instrText xml:space="preserve">Independensi Peradilan Militer Terhadap Prajurit TNI Sebagai Pelaku Tindak Pidana Narkotika,\\uc0\\u8221</w:instrText>
      </w:r>
      <w:r>
        <w:rPr>
          <w:rFonts w:ascii="Times New Roman" w:cs="Times New Roman" w:hAnsi="Times New Roman"/>
        </w:rPr>
        <w:fldChar w:fldCharType="begin"/>
      </w:r>
      <w:r>
        <w:rPr>
          <w:rFonts w:ascii="Times New Roman" w:cs="Times New Roman" w:hAnsi="Times New Roman"/>
        </w:rPr>
        <w:instrText xml:space="preserve"/>
      </w:r>
      <w:r>
        <w:rPr>
          <w:rFonts w:ascii="Times New Roman" w:cs="Times New Roman" w:hAnsi="Times New Roman"/>
        </w:rPr>
        <w:fldChar w:fldCharType="end"/>
      </w:r>
      <w:r>
        <w:rPr>
          <w:rFonts w:ascii="Times New Roman" w:cs="Times New Roman" w:hAnsi="Times New Roman"/>
        </w:rPr>
        <w:instrText xml:space="preserve"> </w:instrText>
      </w:r>
      <w:r>
        <w:rPr>
          <w:rFonts w:ascii="Times New Roman" w:cs="Times New Roman" w:hAnsi="Times New Roman"/>
        </w:rPr>
        <w:fldChar w:fldCharType="begin"/>
      </w:r>
      <w:r>
        <w:rPr>
          <w:rFonts w:ascii="Times New Roman" w:cs="Times New Roman" w:hAnsi="Times New Roman"/>
        </w:rPr>
        <w:instrText xml:space="preserve">\\i</w:instrText>
      </w:r>
      <w:r>
        <w:rPr>
          <w:rFonts w:ascii="Times New Roman" w:cs="Times New Roman" w:hAnsi="Times New Roman"/>
        </w:rPr>
        <w:fldChar w:fldCharType="begin"/>
      </w:r>
      <w:r>
        <w:rPr>
          <w:rFonts w:ascii="Times New Roman" w:cs="Times New Roman" w:hAnsi="Times New Roman"/>
        </w:rPr>
        <w:instrText xml:space="preserve"/>
      </w:r>
      <w:r>
        <w:rPr>
          <w:rFonts w:ascii="Times New Roman" w:cs="Times New Roman" w:hAnsi="Times New Roman"/>
        </w:rPr>
        <w:fldChar w:fldCharType="end"/>
      </w:r>
      <w:r>
        <w:rPr>
          <w:rFonts w:ascii="Times New Roman" w:cs="Times New Roman" w:hAnsi="Times New Roman"/>
        </w:rPr>
        <w:instrText xml:space="preserve">Audito Comparative Law Journal (ACLJ)</w:instrText>
      </w:r>
      <w:r>
        <w:rPr>
          <w:rFonts w:ascii="Times New Roman" w:cs="Times New Roman" w:hAnsi="Times New Roman"/>
        </w:rPr>
        <w:fldChar w:fldCharType="end"/>
      </w:r>
      <w:r>
        <w:rPr>
          <w:rFonts w:ascii="Times New Roman" w:cs="Times New Roman" w:hAnsi="Times New Roman"/>
        </w:rPr>
        <w:instrText xml:space="preserve"> 2, no. 3 (2021): 131\\uc0\\u8211</w:instrText>
      </w:r>
      <w:r>
        <w:rPr>
          <w:rFonts w:ascii="Times New Roman" w:cs="Times New Roman" w:hAnsi="Times New Roman"/>
        </w:rPr>
        <w:fldChar w:fldCharType="begin"/>
      </w:r>
      <w:r>
        <w:rPr>
          <w:rFonts w:ascii="Times New Roman" w:cs="Times New Roman" w:hAnsi="Times New Roman"/>
        </w:rPr>
        <w:instrText xml:space="preserve"/>
      </w:r>
      <w:r>
        <w:rPr>
          <w:rFonts w:ascii="Times New Roman" w:cs="Times New Roman" w:hAnsi="Times New Roman"/>
        </w:rPr>
        <w:fldChar w:fldCharType="end"/>
      </w:r>
      <w:r>
        <w:rPr>
          <w:rFonts w:ascii="Times New Roman" w:cs="Times New Roman" w:hAnsi="Times New Roman"/>
        </w:rPr>
        <w:instrText xml:space="preserve">42.","plainCitation":"Auliajr Aulia Jihan Rifani and Satria Unggul Wicaksana Prakasa, “Independensi Peradilan Militer Terhadap Prajurit TNI Sebagai Pelaku Tindak Pidana Narkotika,” Audito Comparative Law Journal (ACLJ) 2, no. 3 (2021): 131–42.","noteIndex":66</w:instrText>
      </w:r>
      <w:r>
        <w:rPr>
          <w:rFonts w:ascii="Times New Roman" w:cs="Times New Roman" w:hAnsi="Times New Roman"/>
        </w:rPr>
        <w:fldChar w:fldCharType="end"/>
      </w:r>
      <w:r>
        <w:rPr>
          <w:rFonts w:ascii="Times New Roman" w:cs="Times New Roman" w:hAnsi="Times New Roman"/>
        </w:rPr>
        <w:instrText xml:space="preserve">,"citationItems":[</w:instrText>
      </w:r>
      <w:r>
        <w:rPr>
          <w:rFonts w:ascii="Times New Roman" w:cs="Times New Roman" w:hAnsi="Times New Roman"/>
        </w:rPr>
        <w:fldChar w:fldCharType="begin"/>
      </w:r>
      <w:r>
        <w:rPr>
          <w:rFonts w:ascii="Times New Roman" w:cs="Times New Roman" w:hAnsi="Times New Roman"/>
        </w:rPr>
        <w:instrText xml:space="preserve">"id":746,"uris":["http://zotero.org/users/local/Zf53CJX8/items/H7XTZYAW"],"itemData":</w:instrText>
      </w:r>
      <w:r>
        <w:rPr>
          <w:rFonts w:ascii="Times New Roman" w:cs="Times New Roman" w:hAnsi="Times New Roman"/>
        </w:rPr>
        <w:fldChar w:fldCharType="begin"/>
      </w:r>
      <w:r>
        <w:rPr>
          <w:rFonts w:ascii="Times New Roman" w:cs="Times New Roman" w:hAnsi="Times New Roman"/>
        </w:rPr>
        <w:instrText xml:space="preserve">"id":746,"type":"article-journal","container-title":"Audito Comparative Law Journal (ACLJ)","issue":"3","page":"131–142","title":"Independensi Peradilan Militer Terhadap Prajurit TNI sebagai Pelaku Tindak Pidana Narkotika","volume":"2","author":[</w:instrText>
      </w:r>
      <w:r>
        <w:rPr>
          <w:rFonts w:ascii="Times New Roman" w:cs="Times New Roman" w:hAnsi="Times New Roman"/>
        </w:rPr>
        <w:fldChar w:fldCharType="begin"/>
      </w:r>
      <w:r>
        <w:rPr>
          <w:rFonts w:ascii="Times New Roman" w:cs="Times New Roman" w:hAnsi="Times New Roman"/>
        </w:rPr>
        <w:instrText xml:space="preserve">"family":"Rifani","given":"Auliajr Aulia Jihan"</w:instrText>
      </w:r>
      <w:r>
        <w:rPr>
          <w:rFonts w:ascii="Times New Roman" w:cs="Times New Roman" w:hAnsi="Times New Roman"/>
        </w:rPr>
        <w:fldChar w:fldCharType="end"/>
      </w:r>
      <w:r>
        <w:rPr>
          <w:rFonts w:ascii="Times New Roman" w:cs="Times New Roman" w:hAnsi="Times New Roman"/>
        </w:rPr>
        <w:instrText xml:space="preserve">,</w:instrText>
      </w:r>
      <w:r>
        <w:rPr>
          <w:rFonts w:ascii="Times New Roman" w:cs="Times New Roman" w:hAnsi="Times New Roman"/>
        </w:rPr>
        <w:fldChar w:fldCharType="begin"/>
      </w:r>
      <w:r>
        <w:rPr>
          <w:rFonts w:ascii="Times New Roman" w:cs="Times New Roman" w:hAnsi="Times New Roman"/>
        </w:rPr>
        <w:instrText xml:space="preserve">"family":"Prakasa","given":"Satria Unggul Wicaksana"</w:instrText>
      </w:r>
      <w:r>
        <w:rPr>
          <w:rFonts w:ascii="Times New Roman" w:cs="Times New Roman" w:hAnsi="Times New Roman"/>
        </w:rPr>
        <w:fldChar w:fldCharType="end"/>
      </w:r>
      <w:r>
        <w:rPr>
          <w:rFonts w:ascii="Times New Roman" w:cs="Times New Roman" w:hAnsi="Times New Roman"/>
        </w:rPr>
        <w:instrText xml:space="preserve">],"issued":</w:instrText>
      </w:r>
      <w:r>
        <w:rPr>
          <w:rFonts w:ascii="Times New Roman" w:cs="Times New Roman" w:hAnsi="Times New Roman"/>
        </w:rPr>
        <w:fldChar w:fldCharType="begin"/>
      </w:r>
      <w:r>
        <w:rPr>
          <w:rFonts w:ascii="Times New Roman" w:cs="Times New Roman" w:hAnsi="Times New Roman"/>
        </w:rPr>
        <w:instrText xml:space="preserve">"date-parts":[["2021"]]</w:instrText>
      </w:r>
      <w:r>
        <w:rPr>
          <w:rFonts w:ascii="Times New Roman" w:cs="Times New Roman" w:hAnsi="Times New Roman"/>
        </w:rPr>
        <w:fldChar w:fldCharType="end"/>
      </w:r>
      <w:r>
        <w:rPr>
          <w:rFonts w:ascii="Times New Roman" w:cs="Times New Roman" w:hAnsi="Times New Roman"/>
        </w:rPr>
        <w:fldChar w:fldCharType="end"/>
      </w:r>
      <w:r>
        <w:rPr>
          <w:rFonts w:ascii="Times New Roman" w:cs="Times New Roman" w:hAnsi="Times New Roman"/>
        </w:rPr>
        <w:fldChar w:fldCharType="end"/>
      </w:r>
      <w:r>
        <w:rPr>
          <w:rFonts w:ascii="Times New Roman" w:cs="Times New Roman" w:hAnsi="Times New Roman"/>
        </w:rPr>
        <w:instrText xml:space="preserve">],"schema":"https://github.com/citation-style-language/schema/raw/master/csl-citation.json"</w:instrText>
      </w:r>
      <w:r>
        <w:rPr>
          <w:rFonts w:ascii="Times New Roman" w:cs="Times New Roman" w:hAnsi="Times New Roman"/>
        </w:rPr>
        <w:fldChar w:fldCharType="end"/>
      </w:r>
      <w:r>
        <w:rPr>
          <w:rFonts w:ascii="Times New Roman" w:cs="Times New Roman" w:hAnsi="Times New Roman"/>
        </w:rPr>
        <w:instrText xml:space="preserve"> </w:instrText>
      </w:r>
      <w:r>
        <w:rPr>
          <w:rFonts w:ascii="Times New Roman" w:cs="Times New Roman" w:hAnsi="Times New Roman"/>
        </w:rPr>
        <w:fldChar w:fldCharType="separate"/>
      </w:r>
      <w:r>
        <w:rPr>
          <w:rFonts w:ascii="Times New Roman" w:cs="Times New Roman" w:hAnsi="Times New Roman"/>
        </w:rPr>
        <w:t xml:space="preserve">Auliajr Aulia Jihan Rifani and Satria Unggul Wicaksana Prakasa, “Independensi Peradilan Militer Terhadap Prajurit TNI Sebagai Pelaku Tindak Pidana Narkotika,” </w:t>
      </w:r>
      <w:r>
        <w:rPr>
          <w:rFonts w:ascii="Times New Roman" w:cs="Times New Roman" w:hAnsi="Times New Roman"/>
          <w:i/>
          <w:iCs/>
        </w:rPr>
        <w:t>Audito Comparative Law Journal (ACLJ)</w:t>
      </w:r>
      <w:r>
        <w:rPr>
          <w:rFonts w:ascii="Times New Roman" w:cs="Times New Roman" w:hAnsi="Times New Roman"/>
        </w:rPr>
        <w:t xml:space="preserve"> 2, no. 3 (2021): 131–42.</w:t>
      </w:r>
      <w:r>
        <w:rPr>
          <w:rFonts w:ascii="Times New Roman" w:cs="Times New Roman" w:hAnsi="Times New Roman"/>
          <w:lang w:val="en-US"/>
        </w:rPr>
        <w:fldChar w:fldCharType="end"/>
      </w:r>
    </w:p>
  </w:footnote>
  <w:footnote w:id="68">
    <w:p w14:paraId="00000045">
      <w:pPr>
        <w:pStyle w:val="Footnotetext"/>
        <w:jc w:val="both"/>
        <w:rPr>
          <w:rFonts w:ascii="Times New Roman" w:cs="Times New Roman" w:hAnsi="Times New Roman"/>
          <w:lang w:val="en-US"/>
        </w:rPr>
      </w:pPr>
      <w:r>
        <w:rPr>
          <w:rStyle w:val="Footnotereference"/>
          <w:rFonts w:ascii="Times New Roman" w:cs="Times New Roman" w:hAnsi="Times New Roman"/>
        </w:rPr>
        <w:footnoteRef/>
      </w:r>
      <w:r>
        <w:rPr>
          <w:rFonts w:ascii="Times New Roman" w:cs="Times New Roman" w:hAnsi="Times New Roman"/>
        </w:rPr>
        <w:t xml:space="preserve"> </w:t>
      </w:r>
      <w:r>
        <w:rPr>
          <w:rFonts w:ascii="Times New Roman" w:cs="Times New Roman" w:hAnsi="Times New Roman"/>
        </w:rPr>
        <w:fldChar w:fldCharType="begin"/>
      </w:r>
      <w:r>
        <w:rPr>
          <w:rFonts w:ascii="Times New Roman" w:cs="Times New Roman" w:hAnsi="Times New Roman"/>
        </w:rPr>
        <w:instrText xml:space="preserve"> ADDIN ZOTERO_ITEM CSL_CITATION </w:instrText>
      </w:r>
      <w:r>
        <w:rPr>
          <w:rFonts w:ascii="Times New Roman" w:cs="Times New Roman" w:hAnsi="Times New Roman"/>
        </w:rPr>
        <w:fldChar w:fldCharType="begin"/>
      </w:r>
      <w:r>
        <w:rPr>
          <w:rFonts w:ascii="Times New Roman" w:cs="Times New Roman" w:hAnsi="Times New Roman"/>
        </w:rPr>
        <w:instrText xml:space="preserve">"citationID":"gczTXJMZ","properties":</w:instrText>
      </w:r>
      <w:r>
        <w:rPr>
          <w:rFonts w:ascii="Times New Roman" w:cs="Times New Roman" w:hAnsi="Times New Roman"/>
        </w:rPr>
        <w:fldChar w:fldCharType="begin"/>
      </w:r>
      <w:r>
        <w:rPr>
          <w:rFonts w:ascii="Times New Roman" w:cs="Times New Roman" w:hAnsi="Times New Roman"/>
        </w:rPr>
        <w:instrText xml:space="preserve">"formattedCitation":"Kelaesar Anna Hasanah Lapae, Hambali Thalib, and Nur Fadhilah Mappaselleng, \\uc0\\u8220</w:instrText>
      </w:r>
      <w:r>
        <w:rPr>
          <w:rFonts w:ascii="Times New Roman" w:cs="Times New Roman" w:hAnsi="Times New Roman"/>
        </w:rPr>
        <w:fldChar w:fldCharType="begin"/>
      </w:r>
      <w:r>
        <w:rPr>
          <w:rFonts w:ascii="Times New Roman" w:cs="Times New Roman" w:hAnsi="Times New Roman"/>
        </w:rPr>
        <w:instrText xml:space="preserve"/>
      </w:r>
      <w:r>
        <w:rPr>
          <w:rFonts w:ascii="Times New Roman" w:cs="Times New Roman" w:hAnsi="Times New Roman"/>
        </w:rPr>
        <w:fldChar w:fldCharType="end"/>
      </w:r>
      <w:r>
        <w:rPr>
          <w:rFonts w:ascii="Times New Roman" w:cs="Times New Roman" w:hAnsi="Times New Roman"/>
        </w:rPr>
        <w:instrText xml:space="preserve">Kewenangan Jaksa Agung Muda Bidang Pidana Militer Dalam Penuntutan Tindak Pidana Koneksitas,\\uc0\\u8221</w:instrText>
      </w:r>
      <w:r>
        <w:rPr>
          <w:rFonts w:ascii="Times New Roman" w:cs="Times New Roman" w:hAnsi="Times New Roman"/>
        </w:rPr>
        <w:fldChar w:fldCharType="begin"/>
      </w:r>
      <w:r>
        <w:rPr>
          <w:rFonts w:ascii="Times New Roman" w:cs="Times New Roman" w:hAnsi="Times New Roman"/>
        </w:rPr>
        <w:instrText xml:space="preserve"/>
      </w:r>
      <w:r>
        <w:rPr>
          <w:rFonts w:ascii="Times New Roman" w:cs="Times New Roman" w:hAnsi="Times New Roman"/>
        </w:rPr>
        <w:fldChar w:fldCharType="end"/>
      </w:r>
      <w:r>
        <w:rPr>
          <w:rFonts w:ascii="Times New Roman" w:cs="Times New Roman" w:hAnsi="Times New Roman"/>
        </w:rPr>
        <w:instrText xml:space="preserve"> </w:instrText>
      </w:r>
      <w:r>
        <w:rPr>
          <w:rFonts w:ascii="Times New Roman" w:cs="Times New Roman" w:hAnsi="Times New Roman"/>
        </w:rPr>
        <w:fldChar w:fldCharType="begin"/>
      </w:r>
      <w:r>
        <w:rPr>
          <w:rFonts w:ascii="Times New Roman" w:cs="Times New Roman" w:hAnsi="Times New Roman"/>
        </w:rPr>
        <w:instrText xml:space="preserve">\\i</w:instrText>
      </w:r>
      <w:r>
        <w:rPr>
          <w:rFonts w:ascii="Times New Roman" w:cs="Times New Roman" w:hAnsi="Times New Roman"/>
        </w:rPr>
        <w:fldChar w:fldCharType="begin"/>
      </w:r>
      <w:r>
        <w:rPr>
          <w:rFonts w:ascii="Times New Roman" w:cs="Times New Roman" w:hAnsi="Times New Roman"/>
        </w:rPr>
        <w:instrText xml:space="preserve"/>
      </w:r>
      <w:r>
        <w:rPr>
          <w:rFonts w:ascii="Times New Roman" w:cs="Times New Roman" w:hAnsi="Times New Roman"/>
        </w:rPr>
        <w:fldChar w:fldCharType="end"/>
      </w:r>
      <w:r>
        <w:rPr>
          <w:rFonts w:ascii="Times New Roman" w:cs="Times New Roman" w:hAnsi="Times New Roman"/>
        </w:rPr>
        <w:instrText xml:space="preserve">Journal of Lex Generalis (JLG)</w:instrText>
      </w:r>
      <w:r>
        <w:rPr>
          <w:rFonts w:ascii="Times New Roman" w:cs="Times New Roman" w:hAnsi="Times New Roman"/>
        </w:rPr>
        <w:fldChar w:fldCharType="end"/>
      </w:r>
      <w:r>
        <w:rPr>
          <w:rFonts w:ascii="Times New Roman" w:cs="Times New Roman" w:hAnsi="Times New Roman"/>
        </w:rPr>
        <w:instrText xml:space="preserve"> 3, no. 9 (2022): 1506\\uc0\\u8211</w:instrText>
      </w:r>
      <w:r>
        <w:rPr>
          <w:rFonts w:ascii="Times New Roman" w:cs="Times New Roman" w:hAnsi="Times New Roman"/>
        </w:rPr>
        <w:fldChar w:fldCharType="begin"/>
      </w:r>
      <w:r>
        <w:rPr>
          <w:rFonts w:ascii="Times New Roman" w:cs="Times New Roman" w:hAnsi="Times New Roman"/>
        </w:rPr>
        <w:instrText xml:space="preserve"/>
      </w:r>
      <w:r>
        <w:rPr>
          <w:rFonts w:ascii="Times New Roman" w:cs="Times New Roman" w:hAnsi="Times New Roman"/>
        </w:rPr>
        <w:fldChar w:fldCharType="end"/>
      </w:r>
      <w:r>
        <w:rPr>
          <w:rFonts w:ascii="Times New Roman" w:cs="Times New Roman" w:hAnsi="Times New Roman"/>
        </w:rPr>
        <w:instrText xml:space="preserve">21.","plainCitation":"Kelaesar Anna Hasanah Lapae, Hambali Thalib, and Nur Fadhilah Mappaselleng, “Kewenangan Jaksa Agung Muda Bidang Pidana Militer Dalam Penuntutan Tindak Pidana Koneksitas,” Journal of Lex Generalis (JLG) 3, no. 9 (2022): 1506–21.","noteIndex":67</w:instrText>
      </w:r>
      <w:r>
        <w:rPr>
          <w:rFonts w:ascii="Times New Roman" w:cs="Times New Roman" w:hAnsi="Times New Roman"/>
        </w:rPr>
        <w:fldChar w:fldCharType="end"/>
      </w:r>
      <w:r>
        <w:rPr>
          <w:rFonts w:ascii="Times New Roman" w:cs="Times New Roman" w:hAnsi="Times New Roman"/>
        </w:rPr>
        <w:instrText xml:space="preserve">,"citationItems":[</w:instrText>
      </w:r>
      <w:r>
        <w:rPr>
          <w:rFonts w:ascii="Times New Roman" w:cs="Times New Roman" w:hAnsi="Times New Roman"/>
        </w:rPr>
        <w:fldChar w:fldCharType="begin"/>
      </w:r>
      <w:r>
        <w:rPr>
          <w:rFonts w:ascii="Times New Roman" w:cs="Times New Roman" w:hAnsi="Times New Roman"/>
        </w:rPr>
        <w:instrText xml:space="preserve">"id":747,"uris":["http://zotero.org/users/local/Zf53CJX8/items/EADDPZ6X"],"itemData":</w:instrText>
      </w:r>
      <w:r>
        <w:rPr>
          <w:rFonts w:ascii="Times New Roman" w:cs="Times New Roman" w:hAnsi="Times New Roman"/>
        </w:rPr>
        <w:fldChar w:fldCharType="begin"/>
      </w:r>
      <w:r>
        <w:rPr>
          <w:rFonts w:ascii="Times New Roman" w:cs="Times New Roman" w:hAnsi="Times New Roman"/>
        </w:rPr>
        <w:instrText xml:space="preserve">"id":747,"type":"article-journal","container-title":"Journal of Lex Generalis (JLG)","issue":"9","page":"1506–1521","title":"Kewenangan Jaksa Agung Muda Bidang Pidana Militer Dalam Penuntutan Tindak Pidana Koneksitas","volume":"3","author":[</w:instrText>
      </w:r>
      <w:r>
        <w:rPr>
          <w:rFonts w:ascii="Times New Roman" w:cs="Times New Roman" w:hAnsi="Times New Roman"/>
        </w:rPr>
        <w:fldChar w:fldCharType="begin"/>
      </w:r>
      <w:r>
        <w:rPr>
          <w:rFonts w:ascii="Times New Roman" w:cs="Times New Roman" w:hAnsi="Times New Roman"/>
        </w:rPr>
        <w:instrText xml:space="preserve">"family":"Lapae","given":"Kelaesar Anna Hasanah"</w:instrText>
      </w:r>
      <w:r>
        <w:rPr>
          <w:rFonts w:ascii="Times New Roman" w:cs="Times New Roman" w:hAnsi="Times New Roman"/>
        </w:rPr>
        <w:fldChar w:fldCharType="end"/>
      </w:r>
      <w:r>
        <w:rPr>
          <w:rFonts w:ascii="Times New Roman" w:cs="Times New Roman" w:hAnsi="Times New Roman"/>
        </w:rPr>
        <w:instrText xml:space="preserve">,</w:instrText>
      </w:r>
      <w:r>
        <w:rPr>
          <w:rFonts w:ascii="Times New Roman" w:cs="Times New Roman" w:hAnsi="Times New Roman"/>
        </w:rPr>
        <w:fldChar w:fldCharType="begin"/>
      </w:r>
      <w:r>
        <w:rPr>
          <w:rFonts w:ascii="Times New Roman" w:cs="Times New Roman" w:hAnsi="Times New Roman"/>
        </w:rPr>
        <w:instrText xml:space="preserve">"family":"Thalib","given":"Hambali"</w:instrText>
      </w:r>
      <w:r>
        <w:rPr>
          <w:rFonts w:ascii="Times New Roman" w:cs="Times New Roman" w:hAnsi="Times New Roman"/>
        </w:rPr>
        <w:fldChar w:fldCharType="end"/>
      </w:r>
      <w:r>
        <w:rPr>
          <w:rFonts w:ascii="Times New Roman" w:cs="Times New Roman" w:hAnsi="Times New Roman"/>
        </w:rPr>
        <w:instrText xml:space="preserve">,</w:instrText>
      </w:r>
      <w:r>
        <w:rPr>
          <w:rFonts w:ascii="Times New Roman" w:cs="Times New Roman" w:hAnsi="Times New Roman"/>
        </w:rPr>
        <w:fldChar w:fldCharType="begin"/>
      </w:r>
      <w:r>
        <w:rPr>
          <w:rFonts w:ascii="Times New Roman" w:cs="Times New Roman" w:hAnsi="Times New Roman"/>
        </w:rPr>
        <w:instrText xml:space="preserve">"family":"Mappaselleng","given":"Nur Fadhilah"</w:instrText>
      </w:r>
      <w:r>
        <w:rPr>
          <w:rFonts w:ascii="Times New Roman" w:cs="Times New Roman" w:hAnsi="Times New Roman"/>
        </w:rPr>
        <w:fldChar w:fldCharType="end"/>
      </w:r>
      <w:r>
        <w:rPr>
          <w:rFonts w:ascii="Times New Roman" w:cs="Times New Roman" w:hAnsi="Times New Roman"/>
        </w:rPr>
        <w:instrText xml:space="preserve">],"issued":</w:instrText>
      </w:r>
      <w:r>
        <w:rPr>
          <w:rFonts w:ascii="Times New Roman" w:cs="Times New Roman" w:hAnsi="Times New Roman"/>
        </w:rPr>
        <w:fldChar w:fldCharType="begin"/>
      </w:r>
      <w:r>
        <w:rPr>
          <w:rFonts w:ascii="Times New Roman" w:cs="Times New Roman" w:hAnsi="Times New Roman"/>
        </w:rPr>
        <w:instrText xml:space="preserve">"date-parts":[["2022"]]</w:instrText>
      </w:r>
      <w:r>
        <w:rPr>
          <w:rFonts w:ascii="Times New Roman" w:cs="Times New Roman" w:hAnsi="Times New Roman"/>
        </w:rPr>
        <w:fldChar w:fldCharType="end"/>
      </w:r>
      <w:r>
        <w:rPr>
          <w:rFonts w:ascii="Times New Roman" w:cs="Times New Roman" w:hAnsi="Times New Roman"/>
        </w:rPr>
        <w:fldChar w:fldCharType="end"/>
      </w:r>
      <w:r>
        <w:rPr>
          <w:rFonts w:ascii="Times New Roman" w:cs="Times New Roman" w:hAnsi="Times New Roman"/>
        </w:rPr>
        <w:fldChar w:fldCharType="end"/>
      </w:r>
      <w:r>
        <w:rPr>
          <w:rFonts w:ascii="Times New Roman" w:cs="Times New Roman" w:hAnsi="Times New Roman"/>
        </w:rPr>
        <w:instrText xml:space="preserve">],"schema":"https://github.com/citation-style-language/schema/raw/master/csl-citation.json"</w:instrText>
      </w:r>
      <w:r>
        <w:rPr>
          <w:rFonts w:ascii="Times New Roman" w:cs="Times New Roman" w:hAnsi="Times New Roman"/>
        </w:rPr>
        <w:fldChar w:fldCharType="end"/>
      </w:r>
      <w:r>
        <w:rPr>
          <w:rFonts w:ascii="Times New Roman" w:cs="Times New Roman" w:hAnsi="Times New Roman"/>
        </w:rPr>
        <w:instrText xml:space="preserve"> </w:instrText>
      </w:r>
      <w:r>
        <w:rPr>
          <w:rFonts w:ascii="Times New Roman" w:cs="Times New Roman" w:hAnsi="Times New Roman"/>
        </w:rPr>
        <w:fldChar w:fldCharType="separate"/>
      </w:r>
      <w:r>
        <w:rPr>
          <w:rFonts w:ascii="Times New Roman" w:cs="Times New Roman" w:hAnsi="Times New Roman"/>
        </w:rPr>
        <w:t xml:space="preserve">Kelaesar Anna Hasanah Lapae, Hambali Thalib, and Nur Fadhilah Mappaselleng, “Kewenangan Jaksa Agung Muda Bidang Pidana Militer Dalam Penuntutan Tindak Pidana Koneksitas,” </w:t>
      </w:r>
      <w:r>
        <w:rPr>
          <w:rFonts w:ascii="Times New Roman" w:cs="Times New Roman" w:hAnsi="Times New Roman"/>
          <w:i/>
          <w:iCs/>
        </w:rPr>
        <w:t>Journal of Lex Generalis (JLG)</w:t>
      </w:r>
      <w:r>
        <w:rPr>
          <w:rFonts w:ascii="Times New Roman" w:cs="Times New Roman" w:hAnsi="Times New Roman"/>
        </w:rPr>
        <w:t xml:space="preserve"> 3, no. 9 (2022): 1506–21.</w:t>
      </w:r>
      <w:r>
        <w:rPr>
          <w:rFonts w:ascii="Times New Roman" w:cs="Times New Roman" w:hAnsi="Times New Roman"/>
          <w:lang w:val="en-US"/>
        </w:rPr>
        <w:fldChar w:fldCharType="end"/>
      </w:r>
    </w:p>
  </w:footnote>
  <w:footnote w:id="69">
    <w:p w14:paraId="00000046">
      <w:pPr>
        <w:pStyle w:val="Footnotetext"/>
        <w:jc w:val="both"/>
        <w:rPr>
          <w:rFonts w:ascii="Times New Roman" w:cs="Times New Roman" w:hAnsi="Times New Roman"/>
          <w:lang w:val="en-US"/>
        </w:rPr>
      </w:pPr>
      <w:r>
        <w:rPr>
          <w:rStyle w:val="Footnotereference"/>
          <w:rFonts w:ascii="Times New Roman" w:cs="Times New Roman" w:hAnsi="Times New Roman"/>
        </w:rPr>
        <w:footnoteRef/>
      </w:r>
      <w:r>
        <w:rPr>
          <w:rFonts w:ascii="Times New Roman" w:cs="Times New Roman" w:hAnsi="Times New Roman"/>
        </w:rPr>
        <w:t xml:space="preserve"> </w:t>
      </w:r>
      <w:r>
        <w:rPr>
          <w:rFonts w:ascii="Times New Roman" w:cs="Times New Roman" w:hAnsi="Times New Roman"/>
        </w:rPr>
        <w:fldChar w:fldCharType="begin"/>
      </w:r>
      <w:r>
        <w:rPr>
          <w:rFonts w:ascii="Times New Roman" w:cs="Times New Roman" w:hAnsi="Times New Roman"/>
        </w:rPr>
        <w:instrText xml:space="preserve"> ADDIN ZOTERO_ITEM CSL_CITATION </w:instrText>
      </w:r>
      <w:r>
        <w:rPr>
          <w:rFonts w:ascii="Times New Roman" w:cs="Times New Roman" w:hAnsi="Times New Roman"/>
        </w:rPr>
        <w:fldChar w:fldCharType="begin"/>
      </w:r>
      <w:r>
        <w:rPr>
          <w:rFonts w:ascii="Times New Roman" w:cs="Times New Roman" w:hAnsi="Times New Roman"/>
        </w:rPr>
        <w:instrText xml:space="preserve">"citationID":"DAtjSxZl","properties":</w:instrText>
      </w:r>
      <w:r>
        <w:rPr>
          <w:rFonts w:ascii="Times New Roman" w:cs="Times New Roman" w:hAnsi="Times New Roman"/>
        </w:rPr>
        <w:fldChar w:fldCharType="begin"/>
      </w:r>
      <w:r>
        <w:rPr>
          <w:rFonts w:ascii="Times New Roman" w:cs="Times New Roman" w:hAnsi="Times New Roman"/>
        </w:rPr>
        <w:instrText xml:space="preserve">"formattedCitation":"Aulia Cantika Maharani et al., \\uc0\\u8220</w:instrText>
      </w:r>
      <w:r>
        <w:rPr>
          <w:rFonts w:ascii="Times New Roman" w:cs="Times New Roman" w:hAnsi="Times New Roman"/>
        </w:rPr>
        <w:fldChar w:fldCharType="begin"/>
      </w:r>
      <w:r>
        <w:rPr>
          <w:rFonts w:ascii="Times New Roman" w:cs="Times New Roman" w:hAnsi="Times New Roman"/>
        </w:rPr>
        <w:instrText xml:space="preserve"/>
      </w:r>
      <w:r>
        <w:rPr>
          <w:rFonts w:ascii="Times New Roman" w:cs="Times New Roman" w:hAnsi="Times New Roman"/>
        </w:rPr>
        <w:fldChar w:fldCharType="end"/>
      </w:r>
      <w:r>
        <w:rPr>
          <w:rFonts w:ascii="Times New Roman" w:cs="Times New Roman" w:hAnsi="Times New Roman"/>
        </w:rPr>
        <w:instrText xml:space="preserve">Perbandingan Pemidanaan Pidana Umum Dengan Pidana Militer Dalam Sistem Peradilan Indonesia,\\uc0\\u8221</w:instrText>
      </w:r>
      <w:r>
        <w:rPr>
          <w:rFonts w:ascii="Times New Roman" w:cs="Times New Roman" w:hAnsi="Times New Roman"/>
        </w:rPr>
        <w:fldChar w:fldCharType="begin"/>
      </w:r>
      <w:r>
        <w:rPr>
          <w:rFonts w:ascii="Times New Roman" w:cs="Times New Roman" w:hAnsi="Times New Roman"/>
        </w:rPr>
        <w:instrText xml:space="preserve"/>
      </w:r>
      <w:r>
        <w:rPr>
          <w:rFonts w:ascii="Times New Roman" w:cs="Times New Roman" w:hAnsi="Times New Roman"/>
        </w:rPr>
        <w:fldChar w:fldCharType="end"/>
      </w:r>
      <w:r>
        <w:rPr>
          <w:rFonts w:ascii="Times New Roman" w:cs="Times New Roman" w:hAnsi="Times New Roman"/>
        </w:rPr>
        <w:instrText xml:space="preserve"> </w:instrText>
      </w:r>
      <w:r>
        <w:rPr>
          <w:rFonts w:ascii="Times New Roman" w:cs="Times New Roman" w:hAnsi="Times New Roman"/>
        </w:rPr>
        <w:fldChar w:fldCharType="begin"/>
      </w:r>
      <w:r>
        <w:rPr>
          <w:rFonts w:ascii="Times New Roman" w:cs="Times New Roman" w:hAnsi="Times New Roman"/>
        </w:rPr>
        <w:instrText xml:space="preserve">\\i</w:instrText>
      </w:r>
      <w:r>
        <w:rPr>
          <w:rFonts w:ascii="Times New Roman" w:cs="Times New Roman" w:hAnsi="Times New Roman"/>
        </w:rPr>
        <w:fldChar w:fldCharType="begin"/>
      </w:r>
      <w:r>
        <w:rPr>
          <w:rFonts w:ascii="Times New Roman" w:cs="Times New Roman" w:hAnsi="Times New Roman"/>
        </w:rPr>
        <w:instrText xml:space="preserve"/>
      </w:r>
      <w:r>
        <w:rPr>
          <w:rFonts w:ascii="Times New Roman" w:cs="Times New Roman" w:hAnsi="Times New Roman"/>
        </w:rPr>
        <w:fldChar w:fldCharType="end"/>
      </w:r>
      <w:r>
        <w:rPr>
          <w:rFonts w:ascii="Times New Roman" w:cs="Times New Roman" w:hAnsi="Times New Roman"/>
        </w:rPr>
        <w:instrText xml:space="preserve">Media Hukum Indonesia (MHI)</w:instrText>
      </w:r>
      <w:r>
        <w:rPr>
          <w:rFonts w:ascii="Times New Roman" w:cs="Times New Roman" w:hAnsi="Times New Roman"/>
        </w:rPr>
        <w:fldChar w:fldCharType="end"/>
      </w:r>
      <w:r>
        <w:rPr>
          <w:rFonts w:ascii="Times New Roman" w:cs="Times New Roman" w:hAnsi="Times New Roman"/>
        </w:rPr>
        <w:instrText xml:space="preserve"> 3, no. 2 (2025).","plainCitation":"Aulia Cantika Maharani et al., “Perbandingan Pemidanaan Pidana Umum Dengan Pidana Militer Dalam Sistem Peradilan Indonesia,” Media Hukum Indonesia (MHI) 3, no. 2 (2025).","noteIndex":68</w:instrText>
      </w:r>
      <w:r>
        <w:rPr>
          <w:rFonts w:ascii="Times New Roman" w:cs="Times New Roman" w:hAnsi="Times New Roman"/>
        </w:rPr>
        <w:fldChar w:fldCharType="end"/>
      </w:r>
      <w:r>
        <w:rPr>
          <w:rFonts w:ascii="Times New Roman" w:cs="Times New Roman" w:hAnsi="Times New Roman"/>
        </w:rPr>
        <w:instrText xml:space="preserve">,"citationItems":[</w:instrText>
      </w:r>
      <w:r>
        <w:rPr>
          <w:rFonts w:ascii="Times New Roman" w:cs="Times New Roman" w:hAnsi="Times New Roman"/>
        </w:rPr>
        <w:fldChar w:fldCharType="begin"/>
      </w:r>
      <w:r>
        <w:rPr>
          <w:rFonts w:ascii="Times New Roman" w:cs="Times New Roman" w:hAnsi="Times New Roman"/>
        </w:rPr>
        <w:instrText xml:space="preserve">"id":748,"uris":["http://zotero.org/users/local/Zf53CJX8/items/BFLNJFGB"],"itemData":</w:instrText>
      </w:r>
      <w:r>
        <w:rPr>
          <w:rFonts w:ascii="Times New Roman" w:cs="Times New Roman" w:hAnsi="Times New Roman"/>
        </w:rPr>
        <w:fldChar w:fldCharType="begin"/>
      </w:r>
      <w:r>
        <w:rPr>
          <w:rFonts w:ascii="Times New Roman" w:cs="Times New Roman" w:hAnsi="Times New Roman"/>
        </w:rPr>
        <w:instrText xml:space="preserve">"id":748,"type":"article-journal","container-title":"Media Hukum Indonesia (MHI)","issue":"2","title":"Perbandingan Pemidanaan Pidana umum dengan Pidana Militer dalam Sistem Peradilan Indonesia","volume":"3","author":[</w:instrText>
      </w:r>
      <w:r>
        <w:rPr>
          <w:rFonts w:ascii="Times New Roman" w:cs="Times New Roman" w:hAnsi="Times New Roman"/>
        </w:rPr>
        <w:fldChar w:fldCharType="begin"/>
      </w:r>
      <w:r>
        <w:rPr>
          <w:rFonts w:ascii="Times New Roman" w:cs="Times New Roman" w:hAnsi="Times New Roman"/>
        </w:rPr>
        <w:instrText xml:space="preserve">"family":"Maharani","given":"Aulia Cantika"</w:instrText>
      </w:r>
      <w:r>
        <w:rPr>
          <w:rFonts w:ascii="Times New Roman" w:cs="Times New Roman" w:hAnsi="Times New Roman"/>
        </w:rPr>
        <w:fldChar w:fldCharType="end"/>
      </w:r>
      <w:r>
        <w:rPr>
          <w:rFonts w:ascii="Times New Roman" w:cs="Times New Roman" w:hAnsi="Times New Roman"/>
        </w:rPr>
        <w:instrText xml:space="preserve">,</w:instrText>
      </w:r>
      <w:r>
        <w:rPr>
          <w:rFonts w:ascii="Times New Roman" w:cs="Times New Roman" w:hAnsi="Times New Roman"/>
        </w:rPr>
        <w:fldChar w:fldCharType="begin"/>
      </w:r>
      <w:r>
        <w:rPr>
          <w:rFonts w:ascii="Times New Roman" w:cs="Times New Roman" w:hAnsi="Times New Roman"/>
        </w:rPr>
        <w:instrText xml:space="preserve">"family":"Panjaitan","given":"Rachel Netanya"</w:instrText>
      </w:r>
      <w:r>
        <w:rPr>
          <w:rFonts w:ascii="Times New Roman" w:cs="Times New Roman" w:hAnsi="Times New Roman"/>
        </w:rPr>
        <w:fldChar w:fldCharType="end"/>
      </w:r>
      <w:r>
        <w:rPr>
          <w:rFonts w:ascii="Times New Roman" w:cs="Times New Roman" w:hAnsi="Times New Roman"/>
        </w:rPr>
        <w:instrText xml:space="preserve">,</w:instrText>
      </w:r>
      <w:r>
        <w:rPr>
          <w:rFonts w:ascii="Times New Roman" w:cs="Times New Roman" w:hAnsi="Times New Roman"/>
        </w:rPr>
        <w:fldChar w:fldCharType="begin"/>
      </w:r>
      <w:r>
        <w:rPr>
          <w:rFonts w:ascii="Times New Roman" w:cs="Times New Roman" w:hAnsi="Times New Roman"/>
        </w:rPr>
        <w:instrText xml:space="preserve">"family":"Ramadhan","given":"Nawal Athaillah"</w:instrText>
      </w:r>
      <w:r>
        <w:rPr>
          <w:rFonts w:ascii="Times New Roman" w:cs="Times New Roman" w:hAnsi="Times New Roman"/>
        </w:rPr>
        <w:fldChar w:fldCharType="end"/>
      </w:r>
      <w:r>
        <w:rPr>
          <w:rFonts w:ascii="Times New Roman" w:cs="Times New Roman" w:hAnsi="Times New Roman"/>
        </w:rPr>
        <w:instrText xml:space="preserve">,</w:instrText>
      </w:r>
      <w:r>
        <w:rPr>
          <w:rFonts w:ascii="Times New Roman" w:cs="Times New Roman" w:hAnsi="Times New Roman"/>
        </w:rPr>
        <w:fldChar w:fldCharType="begin"/>
      </w:r>
      <w:r>
        <w:rPr>
          <w:rFonts w:ascii="Times New Roman" w:cs="Times New Roman" w:hAnsi="Times New Roman"/>
        </w:rPr>
        <w:instrText xml:space="preserve">"family":"Ledewedjo","given":"Jessica Leonita Anabel"</w:instrText>
      </w:r>
      <w:r>
        <w:rPr>
          <w:rFonts w:ascii="Times New Roman" w:cs="Times New Roman" w:hAnsi="Times New Roman"/>
        </w:rPr>
        <w:fldChar w:fldCharType="end"/>
      </w:r>
      <w:r>
        <w:rPr>
          <w:rFonts w:ascii="Times New Roman" w:cs="Times New Roman" w:hAnsi="Times New Roman"/>
        </w:rPr>
        <w:instrText xml:space="preserve">,</w:instrText>
      </w:r>
      <w:r>
        <w:rPr>
          <w:rFonts w:ascii="Times New Roman" w:cs="Times New Roman" w:hAnsi="Times New Roman"/>
        </w:rPr>
        <w:fldChar w:fldCharType="begin"/>
      </w:r>
      <w:r>
        <w:rPr>
          <w:rFonts w:ascii="Times New Roman" w:cs="Times New Roman" w:hAnsi="Times New Roman"/>
        </w:rPr>
        <w:instrText xml:space="preserve">"family":"Mawene","given":"Marcha Jeanne"</w:instrText>
      </w:r>
      <w:r>
        <w:rPr>
          <w:rFonts w:ascii="Times New Roman" w:cs="Times New Roman" w:hAnsi="Times New Roman"/>
        </w:rPr>
        <w:fldChar w:fldCharType="end"/>
      </w:r>
      <w:r>
        <w:rPr>
          <w:rFonts w:ascii="Times New Roman" w:cs="Times New Roman" w:hAnsi="Times New Roman"/>
        </w:rPr>
        <w:instrText xml:space="preserve">,</w:instrText>
      </w:r>
      <w:r>
        <w:rPr>
          <w:rFonts w:ascii="Times New Roman" w:cs="Times New Roman" w:hAnsi="Times New Roman"/>
        </w:rPr>
        <w:fldChar w:fldCharType="begin"/>
      </w:r>
      <w:r>
        <w:rPr>
          <w:rFonts w:ascii="Times New Roman" w:cs="Times New Roman" w:hAnsi="Times New Roman"/>
        </w:rPr>
        <w:instrText xml:space="preserve">"family":"Triadi","given":"Irwan"</w:instrText>
      </w:r>
      <w:r>
        <w:rPr>
          <w:rFonts w:ascii="Times New Roman" w:cs="Times New Roman" w:hAnsi="Times New Roman"/>
        </w:rPr>
        <w:fldChar w:fldCharType="end"/>
      </w:r>
      <w:r>
        <w:rPr>
          <w:rFonts w:ascii="Times New Roman" w:cs="Times New Roman" w:hAnsi="Times New Roman"/>
        </w:rPr>
        <w:instrText xml:space="preserve">],"issued":</w:instrText>
      </w:r>
      <w:r>
        <w:rPr>
          <w:rFonts w:ascii="Times New Roman" w:cs="Times New Roman" w:hAnsi="Times New Roman"/>
        </w:rPr>
        <w:fldChar w:fldCharType="begin"/>
      </w:r>
      <w:r>
        <w:rPr>
          <w:rFonts w:ascii="Times New Roman" w:cs="Times New Roman" w:hAnsi="Times New Roman"/>
        </w:rPr>
        <w:instrText xml:space="preserve">"date-parts":[["2025"]]</w:instrText>
      </w:r>
      <w:r>
        <w:rPr>
          <w:rFonts w:ascii="Times New Roman" w:cs="Times New Roman" w:hAnsi="Times New Roman"/>
        </w:rPr>
        <w:fldChar w:fldCharType="end"/>
      </w:r>
      <w:r>
        <w:rPr>
          <w:rFonts w:ascii="Times New Roman" w:cs="Times New Roman" w:hAnsi="Times New Roman"/>
        </w:rPr>
        <w:fldChar w:fldCharType="end"/>
      </w:r>
      <w:r>
        <w:rPr>
          <w:rFonts w:ascii="Times New Roman" w:cs="Times New Roman" w:hAnsi="Times New Roman"/>
        </w:rPr>
        <w:fldChar w:fldCharType="end"/>
      </w:r>
      <w:r>
        <w:rPr>
          <w:rFonts w:ascii="Times New Roman" w:cs="Times New Roman" w:hAnsi="Times New Roman"/>
        </w:rPr>
        <w:instrText xml:space="preserve">],"schema":"https://github.com/citation-style-language/schema/raw/master/csl-citation.json"</w:instrText>
      </w:r>
      <w:r>
        <w:rPr>
          <w:rFonts w:ascii="Times New Roman" w:cs="Times New Roman" w:hAnsi="Times New Roman"/>
        </w:rPr>
        <w:fldChar w:fldCharType="end"/>
      </w:r>
      <w:r>
        <w:rPr>
          <w:rFonts w:ascii="Times New Roman" w:cs="Times New Roman" w:hAnsi="Times New Roman"/>
        </w:rPr>
        <w:instrText xml:space="preserve"> </w:instrText>
      </w:r>
      <w:r>
        <w:rPr>
          <w:rFonts w:ascii="Times New Roman" w:cs="Times New Roman" w:hAnsi="Times New Roman"/>
        </w:rPr>
        <w:fldChar w:fldCharType="separate"/>
      </w:r>
      <w:r>
        <w:rPr>
          <w:rFonts w:ascii="Times New Roman" w:cs="Times New Roman" w:hAnsi="Times New Roman"/>
        </w:rPr>
        <w:t xml:space="preserve">Aulia Cantika Maharani et al., “Perbandingan Pemidanaan Pidana Umum Dengan Pidana Militer Dalam Sistem Peradilan Indonesia,” </w:t>
      </w:r>
      <w:r>
        <w:rPr>
          <w:rFonts w:ascii="Times New Roman" w:cs="Times New Roman" w:hAnsi="Times New Roman"/>
          <w:i/>
          <w:iCs/>
        </w:rPr>
        <w:t>Media Hukum Indonesia (MHI)</w:t>
      </w:r>
      <w:r>
        <w:rPr>
          <w:rFonts w:ascii="Times New Roman" w:cs="Times New Roman" w:hAnsi="Times New Roman"/>
        </w:rPr>
        <w:t xml:space="preserve"> 3, no. 2 (2025).</w:t>
      </w:r>
      <w:r>
        <w:rPr>
          <w:rFonts w:ascii="Times New Roman" w:cs="Times New Roman" w:hAnsi="Times New Roman"/>
          <w:lang w:val="en-US"/>
        </w:rPr>
        <w:fldChar w:fldCharType="end"/>
      </w:r>
    </w:p>
  </w:footnote>
  <w:footnote w:id="70">
    <w:p w14:paraId="00000047">
      <w:pPr>
        <w:pStyle w:val="Footnotetext"/>
        <w:jc w:val="both"/>
        <w:rPr>
          <w:rFonts w:ascii="Times New Roman" w:cs="Times New Roman" w:hAnsi="Times New Roman"/>
          <w:lang w:val="en-US"/>
        </w:rPr>
      </w:pPr>
      <w:r>
        <w:rPr>
          <w:rStyle w:val="Footnotereference"/>
          <w:rFonts w:ascii="Times New Roman" w:cs="Times New Roman" w:hAnsi="Times New Roman"/>
        </w:rPr>
        <w:footnoteRef/>
      </w:r>
      <w:r>
        <w:rPr>
          <w:rFonts w:ascii="Times New Roman" w:cs="Times New Roman" w:hAnsi="Times New Roman"/>
        </w:rPr>
        <w:t xml:space="preserve"> </w:t>
      </w:r>
      <w:r>
        <w:rPr>
          <w:rFonts w:ascii="Times New Roman" w:cs="Times New Roman" w:hAnsi="Times New Roman"/>
        </w:rPr>
        <w:fldChar w:fldCharType="begin"/>
      </w:r>
      <w:r>
        <w:rPr>
          <w:rFonts w:ascii="Times New Roman" w:cs="Times New Roman" w:hAnsi="Times New Roman"/>
        </w:rPr>
        <w:instrText xml:space="preserve"> ADDIN ZOTERO_ITEM CSL_CITATION </w:instrText>
      </w:r>
      <w:r>
        <w:rPr>
          <w:rFonts w:ascii="Times New Roman" w:cs="Times New Roman" w:hAnsi="Times New Roman"/>
        </w:rPr>
        <w:fldChar w:fldCharType="begin"/>
      </w:r>
      <w:r>
        <w:rPr>
          <w:rFonts w:ascii="Times New Roman" w:cs="Times New Roman" w:hAnsi="Times New Roman"/>
        </w:rPr>
        <w:instrText xml:space="preserve">"citationID":"lxItsdoI","properties":</w:instrText>
      </w:r>
      <w:r>
        <w:rPr>
          <w:rFonts w:ascii="Times New Roman" w:cs="Times New Roman" w:hAnsi="Times New Roman"/>
        </w:rPr>
        <w:fldChar w:fldCharType="begin"/>
      </w:r>
      <w:r>
        <w:rPr>
          <w:rFonts w:ascii="Times New Roman" w:cs="Times New Roman" w:hAnsi="Times New Roman"/>
        </w:rPr>
        <w:instrText xml:space="preserve">"formattedCitation":"Neli Agustina, Saepuddin Zahri, and Khalisah Hayatuddin, \\uc0\\u8220</w:instrText>
      </w:r>
      <w:r>
        <w:rPr>
          <w:rFonts w:ascii="Times New Roman" w:cs="Times New Roman" w:hAnsi="Times New Roman"/>
        </w:rPr>
        <w:fldChar w:fldCharType="begin"/>
      </w:r>
      <w:r>
        <w:rPr>
          <w:rFonts w:ascii="Times New Roman" w:cs="Times New Roman" w:hAnsi="Times New Roman"/>
        </w:rPr>
        <w:instrText xml:space="preserve"/>
      </w:r>
      <w:r>
        <w:rPr>
          <w:rFonts w:ascii="Times New Roman" w:cs="Times New Roman" w:hAnsi="Times New Roman"/>
        </w:rPr>
        <w:fldChar w:fldCharType="end"/>
      </w:r>
      <w:r>
        <w:rPr>
          <w:rFonts w:ascii="Times New Roman" w:cs="Times New Roman" w:hAnsi="Times New Roman"/>
        </w:rPr>
        <w:instrText xml:space="preserve">ANALISIS YURIDIS PENEGAKKAN HUKUM TERHADAP ANGGOTA TNI YANG MELAKUKAN TINDAK PIDANA NARKOTIKA (STUDI KASUS PUTUSAN PENGADILAN MILITER I-04 PALEMBANG NOMOR: 01-K/PM I-04/AD/I/2021),\\uc0\\u8221</w:instrText>
      </w:r>
      <w:r>
        <w:rPr>
          <w:rFonts w:ascii="Times New Roman" w:cs="Times New Roman" w:hAnsi="Times New Roman"/>
        </w:rPr>
        <w:fldChar w:fldCharType="begin"/>
      </w:r>
      <w:r>
        <w:rPr>
          <w:rFonts w:ascii="Times New Roman" w:cs="Times New Roman" w:hAnsi="Times New Roman"/>
        </w:rPr>
        <w:instrText xml:space="preserve"/>
      </w:r>
      <w:r>
        <w:rPr>
          <w:rFonts w:ascii="Times New Roman" w:cs="Times New Roman" w:hAnsi="Times New Roman"/>
        </w:rPr>
        <w:fldChar w:fldCharType="end"/>
      </w:r>
      <w:r>
        <w:rPr>
          <w:rFonts w:ascii="Times New Roman" w:cs="Times New Roman" w:hAnsi="Times New Roman"/>
        </w:rPr>
        <w:instrText xml:space="preserve"> </w:instrText>
      </w:r>
      <w:r>
        <w:rPr>
          <w:rFonts w:ascii="Times New Roman" w:cs="Times New Roman" w:hAnsi="Times New Roman"/>
        </w:rPr>
        <w:fldChar w:fldCharType="begin"/>
      </w:r>
      <w:r>
        <w:rPr>
          <w:rFonts w:ascii="Times New Roman" w:cs="Times New Roman" w:hAnsi="Times New Roman"/>
        </w:rPr>
        <w:instrText xml:space="preserve">\\i</w:instrText>
      </w:r>
      <w:r>
        <w:rPr>
          <w:rFonts w:ascii="Times New Roman" w:cs="Times New Roman" w:hAnsi="Times New Roman"/>
        </w:rPr>
        <w:fldChar w:fldCharType="begin"/>
      </w:r>
      <w:r>
        <w:rPr>
          <w:rFonts w:ascii="Times New Roman" w:cs="Times New Roman" w:hAnsi="Times New Roman"/>
        </w:rPr>
        <w:instrText xml:space="preserve"/>
      </w:r>
      <w:r>
        <w:rPr>
          <w:rFonts w:ascii="Times New Roman" w:cs="Times New Roman" w:hAnsi="Times New Roman"/>
        </w:rPr>
        <w:fldChar w:fldCharType="end"/>
      </w:r>
      <w:r>
        <w:rPr>
          <w:rFonts w:ascii="Times New Roman" w:cs="Times New Roman" w:hAnsi="Times New Roman"/>
        </w:rPr>
        <w:instrText xml:space="preserve">Doctrinal</w:instrText>
      </w:r>
      <w:r>
        <w:rPr>
          <w:rFonts w:ascii="Times New Roman" w:cs="Times New Roman" w:hAnsi="Times New Roman"/>
        </w:rPr>
        <w:fldChar w:fldCharType="end"/>
      </w:r>
      <w:r>
        <w:rPr>
          <w:rFonts w:ascii="Times New Roman" w:cs="Times New Roman" w:hAnsi="Times New Roman"/>
        </w:rPr>
        <w:instrText xml:space="preserve"> 7, no. 2 (2023): 67\\uc0\\u8211</w:instrText>
      </w:r>
      <w:r>
        <w:rPr>
          <w:rFonts w:ascii="Times New Roman" w:cs="Times New Roman" w:hAnsi="Times New Roman"/>
        </w:rPr>
        <w:fldChar w:fldCharType="begin"/>
      </w:r>
      <w:r>
        <w:rPr>
          <w:rFonts w:ascii="Times New Roman" w:cs="Times New Roman" w:hAnsi="Times New Roman"/>
        </w:rPr>
        <w:instrText xml:space="preserve"/>
      </w:r>
      <w:r>
        <w:rPr>
          <w:rFonts w:ascii="Times New Roman" w:cs="Times New Roman" w:hAnsi="Times New Roman"/>
        </w:rPr>
        <w:fldChar w:fldCharType="end"/>
      </w:r>
      <w:r>
        <w:rPr>
          <w:rFonts w:ascii="Times New Roman" w:cs="Times New Roman" w:hAnsi="Times New Roman"/>
        </w:rPr>
        <w:instrText xml:space="preserve">83.","plainCitation":"Neli Agustina, Saepuddin Zahri, and Khalisah Hayatuddin, “ANALISIS YURIDIS PENEGAKKAN HUKUM TERHADAP ANGGOTA TNI YANG MELAKUKAN TINDAK PIDANA NARKOTIKA (STUDI KASUS PUTUSAN PENGADILAN MILITER I-04 PALEMBANG NOMOR: 01-K/PM I-04/AD/I/2021),” Doctrinal 7, no. 2 (2023): 67–83.","noteIndex":69</w:instrText>
      </w:r>
      <w:r>
        <w:rPr>
          <w:rFonts w:ascii="Times New Roman" w:cs="Times New Roman" w:hAnsi="Times New Roman"/>
        </w:rPr>
        <w:fldChar w:fldCharType="end"/>
      </w:r>
      <w:r>
        <w:rPr>
          <w:rFonts w:ascii="Times New Roman" w:cs="Times New Roman" w:hAnsi="Times New Roman"/>
        </w:rPr>
        <w:instrText xml:space="preserve">,"citationItems":[</w:instrText>
      </w:r>
      <w:r>
        <w:rPr>
          <w:rFonts w:ascii="Times New Roman" w:cs="Times New Roman" w:hAnsi="Times New Roman"/>
        </w:rPr>
        <w:fldChar w:fldCharType="begin"/>
      </w:r>
      <w:r>
        <w:rPr>
          <w:rFonts w:ascii="Times New Roman" w:cs="Times New Roman" w:hAnsi="Times New Roman"/>
        </w:rPr>
        <w:instrText xml:space="preserve">"id":749,"uris":["http://zotero.org/users/local/Zf53CJX8/items/2FXG3XZY"],"itemData":</w:instrText>
      </w:r>
      <w:r>
        <w:rPr>
          <w:rFonts w:ascii="Times New Roman" w:cs="Times New Roman" w:hAnsi="Times New Roman"/>
        </w:rPr>
        <w:fldChar w:fldCharType="begin"/>
      </w:r>
      <w:r>
        <w:rPr>
          <w:rFonts w:ascii="Times New Roman" w:cs="Times New Roman" w:hAnsi="Times New Roman"/>
        </w:rPr>
        <w:instrText xml:space="preserve">"id":749,"type":"article-journal","container-title":"Doctrinal","issue":"2","page":"67–83","title":"ANALISIS YURIDIS PENEGAKKAN HUKUM TERHADAP ANGGOTA TNI YANG MELAKUKAN TINDAK PIDANA NARKOTIKA (STUDI KASUS PUTUSAN PENGADILAN MILITER I-04 PALEMBANG NOMOR: 01-K/PM I-04/AD/I/2021)","volume":"7","author":[</w:instrText>
      </w:r>
      <w:r>
        <w:rPr>
          <w:rFonts w:ascii="Times New Roman" w:cs="Times New Roman" w:hAnsi="Times New Roman"/>
        </w:rPr>
        <w:fldChar w:fldCharType="begin"/>
      </w:r>
      <w:r>
        <w:rPr>
          <w:rFonts w:ascii="Times New Roman" w:cs="Times New Roman" w:hAnsi="Times New Roman"/>
        </w:rPr>
        <w:instrText xml:space="preserve">"family":"Agustina","given":"Neli"</w:instrText>
      </w:r>
      <w:r>
        <w:rPr>
          <w:rFonts w:ascii="Times New Roman" w:cs="Times New Roman" w:hAnsi="Times New Roman"/>
        </w:rPr>
        <w:fldChar w:fldCharType="end"/>
      </w:r>
      <w:r>
        <w:rPr>
          <w:rFonts w:ascii="Times New Roman" w:cs="Times New Roman" w:hAnsi="Times New Roman"/>
        </w:rPr>
        <w:instrText xml:space="preserve">,</w:instrText>
      </w:r>
      <w:r>
        <w:rPr>
          <w:rFonts w:ascii="Times New Roman" w:cs="Times New Roman" w:hAnsi="Times New Roman"/>
        </w:rPr>
        <w:fldChar w:fldCharType="begin"/>
      </w:r>
      <w:r>
        <w:rPr>
          <w:rFonts w:ascii="Times New Roman" w:cs="Times New Roman" w:hAnsi="Times New Roman"/>
        </w:rPr>
        <w:instrText xml:space="preserve">"family":"Zahri","given":"Saepuddin"</w:instrText>
      </w:r>
      <w:r>
        <w:rPr>
          <w:rFonts w:ascii="Times New Roman" w:cs="Times New Roman" w:hAnsi="Times New Roman"/>
        </w:rPr>
        <w:fldChar w:fldCharType="end"/>
      </w:r>
      <w:r>
        <w:rPr>
          <w:rFonts w:ascii="Times New Roman" w:cs="Times New Roman" w:hAnsi="Times New Roman"/>
        </w:rPr>
        <w:instrText xml:space="preserve">,</w:instrText>
      </w:r>
      <w:r>
        <w:rPr>
          <w:rFonts w:ascii="Times New Roman" w:cs="Times New Roman" w:hAnsi="Times New Roman"/>
        </w:rPr>
        <w:fldChar w:fldCharType="begin"/>
      </w:r>
      <w:r>
        <w:rPr>
          <w:rFonts w:ascii="Times New Roman" w:cs="Times New Roman" w:hAnsi="Times New Roman"/>
        </w:rPr>
        <w:instrText xml:space="preserve">"family":"Hayatuddin","given":"Khalisah"</w:instrText>
      </w:r>
      <w:r>
        <w:rPr>
          <w:rFonts w:ascii="Times New Roman" w:cs="Times New Roman" w:hAnsi="Times New Roman"/>
        </w:rPr>
        <w:fldChar w:fldCharType="end"/>
      </w:r>
      <w:r>
        <w:rPr>
          <w:rFonts w:ascii="Times New Roman" w:cs="Times New Roman" w:hAnsi="Times New Roman"/>
        </w:rPr>
        <w:instrText xml:space="preserve">],"issued":</w:instrText>
      </w:r>
      <w:r>
        <w:rPr>
          <w:rFonts w:ascii="Times New Roman" w:cs="Times New Roman" w:hAnsi="Times New Roman"/>
        </w:rPr>
        <w:fldChar w:fldCharType="begin"/>
      </w:r>
      <w:r>
        <w:rPr>
          <w:rFonts w:ascii="Times New Roman" w:cs="Times New Roman" w:hAnsi="Times New Roman"/>
        </w:rPr>
        <w:instrText xml:space="preserve">"date-parts":[["2023"]]</w:instrText>
      </w:r>
      <w:r>
        <w:rPr>
          <w:rFonts w:ascii="Times New Roman" w:cs="Times New Roman" w:hAnsi="Times New Roman"/>
        </w:rPr>
        <w:fldChar w:fldCharType="end"/>
      </w:r>
      <w:r>
        <w:rPr>
          <w:rFonts w:ascii="Times New Roman" w:cs="Times New Roman" w:hAnsi="Times New Roman"/>
        </w:rPr>
        <w:fldChar w:fldCharType="end"/>
      </w:r>
      <w:r>
        <w:rPr>
          <w:rFonts w:ascii="Times New Roman" w:cs="Times New Roman" w:hAnsi="Times New Roman"/>
        </w:rPr>
        <w:fldChar w:fldCharType="end"/>
      </w:r>
      <w:r>
        <w:rPr>
          <w:rFonts w:ascii="Times New Roman" w:cs="Times New Roman" w:hAnsi="Times New Roman"/>
        </w:rPr>
        <w:instrText xml:space="preserve">],"schema":"https://github.com/citation-style-language/schema/raw/master/csl-citation.json"</w:instrText>
      </w:r>
      <w:r>
        <w:rPr>
          <w:rFonts w:ascii="Times New Roman" w:cs="Times New Roman" w:hAnsi="Times New Roman"/>
        </w:rPr>
        <w:fldChar w:fldCharType="end"/>
      </w:r>
      <w:r>
        <w:rPr>
          <w:rFonts w:ascii="Times New Roman" w:cs="Times New Roman" w:hAnsi="Times New Roman"/>
        </w:rPr>
        <w:instrText xml:space="preserve"> </w:instrText>
      </w:r>
      <w:r>
        <w:rPr>
          <w:rFonts w:ascii="Times New Roman" w:cs="Times New Roman" w:hAnsi="Times New Roman"/>
        </w:rPr>
        <w:fldChar w:fldCharType="separate"/>
      </w:r>
      <w:r>
        <w:rPr>
          <w:rFonts w:ascii="Times New Roman" w:cs="Times New Roman" w:hAnsi="Times New Roman"/>
        </w:rPr>
        <w:t xml:space="preserve">Neli Agustina, Saepuddin Zahri, and Khalisah Hayatuddin, “ANALISIS YURIDIS PENEGAKKAN HUKUM TERHADAP ANGGOTA TNI YANG MELAKUKAN TINDAK PIDANA NARKOTIKA (STUDI KASUS PUTUSAN PENGADILAN MILITER I-04 PALEMBANG NOMOR: 01-K/PM I-04/AD/I/2021),” </w:t>
      </w:r>
      <w:r>
        <w:rPr>
          <w:rFonts w:ascii="Times New Roman" w:cs="Times New Roman" w:hAnsi="Times New Roman"/>
          <w:i/>
          <w:iCs/>
        </w:rPr>
        <w:t>Doctrinal</w:t>
      </w:r>
      <w:r>
        <w:rPr>
          <w:rFonts w:ascii="Times New Roman" w:cs="Times New Roman" w:hAnsi="Times New Roman"/>
        </w:rPr>
        <w:t xml:space="preserve"> 7, no. 2 (2023): 67–83.</w:t>
      </w:r>
      <w:r>
        <w:rPr>
          <w:rFonts w:ascii="Times New Roman" w:cs="Times New Roman" w:hAnsi="Times New Roman"/>
          <w:lang w:val="en-US"/>
        </w:rPr>
        <w:fldChar w:fldCharType="end"/>
      </w:r>
    </w:p>
  </w:footnote>
  <w:footnote w:id="71">
    <w:p w14:paraId="00000048">
      <w:pPr>
        <w:pStyle w:val="Footnotetext"/>
        <w:jc w:val="both"/>
        <w:rPr>
          <w:rFonts w:ascii="Times New Roman" w:cs="Times New Roman" w:hAnsi="Times New Roman"/>
          <w:lang w:val="en-US"/>
        </w:rPr>
      </w:pPr>
      <w:r>
        <w:rPr>
          <w:rStyle w:val="Footnotereference"/>
          <w:rFonts w:ascii="Times New Roman" w:cs="Times New Roman" w:hAnsi="Times New Roman"/>
        </w:rPr>
        <w:footnoteRef/>
      </w:r>
      <w:r>
        <w:rPr>
          <w:rFonts w:ascii="Times New Roman" w:cs="Times New Roman" w:hAnsi="Times New Roman"/>
        </w:rPr>
        <w:t xml:space="preserve"> </w:t>
      </w:r>
      <w:r>
        <w:rPr>
          <w:rFonts w:ascii="Times New Roman" w:cs="Times New Roman" w:hAnsi="Times New Roman"/>
        </w:rPr>
        <w:fldChar w:fldCharType="begin"/>
      </w:r>
      <w:r>
        <w:rPr>
          <w:rFonts w:ascii="Times New Roman" w:cs="Times New Roman" w:hAnsi="Times New Roman"/>
        </w:rPr>
        <w:instrText xml:space="preserve"> ADDIN ZOTERO_ITEM CSL_CITATION </w:instrText>
      </w:r>
      <w:r>
        <w:rPr>
          <w:rFonts w:ascii="Times New Roman" w:cs="Times New Roman" w:hAnsi="Times New Roman"/>
        </w:rPr>
        <w:fldChar w:fldCharType="begin"/>
      </w:r>
      <w:r>
        <w:rPr>
          <w:rFonts w:ascii="Times New Roman" w:cs="Times New Roman" w:hAnsi="Times New Roman"/>
        </w:rPr>
        <w:instrText xml:space="preserve">"citationID":"qzP41te8","properties":</w:instrText>
      </w:r>
      <w:r>
        <w:rPr>
          <w:rFonts w:ascii="Times New Roman" w:cs="Times New Roman" w:hAnsi="Times New Roman"/>
        </w:rPr>
        <w:fldChar w:fldCharType="begin"/>
      </w:r>
      <w:r>
        <w:rPr>
          <w:rFonts w:ascii="Times New Roman" w:cs="Times New Roman" w:hAnsi="Times New Roman"/>
        </w:rPr>
        <w:instrText xml:space="preserve">"formattedCitation":"Ridho Mubarak and Wessy Trisna, \\uc0\\u8220</w:instrText>
      </w:r>
      <w:r>
        <w:rPr>
          <w:rFonts w:ascii="Times New Roman" w:cs="Times New Roman" w:hAnsi="Times New Roman"/>
        </w:rPr>
        <w:fldChar w:fldCharType="begin"/>
      </w:r>
      <w:r>
        <w:rPr>
          <w:rFonts w:ascii="Times New Roman" w:cs="Times New Roman" w:hAnsi="Times New Roman"/>
        </w:rPr>
        <w:instrText xml:space="preserve"/>
      </w:r>
      <w:r>
        <w:rPr>
          <w:rFonts w:ascii="Times New Roman" w:cs="Times New Roman" w:hAnsi="Times New Roman"/>
        </w:rPr>
        <w:fldChar w:fldCharType="end"/>
      </w:r>
      <w:r>
        <w:rPr>
          <w:rFonts w:ascii="Times New Roman" w:cs="Times New Roman" w:hAnsi="Times New Roman"/>
        </w:rPr>
        <w:instrText xml:space="preserve">Penentuan Kerugian Keuangan Negara Akibat Penyalahgunaan Kewenangan Pejabat Pemerintah,\\uc0\\u8221</w:instrText>
      </w:r>
      <w:r>
        <w:rPr>
          <w:rFonts w:ascii="Times New Roman" w:cs="Times New Roman" w:hAnsi="Times New Roman"/>
        </w:rPr>
        <w:fldChar w:fldCharType="begin"/>
      </w:r>
      <w:r>
        <w:rPr>
          <w:rFonts w:ascii="Times New Roman" w:cs="Times New Roman" w:hAnsi="Times New Roman"/>
        </w:rPr>
        <w:instrText xml:space="preserve"/>
      </w:r>
      <w:r>
        <w:rPr>
          <w:rFonts w:ascii="Times New Roman" w:cs="Times New Roman" w:hAnsi="Times New Roman"/>
        </w:rPr>
        <w:fldChar w:fldCharType="end"/>
      </w:r>
      <w:r>
        <w:rPr>
          <w:rFonts w:ascii="Times New Roman" w:cs="Times New Roman" w:hAnsi="Times New Roman"/>
        </w:rPr>
        <w:instrText xml:space="preserve"> </w:instrText>
      </w:r>
      <w:r>
        <w:rPr>
          <w:rFonts w:ascii="Times New Roman" w:cs="Times New Roman" w:hAnsi="Times New Roman"/>
        </w:rPr>
        <w:fldChar w:fldCharType="begin"/>
      </w:r>
      <w:r>
        <w:rPr>
          <w:rFonts w:ascii="Times New Roman" w:cs="Times New Roman" w:hAnsi="Times New Roman"/>
        </w:rPr>
        <w:instrText xml:space="preserve">\\i</w:instrText>
      </w:r>
      <w:r>
        <w:rPr>
          <w:rFonts w:ascii="Times New Roman" w:cs="Times New Roman" w:hAnsi="Times New Roman"/>
        </w:rPr>
        <w:fldChar w:fldCharType="begin"/>
      </w:r>
      <w:r>
        <w:rPr>
          <w:rFonts w:ascii="Times New Roman" w:cs="Times New Roman" w:hAnsi="Times New Roman"/>
        </w:rPr>
        <w:instrText xml:space="preserve"/>
      </w:r>
      <w:r>
        <w:rPr>
          <w:rFonts w:ascii="Times New Roman" w:cs="Times New Roman" w:hAnsi="Times New Roman"/>
        </w:rPr>
        <w:fldChar w:fldCharType="end"/>
      </w:r>
      <w:r>
        <w:rPr>
          <w:rFonts w:ascii="Times New Roman" w:cs="Times New Roman" w:hAnsi="Times New Roman"/>
        </w:rPr>
        <w:instrText xml:space="preserve">Jurnal Ilmiah Penegakan Hukum</w:instrText>
      </w:r>
      <w:r>
        <w:rPr>
          <w:rFonts w:ascii="Times New Roman" w:cs="Times New Roman" w:hAnsi="Times New Roman"/>
        </w:rPr>
        <w:fldChar w:fldCharType="end"/>
      </w:r>
      <w:r>
        <w:rPr>
          <w:rFonts w:ascii="Times New Roman" w:cs="Times New Roman" w:hAnsi="Times New Roman"/>
        </w:rPr>
        <w:instrText xml:space="preserve"> 8, no. 2 (2021): 174\\uc0\\u8211</w:instrText>
      </w:r>
      <w:r>
        <w:rPr>
          <w:rFonts w:ascii="Times New Roman" w:cs="Times New Roman" w:hAnsi="Times New Roman"/>
        </w:rPr>
        <w:fldChar w:fldCharType="begin"/>
      </w:r>
      <w:r>
        <w:rPr>
          <w:rFonts w:ascii="Times New Roman" w:cs="Times New Roman" w:hAnsi="Times New Roman"/>
        </w:rPr>
        <w:instrText xml:space="preserve"/>
      </w:r>
      <w:r>
        <w:rPr>
          <w:rFonts w:ascii="Times New Roman" w:cs="Times New Roman" w:hAnsi="Times New Roman"/>
        </w:rPr>
        <w:fldChar w:fldCharType="end"/>
      </w:r>
      <w:r>
        <w:rPr>
          <w:rFonts w:ascii="Times New Roman" w:cs="Times New Roman" w:hAnsi="Times New Roman"/>
        </w:rPr>
        <w:instrText xml:space="preserve">82.","plainCitation":"Ridho Mubarak and Wessy Trisna, “Penentuan Kerugian Keuangan Negara Akibat Penyalahgunaan Kewenangan Pejabat Pemerintah,” Jurnal Ilmiah Penegakan Hukum 8, no. 2 (2021): 174–82.","noteIndex":70</w:instrText>
      </w:r>
      <w:r>
        <w:rPr>
          <w:rFonts w:ascii="Times New Roman" w:cs="Times New Roman" w:hAnsi="Times New Roman"/>
        </w:rPr>
        <w:fldChar w:fldCharType="end"/>
      </w:r>
      <w:r>
        <w:rPr>
          <w:rFonts w:ascii="Times New Roman" w:cs="Times New Roman" w:hAnsi="Times New Roman"/>
        </w:rPr>
        <w:instrText xml:space="preserve">,"citationItems":[</w:instrText>
      </w:r>
      <w:r>
        <w:rPr>
          <w:rFonts w:ascii="Times New Roman" w:cs="Times New Roman" w:hAnsi="Times New Roman"/>
        </w:rPr>
        <w:fldChar w:fldCharType="begin"/>
      </w:r>
      <w:r>
        <w:rPr>
          <w:rFonts w:ascii="Times New Roman" w:cs="Times New Roman" w:hAnsi="Times New Roman"/>
        </w:rPr>
        <w:instrText xml:space="preserve">"id":636,"uris":["http://zotero.org/users/local/Zf53CJX8/items/ACLDJXKP"],"itemData":</w:instrText>
      </w:r>
      <w:r>
        <w:rPr>
          <w:rFonts w:ascii="Times New Roman" w:cs="Times New Roman" w:hAnsi="Times New Roman"/>
        </w:rPr>
        <w:fldChar w:fldCharType="begin"/>
      </w:r>
      <w:r>
        <w:rPr>
          <w:rFonts w:ascii="Times New Roman" w:cs="Times New Roman" w:hAnsi="Times New Roman"/>
        </w:rPr>
        <w:instrText xml:space="preserve">"id":636,"type":"article-journal","container-title":"Jurnal Ilmiah Penegakan Hukum","issue":"2","page":"174–182","title":"Penentuan Kerugian Keuangan Negara Akibat Penyalahgunaan Kewenangan Pejabat Pemerintah","volume":"8","author":[</w:instrText>
      </w:r>
      <w:r>
        <w:rPr>
          <w:rFonts w:ascii="Times New Roman" w:cs="Times New Roman" w:hAnsi="Times New Roman"/>
        </w:rPr>
        <w:fldChar w:fldCharType="begin"/>
      </w:r>
      <w:r>
        <w:rPr>
          <w:rFonts w:ascii="Times New Roman" w:cs="Times New Roman" w:hAnsi="Times New Roman"/>
        </w:rPr>
        <w:instrText xml:space="preserve">"family":"Mubarak","given":"Ridho"</w:instrText>
      </w:r>
      <w:r>
        <w:rPr>
          <w:rFonts w:ascii="Times New Roman" w:cs="Times New Roman" w:hAnsi="Times New Roman"/>
        </w:rPr>
        <w:fldChar w:fldCharType="end"/>
      </w:r>
      <w:r>
        <w:rPr>
          <w:rFonts w:ascii="Times New Roman" w:cs="Times New Roman" w:hAnsi="Times New Roman"/>
        </w:rPr>
        <w:instrText xml:space="preserve">,</w:instrText>
      </w:r>
      <w:r>
        <w:rPr>
          <w:rFonts w:ascii="Times New Roman" w:cs="Times New Roman" w:hAnsi="Times New Roman"/>
        </w:rPr>
        <w:fldChar w:fldCharType="begin"/>
      </w:r>
      <w:r>
        <w:rPr>
          <w:rFonts w:ascii="Times New Roman" w:cs="Times New Roman" w:hAnsi="Times New Roman"/>
        </w:rPr>
        <w:instrText xml:space="preserve">"family":"Trisna","given":"Wessy"</w:instrText>
      </w:r>
      <w:r>
        <w:rPr>
          <w:rFonts w:ascii="Times New Roman" w:cs="Times New Roman" w:hAnsi="Times New Roman"/>
        </w:rPr>
        <w:fldChar w:fldCharType="end"/>
      </w:r>
      <w:r>
        <w:rPr>
          <w:rFonts w:ascii="Times New Roman" w:cs="Times New Roman" w:hAnsi="Times New Roman"/>
        </w:rPr>
        <w:instrText xml:space="preserve">],"issued":</w:instrText>
      </w:r>
      <w:r>
        <w:rPr>
          <w:rFonts w:ascii="Times New Roman" w:cs="Times New Roman" w:hAnsi="Times New Roman"/>
        </w:rPr>
        <w:fldChar w:fldCharType="begin"/>
      </w:r>
      <w:r>
        <w:rPr>
          <w:rFonts w:ascii="Times New Roman" w:cs="Times New Roman" w:hAnsi="Times New Roman"/>
        </w:rPr>
        <w:instrText xml:space="preserve">"date-parts":[["2021"]]</w:instrText>
      </w:r>
      <w:r>
        <w:rPr>
          <w:rFonts w:ascii="Times New Roman" w:cs="Times New Roman" w:hAnsi="Times New Roman"/>
        </w:rPr>
        <w:fldChar w:fldCharType="end"/>
      </w:r>
      <w:r>
        <w:rPr>
          <w:rFonts w:ascii="Times New Roman" w:cs="Times New Roman" w:hAnsi="Times New Roman"/>
        </w:rPr>
        <w:fldChar w:fldCharType="end"/>
      </w:r>
      <w:r>
        <w:rPr>
          <w:rFonts w:ascii="Times New Roman" w:cs="Times New Roman" w:hAnsi="Times New Roman"/>
        </w:rPr>
        <w:fldChar w:fldCharType="end"/>
      </w:r>
      <w:r>
        <w:rPr>
          <w:rFonts w:ascii="Times New Roman" w:cs="Times New Roman" w:hAnsi="Times New Roman"/>
        </w:rPr>
        <w:instrText xml:space="preserve">],"schema":"https://github.com/citation-style-language/schema/raw/master/csl-citation.json"</w:instrText>
      </w:r>
      <w:r>
        <w:rPr>
          <w:rFonts w:ascii="Times New Roman" w:cs="Times New Roman" w:hAnsi="Times New Roman"/>
        </w:rPr>
        <w:fldChar w:fldCharType="end"/>
      </w:r>
      <w:r>
        <w:rPr>
          <w:rFonts w:ascii="Times New Roman" w:cs="Times New Roman" w:hAnsi="Times New Roman"/>
        </w:rPr>
        <w:instrText xml:space="preserve"> </w:instrText>
      </w:r>
      <w:r>
        <w:rPr>
          <w:rFonts w:ascii="Times New Roman" w:cs="Times New Roman" w:hAnsi="Times New Roman"/>
        </w:rPr>
        <w:fldChar w:fldCharType="separate"/>
      </w:r>
      <w:r>
        <w:rPr>
          <w:rFonts w:ascii="Times New Roman" w:cs="Times New Roman" w:hAnsi="Times New Roman"/>
        </w:rPr>
        <w:t xml:space="preserve">Ridho Mubarak and Wessy Trisna, “Penentuan Kerugian Keuangan Negara Akibat Penyalahgunaan Kewenangan Pejabat Pemerintah,” </w:t>
      </w:r>
      <w:r>
        <w:rPr>
          <w:rFonts w:ascii="Times New Roman" w:cs="Times New Roman" w:hAnsi="Times New Roman"/>
          <w:i/>
          <w:iCs/>
        </w:rPr>
        <w:t>Jurnal Ilmiah Penegakan Hukum</w:t>
      </w:r>
      <w:r>
        <w:rPr>
          <w:rFonts w:ascii="Times New Roman" w:cs="Times New Roman" w:hAnsi="Times New Roman"/>
        </w:rPr>
        <w:t xml:space="preserve"> 8, no. 2 (2021): 174–82.</w:t>
      </w:r>
      <w:r>
        <w:rPr>
          <w:rFonts w:ascii="Times New Roman" w:cs="Times New Roman" w:hAnsi="Times New Roman"/>
          <w:lang w:val="en-US"/>
        </w:rPr>
        <w:fldChar w:fldCharType="end"/>
      </w:r>
    </w:p>
  </w:footnote>
  <w:footnote w:id="72">
    <w:p w14:paraId="00000049">
      <w:pPr>
        <w:pStyle w:val="Footnotetext"/>
        <w:jc w:val="both"/>
        <w:rPr>
          <w:rFonts w:ascii="Times New Roman" w:cs="Times New Roman" w:hAnsi="Times New Roman"/>
          <w:lang w:val="en-US"/>
        </w:rPr>
      </w:pPr>
      <w:r>
        <w:rPr>
          <w:rStyle w:val="Footnotereference"/>
          <w:rFonts w:ascii="Times New Roman" w:cs="Times New Roman" w:hAnsi="Times New Roman"/>
        </w:rPr>
        <w:footnoteRef/>
      </w:r>
      <w:r>
        <w:rPr>
          <w:rFonts w:ascii="Times New Roman" w:cs="Times New Roman" w:hAnsi="Times New Roman"/>
        </w:rPr>
        <w:t xml:space="preserve"> </w:t>
      </w:r>
      <w:r>
        <w:rPr>
          <w:rFonts w:ascii="Times New Roman" w:cs="Times New Roman" w:hAnsi="Times New Roman"/>
        </w:rPr>
        <w:fldChar w:fldCharType="begin"/>
      </w:r>
      <w:r>
        <w:rPr>
          <w:rFonts w:ascii="Times New Roman" w:cs="Times New Roman" w:hAnsi="Times New Roman"/>
        </w:rPr>
        <w:instrText xml:space="preserve"> ADDIN ZOTERO_ITEM CSL_CITATION </w:instrText>
      </w:r>
      <w:r>
        <w:rPr>
          <w:rFonts w:ascii="Times New Roman" w:cs="Times New Roman" w:hAnsi="Times New Roman"/>
        </w:rPr>
        <w:fldChar w:fldCharType="begin"/>
      </w:r>
      <w:r>
        <w:rPr>
          <w:rFonts w:ascii="Times New Roman" w:cs="Times New Roman" w:hAnsi="Times New Roman"/>
        </w:rPr>
        <w:instrText xml:space="preserve">"citationID":"HTl9YBim","properties":</w:instrText>
      </w:r>
      <w:r>
        <w:rPr>
          <w:rFonts w:ascii="Times New Roman" w:cs="Times New Roman" w:hAnsi="Times New Roman"/>
        </w:rPr>
        <w:fldChar w:fldCharType="begin"/>
      </w:r>
      <w:r>
        <w:rPr>
          <w:rFonts w:ascii="Times New Roman" w:cs="Times New Roman" w:hAnsi="Times New Roman"/>
        </w:rPr>
        <w:instrText xml:space="preserve">"formattedCitation":"Wisam Muhammad Nawwar and Wido Cepaka Warih, \\uc0\\u8220</w:instrText>
      </w:r>
      <w:r>
        <w:rPr>
          <w:rFonts w:ascii="Times New Roman" w:cs="Times New Roman" w:hAnsi="Times New Roman"/>
        </w:rPr>
        <w:fldChar w:fldCharType="begin"/>
      </w:r>
      <w:r>
        <w:rPr>
          <w:rFonts w:ascii="Times New Roman" w:cs="Times New Roman" w:hAnsi="Times New Roman"/>
        </w:rPr>
        <w:instrText xml:space="preserve"/>
      </w:r>
      <w:r>
        <w:rPr>
          <w:rFonts w:ascii="Times New Roman" w:cs="Times New Roman" w:hAnsi="Times New Roman"/>
        </w:rPr>
        <w:fldChar w:fldCharType="end"/>
      </w:r>
      <w:r>
        <w:rPr>
          <w:rFonts w:ascii="Times New Roman" w:cs="Times New Roman" w:hAnsi="Times New Roman"/>
        </w:rPr>
        <w:instrText xml:space="preserve">Implementasi Rehabilitasi Medis Untuk Mengurangi Dependensi Terhadap Narapidana Narkotika Di Lapas Narkotika Kelas IIA Cipinang,\\uc0\\u8221</w:instrText>
      </w:r>
      <w:r>
        <w:rPr>
          <w:rFonts w:ascii="Times New Roman" w:cs="Times New Roman" w:hAnsi="Times New Roman"/>
        </w:rPr>
        <w:fldChar w:fldCharType="begin"/>
      </w:r>
      <w:r>
        <w:rPr>
          <w:rFonts w:ascii="Times New Roman" w:cs="Times New Roman" w:hAnsi="Times New Roman"/>
        </w:rPr>
        <w:instrText xml:space="preserve"/>
      </w:r>
      <w:r>
        <w:rPr>
          <w:rFonts w:ascii="Times New Roman" w:cs="Times New Roman" w:hAnsi="Times New Roman"/>
        </w:rPr>
        <w:fldChar w:fldCharType="end"/>
      </w:r>
      <w:r>
        <w:rPr>
          <w:rFonts w:ascii="Times New Roman" w:cs="Times New Roman" w:hAnsi="Times New Roman"/>
        </w:rPr>
        <w:instrText xml:space="preserve"> </w:instrText>
      </w:r>
      <w:r>
        <w:rPr>
          <w:rFonts w:ascii="Times New Roman" w:cs="Times New Roman" w:hAnsi="Times New Roman"/>
        </w:rPr>
        <w:fldChar w:fldCharType="begin"/>
      </w:r>
      <w:r>
        <w:rPr>
          <w:rFonts w:ascii="Times New Roman" w:cs="Times New Roman" w:hAnsi="Times New Roman"/>
        </w:rPr>
        <w:instrText xml:space="preserve">\\i</w:instrText>
      </w:r>
      <w:r>
        <w:rPr>
          <w:rFonts w:ascii="Times New Roman" w:cs="Times New Roman" w:hAnsi="Times New Roman"/>
        </w:rPr>
        <w:fldChar w:fldCharType="begin"/>
      </w:r>
      <w:r>
        <w:rPr>
          <w:rFonts w:ascii="Times New Roman" w:cs="Times New Roman" w:hAnsi="Times New Roman"/>
        </w:rPr>
        <w:instrText xml:space="preserve"/>
      </w:r>
      <w:r>
        <w:rPr>
          <w:rFonts w:ascii="Times New Roman" w:cs="Times New Roman" w:hAnsi="Times New Roman"/>
        </w:rPr>
        <w:fldChar w:fldCharType="end"/>
      </w:r>
      <w:r>
        <w:rPr>
          <w:rFonts w:ascii="Times New Roman" w:cs="Times New Roman" w:hAnsi="Times New Roman"/>
        </w:rPr>
        <w:instrText xml:space="preserve">Innovative: Journal Of Social Science Research</w:instrText>
      </w:r>
      <w:r>
        <w:rPr>
          <w:rFonts w:ascii="Times New Roman" w:cs="Times New Roman" w:hAnsi="Times New Roman"/>
        </w:rPr>
        <w:fldChar w:fldCharType="end"/>
      </w:r>
      <w:r>
        <w:rPr>
          <w:rFonts w:ascii="Times New Roman" w:cs="Times New Roman" w:hAnsi="Times New Roman"/>
        </w:rPr>
        <w:instrText xml:space="preserve"> 4, no. 5 (2024): 4925\\uc0\\u8211</w:instrText>
      </w:r>
      <w:r>
        <w:rPr>
          <w:rFonts w:ascii="Times New Roman" w:cs="Times New Roman" w:hAnsi="Times New Roman"/>
        </w:rPr>
        <w:fldChar w:fldCharType="begin"/>
      </w:r>
      <w:r>
        <w:rPr>
          <w:rFonts w:ascii="Times New Roman" w:cs="Times New Roman" w:hAnsi="Times New Roman"/>
        </w:rPr>
        <w:instrText xml:space="preserve"/>
      </w:r>
      <w:r>
        <w:rPr>
          <w:rFonts w:ascii="Times New Roman" w:cs="Times New Roman" w:hAnsi="Times New Roman"/>
        </w:rPr>
        <w:fldChar w:fldCharType="end"/>
      </w:r>
      <w:r>
        <w:rPr>
          <w:rFonts w:ascii="Times New Roman" w:cs="Times New Roman" w:hAnsi="Times New Roman"/>
        </w:rPr>
        <w:instrText xml:space="preserve">38.","plainCitation":"Wisam Muhammad Nawwar and Wido Cepaka Warih, “Implementasi Rehabilitasi Medis Untuk Mengurangi Dependensi Terhadap Narapidana Narkotika Di Lapas Narkotika Kelas IIA Cipinang,” Innovative: Journal Of Social Science Research 4, no. 5 (2024): 4925–38.","noteIndex":71</w:instrText>
      </w:r>
      <w:r>
        <w:rPr>
          <w:rFonts w:ascii="Times New Roman" w:cs="Times New Roman" w:hAnsi="Times New Roman"/>
        </w:rPr>
        <w:fldChar w:fldCharType="end"/>
      </w:r>
      <w:r>
        <w:rPr>
          <w:rFonts w:ascii="Times New Roman" w:cs="Times New Roman" w:hAnsi="Times New Roman"/>
        </w:rPr>
        <w:instrText xml:space="preserve">,"citationItems":[</w:instrText>
      </w:r>
      <w:r>
        <w:rPr>
          <w:rFonts w:ascii="Times New Roman" w:cs="Times New Roman" w:hAnsi="Times New Roman"/>
        </w:rPr>
        <w:fldChar w:fldCharType="begin"/>
      </w:r>
      <w:r>
        <w:rPr>
          <w:rFonts w:ascii="Times New Roman" w:cs="Times New Roman" w:hAnsi="Times New Roman"/>
        </w:rPr>
        <w:instrText xml:space="preserve">"id":751,"uris":["http://zotero.org/users/local/Zf53CJX8/items/4G2V3SHY"],"itemData":</w:instrText>
      </w:r>
      <w:r>
        <w:rPr>
          <w:rFonts w:ascii="Times New Roman" w:cs="Times New Roman" w:hAnsi="Times New Roman"/>
        </w:rPr>
        <w:fldChar w:fldCharType="begin"/>
      </w:r>
      <w:r>
        <w:rPr>
          <w:rFonts w:ascii="Times New Roman" w:cs="Times New Roman" w:hAnsi="Times New Roman"/>
        </w:rPr>
        <w:instrText xml:space="preserve">"id":751,"type":"article-journal","container-title":"Innovative: Journal Of Social Science Research","issue":"5","page":"4925–4938","title":"Implementasi Rehabilitasi Medis Untuk Mengurangi Dependensi Terhadap Narapidana Narkotika Di Lapas Narkotika Kelas IIA Cipinang","volume":"4","author":[</w:instrText>
      </w:r>
      <w:r>
        <w:rPr>
          <w:rFonts w:ascii="Times New Roman" w:cs="Times New Roman" w:hAnsi="Times New Roman"/>
        </w:rPr>
        <w:fldChar w:fldCharType="begin"/>
      </w:r>
      <w:r>
        <w:rPr>
          <w:rFonts w:ascii="Times New Roman" w:cs="Times New Roman" w:hAnsi="Times New Roman"/>
        </w:rPr>
        <w:instrText xml:space="preserve">"family":"Nawwar","given":"Wisam Muhammad"</w:instrText>
      </w:r>
      <w:r>
        <w:rPr>
          <w:rFonts w:ascii="Times New Roman" w:cs="Times New Roman" w:hAnsi="Times New Roman"/>
        </w:rPr>
        <w:fldChar w:fldCharType="end"/>
      </w:r>
      <w:r>
        <w:rPr>
          <w:rFonts w:ascii="Times New Roman" w:cs="Times New Roman" w:hAnsi="Times New Roman"/>
        </w:rPr>
        <w:instrText xml:space="preserve">,</w:instrText>
      </w:r>
      <w:r>
        <w:rPr>
          <w:rFonts w:ascii="Times New Roman" w:cs="Times New Roman" w:hAnsi="Times New Roman"/>
        </w:rPr>
        <w:fldChar w:fldCharType="begin"/>
      </w:r>
      <w:r>
        <w:rPr>
          <w:rFonts w:ascii="Times New Roman" w:cs="Times New Roman" w:hAnsi="Times New Roman"/>
        </w:rPr>
        <w:instrText xml:space="preserve">"family":"Warih","given":"Wido Cepaka"</w:instrText>
      </w:r>
      <w:r>
        <w:rPr>
          <w:rFonts w:ascii="Times New Roman" w:cs="Times New Roman" w:hAnsi="Times New Roman"/>
        </w:rPr>
        <w:fldChar w:fldCharType="end"/>
      </w:r>
      <w:r>
        <w:rPr>
          <w:rFonts w:ascii="Times New Roman" w:cs="Times New Roman" w:hAnsi="Times New Roman"/>
        </w:rPr>
        <w:instrText xml:space="preserve">],"issued":</w:instrText>
      </w:r>
      <w:r>
        <w:rPr>
          <w:rFonts w:ascii="Times New Roman" w:cs="Times New Roman" w:hAnsi="Times New Roman"/>
        </w:rPr>
        <w:fldChar w:fldCharType="begin"/>
      </w:r>
      <w:r>
        <w:rPr>
          <w:rFonts w:ascii="Times New Roman" w:cs="Times New Roman" w:hAnsi="Times New Roman"/>
        </w:rPr>
        <w:instrText xml:space="preserve">"date-parts":[["2024"]]</w:instrText>
      </w:r>
      <w:r>
        <w:rPr>
          <w:rFonts w:ascii="Times New Roman" w:cs="Times New Roman" w:hAnsi="Times New Roman"/>
        </w:rPr>
        <w:fldChar w:fldCharType="end"/>
      </w:r>
      <w:r>
        <w:rPr>
          <w:rFonts w:ascii="Times New Roman" w:cs="Times New Roman" w:hAnsi="Times New Roman"/>
        </w:rPr>
        <w:fldChar w:fldCharType="end"/>
      </w:r>
      <w:r>
        <w:rPr>
          <w:rFonts w:ascii="Times New Roman" w:cs="Times New Roman" w:hAnsi="Times New Roman"/>
        </w:rPr>
        <w:fldChar w:fldCharType="end"/>
      </w:r>
      <w:r>
        <w:rPr>
          <w:rFonts w:ascii="Times New Roman" w:cs="Times New Roman" w:hAnsi="Times New Roman"/>
        </w:rPr>
        <w:instrText xml:space="preserve">],"schema":"https://github.com/citation-style-language/schema/raw/master/csl-citation.json"</w:instrText>
      </w:r>
      <w:r>
        <w:rPr>
          <w:rFonts w:ascii="Times New Roman" w:cs="Times New Roman" w:hAnsi="Times New Roman"/>
        </w:rPr>
        <w:fldChar w:fldCharType="end"/>
      </w:r>
      <w:r>
        <w:rPr>
          <w:rFonts w:ascii="Times New Roman" w:cs="Times New Roman" w:hAnsi="Times New Roman"/>
        </w:rPr>
        <w:instrText xml:space="preserve"> </w:instrText>
      </w:r>
      <w:r>
        <w:rPr>
          <w:rFonts w:ascii="Times New Roman" w:cs="Times New Roman" w:hAnsi="Times New Roman"/>
        </w:rPr>
        <w:fldChar w:fldCharType="separate"/>
      </w:r>
      <w:r>
        <w:rPr>
          <w:rFonts w:ascii="Times New Roman" w:cs="Times New Roman" w:hAnsi="Times New Roman"/>
        </w:rPr>
        <w:t xml:space="preserve">Wisam Muhammad Nawwar and Wido Cepaka Warih, “Implementasi Rehabilitasi Medis Untuk Mengurangi Dependensi Terhadap Narapidana Narkotika Di Lapas Narkotika Kelas IIA Cipinang,” </w:t>
      </w:r>
      <w:r>
        <w:rPr>
          <w:rFonts w:ascii="Times New Roman" w:cs="Times New Roman" w:hAnsi="Times New Roman"/>
          <w:i/>
          <w:iCs/>
        </w:rPr>
        <w:t>Innovative: Journal Of Social Science Research</w:t>
      </w:r>
      <w:r>
        <w:rPr>
          <w:rFonts w:ascii="Times New Roman" w:cs="Times New Roman" w:hAnsi="Times New Roman"/>
        </w:rPr>
        <w:t xml:space="preserve"> 4, no. 5 (2024): 4925–38.</w:t>
      </w:r>
      <w:r>
        <w:rPr>
          <w:rFonts w:ascii="Times New Roman" w:cs="Times New Roman" w:hAnsi="Times New Roman"/>
          <w:lang w:val="en-US"/>
        </w:rPr>
        <w:fldChar w:fldCharType="end"/>
      </w:r>
    </w:p>
  </w:footnote>
  <w:footnote w:id="73">
    <w:p w14:paraId="0000004A">
      <w:pPr>
        <w:pStyle w:val="Footnotetext"/>
        <w:jc w:val="both"/>
        <w:rPr>
          <w:rFonts w:ascii="Times New Roman" w:cs="Times New Roman" w:hAnsi="Times New Roman"/>
          <w:lang w:val="en-US"/>
        </w:rPr>
      </w:pPr>
      <w:r>
        <w:rPr>
          <w:rStyle w:val="Footnotereference"/>
          <w:rFonts w:ascii="Times New Roman" w:cs="Times New Roman" w:hAnsi="Times New Roman"/>
        </w:rPr>
        <w:footnoteRef/>
      </w:r>
      <w:r>
        <w:rPr>
          <w:rFonts w:ascii="Times New Roman" w:cs="Times New Roman" w:hAnsi="Times New Roman"/>
        </w:rPr>
        <w:t xml:space="preserve"> </w:t>
      </w:r>
      <w:r>
        <w:rPr>
          <w:rFonts w:ascii="Times New Roman" w:cs="Times New Roman" w:hAnsi="Times New Roman"/>
        </w:rPr>
        <w:fldChar w:fldCharType="begin"/>
      </w:r>
      <w:r>
        <w:rPr>
          <w:rFonts w:ascii="Times New Roman" w:cs="Times New Roman" w:hAnsi="Times New Roman"/>
        </w:rPr>
        <w:instrText xml:space="preserve"> ADDIN ZOTERO_ITEM CSL_CITATION </w:instrText>
      </w:r>
      <w:r>
        <w:rPr>
          <w:rFonts w:ascii="Times New Roman" w:cs="Times New Roman" w:hAnsi="Times New Roman"/>
        </w:rPr>
        <w:fldChar w:fldCharType="begin"/>
      </w:r>
      <w:r>
        <w:rPr>
          <w:rFonts w:ascii="Times New Roman" w:cs="Times New Roman" w:hAnsi="Times New Roman"/>
        </w:rPr>
        <w:instrText xml:space="preserve">"citationID":"hMUJB8zx","properties":</w:instrText>
      </w:r>
      <w:r>
        <w:rPr>
          <w:rFonts w:ascii="Times New Roman" w:cs="Times New Roman" w:hAnsi="Times New Roman"/>
        </w:rPr>
        <w:fldChar w:fldCharType="begin"/>
      </w:r>
      <w:r>
        <w:rPr>
          <w:rFonts w:ascii="Times New Roman" w:cs="Times New Roman" w:hAnsi="Times New Roman"/>
        </w:rPr>
        <w:instrText xml:space="preserve">"formattedCitation":"E Indra Yani and Aji Titin Roswitha Nursanthy, \\uc0\\u8220</w:instrText>
      </w:r>
      <w:r>
        <w:rPr>
          <w:rFonts w:ascii="Times New Roman" w:cs="Times New Roman" w:hAnsi="Times New Roman"/>
        </w:rPr>
        <w:fldChar w:fldCharType="begin"/>
      </w:r>
      <w:r>
        <w:rPr>
          <w:rFonts w:ascii="Times New Roman" w:cs="Times New Roman" w:hAnsi="Times New Roman"/>
        </w:rPr>
        <w:instrText xml:space="preserve"/>
      </w:r>
      <w:r>
        <w:rPr>
          <w:rFonts w:ascii="Times New Roman" w:cs="Times New Roman" w:hAnsi="Times New Roman"/>
        </w:rPr>
        <w:fldChar w:fldCharType="end"/>
      </w:r>
      <w:r>
        <w:rPr>
          <w:rFonts w:ascii="Times New Roman" w:cs="Times New Roman" w:hAnsi="Times New Roman"/>
        </w:rPr>
        <w:instrText xml:space="preserve">Penegakan Hukum Tindak Pidana Penyalahgunaan Narkotika Yang Dilakukan Oleh Pihak Berwajib (Kepolisian Maupun Anggota Militer),\\uc0\\u8221</w:instrText>
      </w:r>
      <w:r>
        <w:rPr>
          <w:rFonts w:ascii="Times New Roman" w:cs="Times New Roman" w:hAnsi="Times New Roman"/>
        </w:rPr>
        <w:fldChar w:fldCharType="begin"/>
      </w:r>
      <w:r>
        <w:rPr>
          <w:rFonts w:ascii="Times New Roman" w:cs="Times New Roman" w:hAnsi="Times New Roman"/>
        </w:rPr>
        <w:instrText xml:space="preserve"/>
      </w:r>
      <w:r>
        <w:rPr>
          <w:rFonts w:ascii="Times New Roman" w:cs="Times New Roman" w:hAnsi="Times New Roman"/>
        </w:rPr>
        <w:fldChar w:fldCharType="end"/>
      </w:r>
      <w:r>
        <w:rPr>
          <w:rFonts w:ascii="Times New Roman" w:cs="Times New Roman" w:hAnsi="Times New Roman"/>
        </w:rPr>
        <w:instrText xml:space="preserve"> </w:instrText>
      </w:r>
      <w:r>
        <w:rPr>
          <w:rFonts w:ascii="Times New Roman" w:cs="Times New Roman" w:hAnsi="Times New Roman"/>
        </w:rPr>
        <w:fldChar w:fldCharType="begin"/>
      </w:r>
      <w:r>
        <w:rPr>
          <w:rFonts w:ascii="Times New Roman" w:cs="Times New Roman" w:hAnsi="Times New Roman"/>
        </w:rPr>
        <w:instrText xml:space="preserve">\\i</w:instrText>
      </w:r>
      <w:r>
        <w:rPr>
          <w:rFonts w:ascii="Times New Roman" w:cs="Times New Roman" w:hAnsi="Times New Roman"/>
        </w:rPr>
        <w:fldChar w:fldCharType="begin"/>
      </w:r>
      <w:r>
        <w:rPr>
          <w:rFonts w:ascii="Times New Roman" w:cs="Times New Roman" w:hAnsi="Times New Roman"/>
        </w:rPr>
        <w:instrText xml:space="preserve"/>
      </w:r>
      <w:r>
        <w:rPr>
          <w:rFonts w:ascii="Times New Roman" w:cs="Times New Roman" w:hAnsi="Times New Roman"/>
        </w:rPr>
        <w:fldChar w:fldCharType="end"/>
      </w:r>
      <w:r>
        <w:rPr>
          <w:rFonts w:ascii="Times New Roman" w:cs="Times New Roman" w:hAnsi="Times New Roman"/>
        </w:rPr>
        <w:instrText xml:space="preserve">The Juris</w:instrText>
      </w:r>
      <w:r>
        <w:rPr>
          <w:rFonts w:ascii="Times New Roman" w:cs="Times New Roman" w:hAnsi="Times New Roman"/>
        </w:rPr>
        <w:fldChar w:fldCharType="end"/>
      </w:r>
      <w:r>
        <w:rPr>
          <w:rFonts w:ascii="Times New Roman" w:cs="Times New Roman" w:hAnsi="Times New Roman"/>
        </w:rPr>
        <w:instrText xml:space="preserve"> 5, no. 2 (2021): 177\\uc0\\u8211</w:instrText>
      </w:r>
      <w:r>
        <w:rPr>
          <w:rFonts w:ascii="Times New Roman" w:cs="Times New Roman" w:hAnsi="Times New Roman"/>
        </w:rPr>
        <w:fldChar w:fldCharType="begin"/>
      </w:r>
      <w:r>
        <w:rPr>
          <w:rFonts w:ascii="Times New Roman" w:cs="Times New Roman" w:hAnsi="Times New Roman"/>
        </w:rPr>
        <w:instrText xml:space="preserve"/>
      </w:r>
      <w:r>
        <w:rPr>
          <w:rFonts w:ascii="Times New Roman" w:cs="Times New Roman" w:hAnsi="Times New Roman"/>
        </w:rPr>
        <w:fldChar w:fldCharType="end"/>
      </w:r>
      <w:r>
        <w:rPr>
          <w:rFonts w:ascii="Times New Roman" w:cs="Times New Roman" w:hAnsi="Times New Roman"/>
        </w:rPr>
        <w:instrText xml:space="preserve">84.","plainCitation":"E Indra Yani and Aji Titin Roswitha Nursanthy, “Penegakan Hukum Tindak Pidana Penyalahgunaan Narkotika Yang Dilakukan Oleh Pihak Berwajib (Kepolisian Maupun Anggota Militer),” The Juris 5, no. 2 (2021): 177–84.","noteIndex":72</w:instrText>
      </w:r>
      <w:r>
        <w:rPr>
          <w:rFonts w:ascii="Times New Roman" w:cs="Times New Roman" w:hAnsi="Times New Roman"/>
        </w:rPr>
        <w:fldChar w:fldCharType="end"/>
      </w:r>
      <w:r>
        <w:rPr>
          <w:rFonts w:ascii="Times New Roman" w:cs="Times New Roman" w:hAnsi="Times New Roman"/>
        </w:rPr>
        <w:instrText xml:space="preserve">,"citationItems":[</w:instrText>
      </w:r>
      <w:r>
        <w:rPr>
          <w:rFonts w:ascii="Times New Roman" w:cs="Times New Roman" w:hAnsi="Times New Roman"/>
        </w:rPr>
        <w:fldChar w:fldCharType="begin"/>
      </w:r>
      <w:r>
        <w:rPr>
          <w:rFonts w:ascii="Times New Roman" w:cs="Times New Roman" w:hAnsi="Times New Roman"/>
        </w:rPr>
        <w:instrText xml:space="preserve">"id":754,"uris":["http://zotero.org/users/local/Zf53CJX8/items/7KIMSWJ2"],"itemData":</w:instrText>
      </w:r>
      <w:r>
        <w:rPr>
          <w:rFonts w:ascii="Times New Roman" w:cs="Times New Roman" w:hAnsi="Times New Roman"/>
        </w:rPr>
        <w:fldChar w:fldCharType="begin"/>
      </w:r>
      <w:r>
        <w:rPr>
          <w:rFonts w:ascii="Times New Roman" w:cs="Times New Roman" w:hAnsi="Times New Roman"/>
        </w:rPr>
        <w:instrText xml:space="preserve">"id":754,"type":"article-journal","container-title":"The Juris","issue":"2","page":"177–184","title":"Penegakan Hukum Tindak Pidana Penyalahgunaan Narkotika yang dilakukan oleh Pihak Berwajib (Kepolisian maupun Anggota Militer)","volume":"5","author":[</w:instrText>
      </w:r>
      <w:r>
        <w:rPr>
          <w:rFonts w:ascii="Times New Roman" w:cs="Times New Roman" w:hAnsi="Times New Roman"/>
        </w:rPr>
        <w:fldChar w:fldCharType="begin"/>
      </w:r>
      <w:r>
        <w:rPr>
          <w:rFonts w:ascii="Times New Roman" w:cs="Times New Roman" w:hAnsi="Times New Roman"/>
        </w:rPr>
        <w:instrText xml:space="preserve">"family":"Yani","given":"E Indra"</w:instrText>
      </w:r>
      <w:r>
        <w:rPr>
          <w:rFonts w:ascii="Times New Roman" w:cs="Times New Roman" w:hAnsi="Times New Roman"/>
        </w:rPr>
        <w:fldChar w:fldCharType="end"/>
      </w:r>
      <w:r>
        <w:rPr>
          <w:rFonts w:ascii="Times New Roman" w:cs="Times New Roman" w:hAnsi="Times New Roman"/>
        </w:rPr>
        <w:instrText xml:space="preserve">,</w:instrText>
      </w:r>
      <w:r>
        <w:rPr>
          <w:rFonts w:ascii="Times New Roman" w:cs="Times New Roman" w:hAnsi="Times New Roman"/>
        </w:rPr>
        <w:fldChar w:fldCharType="begin"/>
      </w:r>
      <w:r>
        <w:rPr>
          <w:rFonts w:ascii="Times New Roman" w:cs="Times New Roman" w:hAnsi="Times New Roman"/>
        </w:rPr>
        <w:instrText xml:space="preserve">"family":"Nursanthy","given":"Aji Titin Roswitha"</w:instrText>
      </w:r>
      <w:r>
        <w:rPr>
          <w:rFonts w:ascii="Times New Roman" w:cs="Times New Roman" w:hAnsi="Times New Roman"/>
        </w:rPr>
        <w:fldChar w:fldCharType="end"/>
      </w:r>
      <w:r>
        <w:rPr>
          <w:rFonts w:ascii="Times New Roman" w:cs="Times New Roman" w:hAnsi="Times New Roman"/>
        </w:rPr>
        <w:instrText xml:space="preserve">],"issued":</w:instrText>
      </w:r>
      <w:r>
        <w:rPr>
          <w:rFonts w:ascii="Times New Roman" w:cs="Times New Roman" w:hAnsi="Times New Roman"/>
        </w:rPr>
        <w:fldChar w:fldCharType="begin"/>
      </w:r>
      <w:r>
        <w:rPr>
          <w:rFonts w:ascii="Times New Roman" w:cs="Times New Roman" w:hAnsi="Times New Roman"/>
        </w:rPr>
        <w:instrText xml:space="preserve">"date-parts":[["2021"]]</w:instrText>
      </w:r>
      <w:r>
        <w:rPr>
          <w:rFonts w:ascii="Times New Roman" w:cs="Times New Roman" w:hAnsi="Times New Roman"/>
        </w:rPr>
        <w:fldChar w:fldCharType="end"/>
      </w:r>
      <w:r>
        <w:rPr>
          <w:rFonts w:ascii="Times New Roman" w:cs="Times New Roman" w:hAnsi="Times New Roman"/>
        </w:rPr>
        <w:fldChar w:fldCharType="end"/>
      </w:r>
      <w:r>
        <w:rPr>
          <w:rFonts w:ascii="Times New Roman" w:cs="Times New Roman" w:hAnsi="Times New Roman"/>
        </w:rPr>
        <w:fldChar w:fldCharType="end"/>
      </w:r>
      <w:r>
        <w:rPr>
          <w:rFonts w:ascii="Times New Roman" w:cs="Times New Roman" w:hAnsi="Times New Roman"/>
        </w:rPr>
        <w:instrText xml:space="preserve">],"schema":"https://github.com/citation-style-language/schema/raw/master/csl-citation.json"</w:instrText>
      </w:r>
      <w:r>
        <w:rPr>
          <w:rFonts w:ascii="Times New Roman" w:cs="Times New Roman" w:hAnsi="Times New Roman"/>
        </w:rPr>
        <w:fldChar w:fldCharType="end"/>
      </w:r>
      <w:r>
        <w:rPr>
          <w:rFonts w:ascii="Times New Roman" w:cs="Times New Roman" w:hAnsi="Times New Roman"/>
        </w:rPr>
        <w:instrText xml:space="preserve"> </w:instrText>
      </w:r>
      <w:r>
        <w:rPr>
          <w:rFonts w:ascii="Times New Roman" w:cs="Times New Roman" w:hAnsi="Times New Roman"/>
        </w:rPr>
        <w:fldChar w:fldCharType="separate"/>
      </w:r>
      <w:r>
        <w:rPr>
          <w:rFonts w:ascii="Times New Roman" w:cs="Times New Roman" w:hAnsi="Times New Roman"/>
        </w:rPr>
        <w:t xml:space="preserve">E Indra Yani and Aji Titin Roswitha Nursanthy, “Penegakan Hukum Tindak Pidana Penyalahgunaan Narkotika Yang Dilakukan Oleh Pihak Berwajib (Kepolisian Maupun Anggota Militer),” </w:t>
      </w:r>
      <w:r>
        <w:rPr>
          <w:rFonts w:ascii="Times New Roman" w:cs="Times New Roman" w:hAnsi="Times New Roman"/>
          <w:i/>
          <w:iCs/>
        </w:rPr>
        <w:t>The Juris</w:t>
      </w:r>
      <w:r>
        <w:rPr>
          <w:rFonts w:ascii="Times New Roman" w:cs="Times New Roman" w:hAnsi="Times New Roman"/>
        </w:rPr>
        <w:t xml:space="preserve"> 5, no. 2 (2021): 177–84.</w:t>
      </w:r>
      <w:r>
        <w:rPr>
          <w:rFonts w:ascii="Times New Roman" w:cs="Times New Roman" w:hAnsi="Times New Roman"/>
          <w:lang w:val="en-US"/>
        </w:rPr>
        <w:fldChar w:fldCharType="end"/>
      </w:r>
    </w:p>
  </w:footnote>
  <w:footnote w:id="74">
    <w:p w14:paraId="0000004B">
      <w:pPr>
        <w:pStyle w:val="Footnotetext"/>
        <w:jc w:val="both"/>
        <w:rPr>
          <w:rFonts w:ascii="Times New Roman" w:cs="Times New Roman" w:hAnsi="Times New Roman"/>
          <w:lang w:val="en-US"/>
        </w:rPr>
      </w:pPr>
      <w:r>
        <w:rPr>
          <w:rStyle w:val="Footnotereference"/>
          <w:rFonts w:ascii="Times New Roman" w:cs="Times New Roman" w:hAnsi="Times New Roman"/>
        </w:rPr>
        <w:footnoteRef/>
      </w:r>
      <w:r>
        <w:rPr>
          <w:rFonts w:ascii="Times New Roman" w:cs="Times New Roman" w:hAnsi="Times New Roman"/>
        </w:rPr>
        <w:t xml:space="preserve"> </w:t>
      </w:r>
      <w:r>
        <w:rPr>
          <w:rFonts w:ascii="Times New Roman" w:cs="Times New Roman" w:hAnsi="Times New Roman"/>
        </w:rPr>
        <w:fldChar w:fldCharType="begin"/>
      </w:r>
      <w:r>
        <w:rPr>
          <w:rFonts w:ascii="Times New Roman" w:cs="Times New Roman" w:hAnsi="Times New Roman"/>
        </w:rPr>
        <w:instrText xml:space="preserve"> ADDIN ZOTERO_ITEM CSL_CITATION </w:instrText>
      </w:r>
      <w:r>
        <w:rPr>
          <w:rFonts w:ascii="Times New Roman" w:cs="Times New Roman" w:hAnsi="Times New Roman"/>
        </w:rPr>
        <w:fldChar w:fldCharType="begin"/>
      </w:r>
      <w:r>
        <w:rPr>
          <w:rFonts w:ascii="Times New Roman" w:cs="Times New Roman" w:hAnsi="Times New Roman"/>
        </w:rPr>
        <w:instrText xml:space="preserve">"citationID":"pGuoiAXh","properties":</w:instrText>
      </w:r>
      <w:r>
        <w:rPr>
          <w:rFonts w:ascii="Times New Roman" w:cs="Times New Roman" w:hAnsi="Times New Roman"/>
        </w:rPr>
        <w:fldChar w:fldCharType="begin"/>
      </w:r>
      <w:r>
        <w:rPr>
          <w:rFonts w:ascii="Times New Roman" w:cs="Times New Roman" w:hAnsi="Times New Roman"/>
        </w:rPr>
        <w:instrText xml:space="preserve">"formattedCitation":"Salsabila Ayu Pramita, \\uc0\\u8220</w:instrText>
      </w:r>
      <w:r>
        <w:rPr>
          <w:rFonts w:ascii="Times New Roman" w:cs="Times New Roman" w:hAnsi="Times New Roman"/>
        </w:rPr>
        <w:fldChar w:fldCharType="begin"/>
      </w:r>
      <w:r>
        <w:rPr>
          <w:rFonts w:ascii="Times New Roman" w:cs="Times New Roman" w:hAnsi="Times New Roman"/>
        </w:rPr>
        <w:instrText xml:space="preserve"/>
      </w:r>
      <w:r>
        <w:rPr>
          <w:rFonts w:ascii="Times New Roman" w:cs="Times New Roman" w:hAnsi="Times New Roman"/>
        </w:rPr>
        <w:fldChar w:fldCharType="end"/>
      </w:r>
      <w:r>
        <w:rPr>
          <w:rFonts w:ascii="Times New Roman" w:cs="Times New Roman" w:hAnsi="Times New Roman"/>
        </w:rPr>
        <w:instrText xml:space="preserve">Penerapan Restorative Justice Dalam Penologi Modern: Alternatif Pemidanaan Di Era Reformasi Hukum,\\uc0\\u8221</w:instrText>
      </w:r>
      <w:r>
        <w:rPr>
          <w:rFonts w:ascii="Times New Roman" w:cs="Times New Roman" w:hAnsi="Times New Roman"/>
        </w:rPr>
        <w:fldChar w:fldCharType="begin"/>
      </w:r>
      <w:r>
        <w:rPr>
          <w:rFonts w:ascii="Times New Roman" w:cs="Times New Roman" w:hAnsi="Times New Roman"/>
        </w:rPr>
        <w:instrText xml:space="preserve"/>
      </w:r>
      <w:r>
        <w:rPr>
          <w:rFonts w:ascii="Times New Roman" w:cs="Times New Roman" w:hAnsi="Times New Roman"/>
        </w:rPr>
        <w:fldChar w:fldCharType="end"/>
      </w:r>
      <w:r>
        <w:rPr>
          <w:rFonts w:ascii="Times New Roman" w:cs="Times New Roman" w:hAnsi="Times New Roman"/>
        </w:rPr>
        <w:instrText xml:space="preserve"> </w:instrText>
      </w:r>
      <w:r>
        <w:rPr>
          <w:rFonts w:ascii="Times New Roman" w:cs="Times New Roman" w:hAnsi="Times New Roman"/>
        </w:rPr>
        <w:fldChar w:fldCharType="begin"/>
      </w:r>
      <w:r>
        <w:rPr>
          <w:rFonts w:ascii="Times New Roman" w:cs="Times New Roman" w:hAnsi="Times New Roman"/>
        </w:rPr>
        <w:instrText xml:space="preserve">\\i</w:instrText>
      </w:r>
      <w:r>
        <w:rPr>
          <w:rFonts w:ascii="Times New Roman" w:cs="Times New Roman" w:hAnsi="Times New Roman"/>
        </w:rPr>
        <w:fldChar w:fldCharType="begin"/>
      </w:r>
      <w:r>
        <w:rPr>
          <w:rFonts w:ascii="Times New Roman" w:cs="Times New Roman" w:hAnsi="Times New Roman"/>
        </w:rPr>
        <w:instrText xml:space="preserve"/>
      </w:r>
      <w:r>
        <w:rPr>
          <w:rFonts w:ascii="Times New Roman" w:cs="Times New Roman" w:hAnsi="Times New Roman"/>
        </w:rPr>
        <w:fldChar w:fldCharType="end"/>
      </w:r>
      <w:r>
        <w:rPr>
          <w:rFonts w:ascii="Times New Roman" w:cs="Times New Roman" w:hAnsi="Times New Roman"/>
        </w:rPr>
        <w:instrText xml:space="preserve">Jurnal Kajian Hukum Dan Kebijakan Publik</w:instrText>
      </w:r>
      <w:r>
        <w:rPr>
          <w:rFonts w:ascii="Times New Roman" w:cs="Times New Roman" w:hAnsi="Times New Roman"/>
        </w:rPr>
        <w:fldChar w:fldCharType="separate"/>
      </w:r>
      <w:r>
        <w:rPr>
          <w:rFonts w:ascii="Times New Roman" w:cs="Times New Roman" w:hAnsi="Times New Roman"/>
        </w:rPr>
        <w:instrText xml:space="preserve"> E-ISSN: 3031-8882</w:instrText>
      </w:r>
      <w:r>
        <w:rPr>
          <w:rFonts w:ascii="Times New Roman" w:cs="Times New Roman" w:hAnsi="Times New Roman"/>
        </w:rPr>
        <w:fldChar w:fldCharType="end"/>
      </w:r>
      <w:r>
        <w:rPr>
          <w:rFonts w:ascii="Times New Roman" w:cs="Times New Roman" w:hAnsi="Times New Roman"/>
        </w:rPr>
        <w:instrText xml:space="preserve"> 2, no. 2 (2025): 899\\uc0\\u8211</w:instrText>
      </w:r>
      <w:r>
        <w:rPr>
          <w:rFonts w:ascii="Times New Roman" w:cs="Times New Roman" w:hAnsi="Times New Roman"/>
        </w:rPr>
        <w:fldChar w:fldCharType="begin"/>
      </w:r>
      <w:r>
        <w:rPr>
          <w:rFonts w:ascii="Times New Roman" w:cs="Times New Roman" w:hAnsi="Times New Roman"/>
        </w:rPr>
        <w:instrText xml:space="preserve"/>
      </w:r>
      <w:r>
        <w:rPr>
          <w:rFonts w:ascii="Times New Roman" w:cs="Times New Roman" w:hAnsi="Times New Roman"/>
        </w:rPr>
        <w:fldChar w:fldCharType="end"/>
      </w:r>
      <w:r>
        <w:rPr>
          <w:rFonts w:ascii="Times New Roman" w:cs="Times New Roman" w:hAnsi="Times New Roman"/>
        </w:rPr>
        <w:instrText xml:space="preserve">912.","plainCitation":"Salsabila Ayu Pramita, “Penerapan Restorative Justice Dalam Penologi Modern: Alternatif Pemidanaan Di Era Reformasi Hukum,” Jurnal Kajian Hukum Dan Kebijakan Publik</w:instrText>
      </w:r>
      <w:r>
        <w:rPr>
          <w:rFonts w:ascii="Times New Roman" w:cs="Times New Roman" w:hAnsi="Times New Roman"/>
        </w:rPr>
        <w:fldChar w:fldCharType="separate"/>
      </w:r>
      <w:r>
        <w:rPr>
          <w:rFonts w:ascii="Times New Roman" w:cs="Times New Roman" w:hAnsi="Times New Roman"/>
        </w:rPr>
        <w:instrText xml:space="preserve"> E-ISSN: 3031-8882 2, no. 2 (2025): 899–912.","noteIndex":73</w:instrText>
      </w:r>
      <w:r>
        <w:rPr>
          <w:rFonts w:ascii="Times New Roman" w:cs="Times New Roman" w:hAnsi="Times New Roman"/>
        </w:rPr>
        <w:fldChar w:fldCharType="end"/>
      </w:r>
      <w:r>
        <w:rPr>
          <w:rFonts w:ascii="Times New Roman" w:cs="Times New Roman" w:hAnsi="Times New Roman"/>
        </w:rPr>
        <w:instrText xml:space="preserve">,"citationItems":[</w:instrText>
      </w:r>
      <w:r>
        <w:rPr>
          <w:rFonts w:ascii="Times New Roman" w:cs="Times New Roman" w:hAnsi="Times New Roman"/>
        </w:rPr>
        <w:fldChar w:fldCharType="begin"/>
      </w:r>
      <w:r>
        <w:rPr>
          <w:rFonts w:ascii="Times New Roman" w:cs="Times New Roman" w:hAnsi="Times New Roman"/>
        </w:rPr>
        <w:instrText xml:space="preserve">"id":755,"uris":["http://zotero.org/users/local/Zf53CJX8/items/QM2AHH9R"],"itemData":</w:instrText>
      </w:r>
      <w:r>
        <w:rPr>
          <w:rFonts w:ascii="Times New Roman" w:cs="Times New Roman" w:hAnsi="Times New Roman"/>
        </w:rPr>
        <w:fldChar w:fldCharType="begin"/>
      </w:r>
      <w:r>
        <w:rPr>
          <w:rFonts w:ascii="Times New Roman" w:cs="Times New Roman" w:hAnsi="Times New Roman"/>
        </w:rPr>
        <w:instrText xml:space="preserve">"id":755,"type":"article-journal","container-title":"Jurnal Kajian Hukum Dan Kebijakan Publik</w:instrText>
      </w:r>
      <w:r>
        <w:rPr>
          <w:rFonts w:ascii="Times New Roman" w:cs="Times New Roman" w:hAnsi="Times New Roman"/>
        </w:rPr>
        <w:fldChar w:fldCharType="begin"/>
      </w:r>
      <w:r>
        <w:rPr>
          <w:rFonts w:ascii="Times New Roman" w:cs="Times New Roman" w:hAnsi="Times New Roman"/>
        </w:rPr>
        <w:instrText xml:space="preserve">"family":"Pramita","given":"Salsabila Ayu"</w:instrText>
      </w:r>
      <w:r>
        <w:rPr>
          <w:rFonts w:ascii="Times New Roman" w:cs="Times New Roman" w:hAnsi="Times New Roman"/>
        </w:rPr>
        <w:fldChar w:fldCharType="end"/>
      </w:r>
      <w:r>
        <w:rPr>
          <w:rFonts w:ascii="Times New Roman" w:cs="Times New Roman" w:hAnsi="Times New Roman"/>
        </w:rPr>
        <w:instrText xml:space="preserve">],"issued":</w:instrText>
      </w:r>
      <w:r>
        <w:rPr>
          <w:rFonts w:ascii="Times New Roman" w:cs="Times New Roman" w:hAnsi="Times New Roman"/>
        </w:rPr>
        <w:fldChar w:fldCharType="begin"/>
      </w:r>
      <w:r>
        <w:rPr>
          <w:rFonts w:ascii="Times New Roman" w:cs="Times New Roman" w:hAnsi="Times New Roman"/>
        </w:rPr>
        <w:instrText xml:space="preserve">"date-parts":[["2025"]]</w:instrText>
      </w:r>
      <w:r>
        <w:rPr>
          <w:rFonts w:ascii="Times New Roman" w:cs="Times New Roman" w:hAnsi="Times New Roman"/>
        </w:rPr>
        <w:fldChar w:fldCharType="end"/>
      </w:r>
      <w:r>
        <w:rPr>
          <w:rFonts w:ascii="Times New Roman" w:cs="Times New Roman" w:hAnsi="Times New Roman"/>
        </w:rPr>
        <w:fldChar w:fldCharType="separate"/>
      </w:r>
      <w:r>
        <w:rPr>
          <w:rFonts w:ascii="Times New Roman" w:cs="Times New Roman" w:hAnsi="Times New Roman"/>
        </w:rPr>
        <w:instrText xml:space="preserve"> E-ISSN: 3031-8882","issue":"2","page":"899–912","title":"Penerapan Restorative Justice Dalam Penologi Modern: Alternatif Pemidanaan Di Era Reformasi Hukum","volume":"2","author":[</w:instrText>
      </w:r>
      <w:r>
        <w:rPr>
          <w:rFonts w:ascii="Times New Roman" w:cs="Times New Roman" w:hAnsi="Times New Roman"/>
        </w:rPr>
        <w:fldChar w:fldCharType="end"/>
      </w:r>
      <w:r>
        <w:rPr>
          <w:rFonts w:ascii="Times New Roman" w:cs="Times New Roman" w:hAnsi="Times New Roman"/>
        </w:rPr>
        <w:fldChar w:fldCharType="end"/>
      </w:r>
      <w:r>
        <w:rPr>
          <w:rFonts w:ascii="Times New Roman" w:cs="Times New Roman" w:hAnsi="Times New Roman"/>
        </w:rPr>
        <w:instrText xml:space="preserve">],"schema":"https://github.com/citation-style-language/schema/raw/master/csl-citation.json"</w:instrText>
      </w:r>
      <w:r>
        <w:rPr>
          <w:rFonts w:ascii="Times New Roman" w:cs="Times New Roman" w:hAnsi="Times New Roman"/>
        </w:rPr>
        <w:fldChar w:fldCharType="end"/>
      </w:r>
      <w:r>
        <w:rPr>
          <w:rFonts w:ascii="Times New Roman" w:cs="Times New Roman" w:hAnsi="Times New Roman"/>
        </w:rPr>
        <w:instrText xml:space="preserve"> </w:instrText>
      </w:r>
      <w:r>
        <w:rPr>
          <w:rFonts w:ascii="Times New Roman" w:cs="Times New Roman" w:hAnsi="Times New Roman"/>
        </w:rPr>
        <w:fldChar w:fldCharType="separate"/>
      </w:r>
      <w:r>
        <w:rPr>
          <w:rFonts w:ascii="Times New Roman" w:cs="Times New Roman" w:hAnsi="Times New Roman"/>
        </w:rPr>
        <w:t xml:space="preserve">Salsabila Ayu Pramita, “Penerapan Restorative Justice Dalam Penologi Modern: Alternatif Pemidanaan Di Era Reformasi Hukum,” </w:t>
      </w:r>
      <w:r>
        <w:rPr>
          <w:rFonts w:ascii="Times New Roman" w:cs="Times New Roman" w:hAnsi="Times New Roman"/>
          <w:i/>
          <w:iCs/>
        </w:rPr>
        <w:t>Jurnal Kajian Hukum Dan Kebijakan Publik| E-ISSN: 3031-8882</w:t>
      </w:r>
      <w:r>
        <w:rPr>
          <w:rFonts w:ascii="Times New Roman" w:cs="Times New Roman" w:hAnsi="Times New Roman"/>
        </w:rPr>
        <w:t xml:space="preserve"> 2, no. 2 (2025): 899–912.</w:t>
      </w:r>
      <w:r>
        <w:rPr>
          <w:rFonts w:ascii="Times New Roman" w:cs="Times New Roman" w:hAnsi="Times New Roman"/>
          <w:lang w:val="en-US"/>
        </w:rPr>
        <w:fldChar w:fldCharType="end"/>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dgm="http://schemas.openxmlformats.org/drawingml/2006/diagram">
  <w:p w14:paraId="000000DA">
    <w:pPr>
      <w:pStyle w:val="NoSpacing"/>
      <w:rPr>
        <w:rFonts w:ascii="Calibri" w:cs="Calibri" w:hAnsi="Calibri"/>
        <w:sz w:val="20"/>
        <w:szCs w:val="20"/>
      </w:rPr>
    </w:pPr>
    <w:r>
      <w:rPr>
        <w:rFonts w:ascii="Calibri" w:cs="Calibri" w:hAnsi="Calibri"/>
        <w:sz w:val="20"/>
        <w:szCs w:val="20"/>
      </w:rPr>
      <w:drawing xmlns:mc="http://schemas.openxmlformats.org/markup-compatibility/2006">
        <wp:anchor allowOverlap="1" behindDoc="0" distT="0" distB="0" distL="114300" distR="114300" layoutInCell="1" locked="0" relativeHeight="1" simplePos="0">
          <wp:simplePos x="0" y="0"/>
          <wp:positionH relativeFrom="page">
            <wp:posOffset>5668010</wp:posOffset>
          </wp:positionH>
          <wp:positionV relativeFrom="page">
            <wp:posOffset>426720</wp:posOffset>
          </wp:positionV>
          <wp:extent cx="748030" cy="520700"/>
          <wp:effectExtent l="0" t="0" r="0" b="0"/>
          <wp:wrapSquare wrapText="bothSides"/>
          <wp:docPr id="3" name="Picture 18146426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Picture 181464264"/>
                  <pic:cNvPicPr/>
                </pic:nvPicPr>
                <pic:blipFill>
                  <a:blip r:embed="rId1"/>
                  <a:srcRect/>
                  <a:stretch>
                    <a:fillRect/>
                  </a:stretch>
                </pic:blipFill>
                <pic:spPr>
                  <a:xfrm>
                    <a:off x="0" y="0"/>
                    <a:ext cx="748030" cy="520700"/>
                  </a:xfrm>
                  <a:prstGeom prst="rect">
                    <a:avLst/>
                  </a:prstGeom>
                </pic:spPr>
              </pic:pic>
            </a:graphicData>
          </a:graphic>
        </wp:anchor>
      </w:drawing>
    </w:r>
    <w:r>
      <w:rPr>
        <w:rFonts w:ascii="Calibri" w:cs="Calibri" w:hAnsi="Calibri"/>
        <w:sz w:val="20"/>
        <w:szCs w:val="20"/>
      </w:rPr>
      <w:t>L</w:t>
    </w:r>
    <w:r>
      <w:rPr>
        <w:rFonts w:ascii="Calibri" w:cs="Calibri" w:hAnsi="Calibri"/>
        <w:sz w:val="20"/>
        <w:szCs w:val="20"/>
      </w:rPr>
      <w:t>EX LOCALIS</w:t>
    </w:r>
    <w:r>
      <w:rPr>
        <w:rFonts w:ascii="Calibri" w:cs="Calibri" w:hAnsi="Calibri"/>
        <w:sz w:val="20"/>
        <w:szCs w:val="20"/>
      </w:rPr>
      <w:t>-J</w:t>
    </w:r>
    <w:r>
      <w:rPr>
        <w:rFonts w:ascii="Calibri" w:cs="Calibri" w:hAnsi="Calibri"/>
        <w:sz w:val="20"/>
        <w:szCs w:val="20"/>
      </w:rPr>
      <w:t xml:space="preserve">OURNAL OF </w:t>
    </w:r>
    <w:r>
      <w:rPr>
        <w:rFonts w:ascii="Calibri" w:cs="Calibri" w:hAnsi="Calibri"/>
        <w:sz w:val="20"/>
        <w:szCs w:val="20"/>
      </w:rPr>
      <w:t>L</w:t>
    </w:r>
    <w:r>
      <w:rPr>
        <w:rFonts w:ascii="Calibri" w:cs="Calibri" w:hAnsi="Calibri"/>
        <w:sz w:val="20"/>
        <w:szCs w:val="20"/>
      </w:rPr>
      <w:t xml:space="preserve">OCAL </w:t>
    </w:r>
    <w:r>
      <w:rPr>
        <w:rFonts w:ascii="Calibri" w:cs="Calibri" w:hAnsi="Calibri"/>
        <w:sz w:val="20"/>
        <w:szCs w:val="20"/>
      </w:rPr>
      <w:t>S</w:t>
    </w:r>
    <w:r>
      <w:rPr>
        <w:rFonts w:ascii="Calibri" w:cs="Calibri" w:hAnsi="Calibri"/>
        <w:sz w:val="20"/>
        <w:szCs w:val="20"/>
      </w:rPr>
      <w:t>ELF</w:t>
    </w:r>
    <w:r>
      <w:rPr>
        <w:rFonts w:ascii="Calibri" w:cs="Calibri" w:hAnsi="Calibri"/>
        <w:sz w:val="20"/>
        <w:szCs w:val="20"/>
      </w:rPr>
      <w:t>-G</w:t>
    </w:r>
    <w:r>
      <w:rPr>
        <w:rFonts w:ascii="Calibri" w:cs="Calibri" w:hAnsi="Calibri"/>
        <w:sz w:val="20"/>
        <w:szCs w:val="20"/>
      </w:rPr>
      <w:t>OVERNMENT</w:t>
    </w:r>
    <w:r>
      <w:rPr>
        <w:rFonts w:ascii="Calibri" w:cs="Calibri" w:hAnsi="Calibri"/>
        <w:sz w:val="20"/>
        <w:szCs w:val="20"/>
      </w:rPr>
      <w:t xml:space="preserve"> </w:t>
    </w:r>
  </w:p>
  <w:p w14:paraId="000000DB">
    <w:pPr>
      <w:pStyle w:val="NoSpacing"/>
      <w:rPr>
        <w:rFonts w:ascii="Calibri" w:cs="Calibri" w:hAnsi="Calibri"/>
        <w:sz w:val="20"/>
        <w:szCs w:val="20"/>
      </w:rPr>
    </w:pPr>
    <w:r>
      <w:rPr>
        <w:rFonts w:ascii="Calibri" w:cs="Calibri" w:hAnsi="Calibri"/>
        <w:sz w:val="20"/>
        <w:szCs w:val="20"/>
      </w:rPr>
      <w:t>ISSN:1581-5374</w:t>
    </w:r>
    <w:r>
      <w:rPr>
        <w:rFonts w:ascii="Calibri" w:cs="Calibri" w:hAnsi="Calibri"/>
        <w:sz w:val="20"/>
        <w:szCs w:val="20"/>
      </w:rPr>
      <w:t xml:space="preserve"> </w:t>
    </w:r>
    <w:r>
      <w:rPr>
        <w:rFonts w:ascii="Calibri" w:cs="Calibri" w:hAnsi="Calibri"/>
        <w:sz w:val="20"/>
        <w:szCs w:val="20"/>
      </w:rPr>
      <w:t>E-ISSN:1855-363X</w:t>
    </w:r>
    <w:r>
      <w:rPr>
        <w:rFonts w:ascii="Calibri" w:cs="Calibri" w:hAnsi="Calibri"/>
        <w:sz w:val="20"/>
        <w:szCs w:val="20"/>
      </w:rPr>
      <w:t xml:space="preserve"> </w:t>
    </w:r>
    <w:r>
      <w:rPr>
        <w:rFonts w:ascii="Calibri" w:cs="Calibri" w:hAnsi="Calibri"/>
        <w:sz w:val="20"/>
        <w:szCs w:val="20"/>
      </w:rPr>
      <w:t xml:space="preserve"> </w:t>
    </w:r>
  </w:p>
  <w:p w14:paraId="000000DC">
    <w:pPr>
      <w:spacing w:after="0" w:line="240" w:lineRule="auto"/>
      <w:ind w:right="84"/>
      <w:jc w:val="both"/>
      <w:rPr/>
    </w:pPr>
    <w:r>
      <w:rPr>
        <w:rFonts w:ascii="Calibri" w:cs="Calibri" w:hAnsi="Calibri"/>
        <w:sz w:val="20"/>
        <w:szCs w:val="20"/>
      </w:rPr>
      <w:t>V</w:t>
    </w:r>
    <w:r>
      <w:rPr>
        <w:rFonts w:ascii="Calibri" w:cs="Calibri" w:hAnsi="Calibri"/>
        <w:sz w:val="20"/>
        <w:szCs w:val="20"/>
      </w:rPr>
      <w:t>OL</w:t>
    </w:r>
    <w:r>
      <w:rPr>
        <w:rFonts w:ascii="Calibri" w:cs="Calibri" w:hAnsi="Calibri"/>
        <w:sz w:val="20"/>
        <w:szCs w:val="20"/>
      </w:rPr>
      <w:t>.</w:t>
    </w:r>
    <w:r>
      <w:rPr>
        <w:rFonts w:ascii="Calibri" w:cs="Calibri" w:hAnsi="Calibri"/>
        <w:sz w:val="20"/>
        <w:szCs w:val="20"/>
      </w:rPr>
      <w:t xml:space="preserve"> </w:t>
    </w:r>
    <w:r>
      <w:rPr>
        <w:rFonts w:ascii="Calibri" w:cs="Calibri" w:hAnsi="Calibri"/>
        <w:sz w:val="20"/>
        <w:szCs w:val="20"/>
      </w:rPr>
      <w:t>23,</w:t>
    </w:r>
    <w:r>
      <w:rPr>
        <w:rFonts w:ascii="Calibri" w:cs="Calibri" w:hAnsi="Calibri"/>
        <w:sz w:val="20"/>
        <w:szCs w:val="20"/>
      </w:rPr>
      <w:t xml:space="preserve"> </w:t>
    </w:r>
    <w:r>
      <w:rPr>
        <w:rFonts w:ascii="Calibri" w:cs="Calibri" w:hAnsi="Calibri"/>
        <w:sz w:val="20"/>
        <w:szCs w:val="20"/>
      </w:rPr>
      <w:t>N</w:t>
    </w:r>
    <w:r>
      <w:rPr>
        <w:rFonts w:ascii="Calibri" w:cs="Calibri" w:hAnsi="Calibri"/>
        <w:sz w:val="20"/>
        <w:szCs w:val="20"/>
      </w:rPr>
      <w:t>O</w:t>
    </w:r>
    <w:r>
      <w:rPr>
        <w:rFonts w:ascii="Calibri" w:cs="Calibri" w:hAnsi="Calibri"/>
        <w:sz w:val="20"/>
        <w:szCs w:val="20"/>
      </w:rPr>
      <w:t>.</w:t>
    </w:r>
    <w:r>
      <w:rPr>
        <w:rFonts w:ascii="Calibri" w:cs="Calibri" w:hAnsi="Calibri"/>
        <w:sz w:val="20"/>
        <w:szCs w:val="20"/>
      </w:rPr>
      <w:t xml:space="preserve"> </w:t>
    </w:r>
    <w:r>
      <w:rPr>
        <w:rFonts w:ascii="Calibri" w:cs="Calibri" w:hAnsi="Calibri"/>
        <w:sz w:val="20"/>
        <w:szCs w:val="20"/>
      </w:rPr>
      <w:t>S6(2025)</w:t>
    </w:r>
    <w:r>
      <w:rPr>
        <w:rFonts w:ascii="Calibri" w:cs="Calibri" w:hAnsi="Calibri"/>
        <w:sz w:val="20"/>
        <w:szCs w:val="20"/>
      </w:rPr>
      <w:t xml:space="preserve">  </w:t>
    </w:r>
  </w:p>
  <w:p w14:paraId="000000DD">
    <w:pPr>
      <w:spacing w:after="0" w:line="240" w:lineRule="auto"/>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dgm="http://schemas.openxmlformats.org/drawingml/2006/diagram">
  <w:p w14:paraId="000000DE">
    <w:pPr>
      <w:pStyle w:val="Header"/>
      <w:rPr/>
    </w:pPr>
    <w:r>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handles>
            <v:h position="#0,bottomRight" xrange="6629,14971"/>
          </v:handles>
          <o:lock v:ext="edit" text="t" shapetype="t"/>
        </v:shapetype>
        <v:shape type="_x0000_t136" id="6AC8FB9B-0ED1-4D72-339486B4FAD5" adj="10800" coordsize="21600,21600" style="position:absolute;width:399.9pt;height:239.9pt;mso-width-percent:0;mso-height-percent:0;margin-top:0pt;margin-left:0pt;mso-position-horizontal:center;mso-position-horizontal-relative:margin;mso-position-vertical:center;mso-position-vertical-relative:margin;rotation:315.000000;z-index:-251657216;" fillcolor="#c00000" stroked="f" o:spt="136">
          <v:textpath string="DRAFT" style="font-family:&quot;Calibri&quot;;v-text-kern:t;;font-size:1pt" fitshape="t"/>
          <w10:wrap/>
          <v:fill type="solid" color="#c00000" opacity="1.000000"/>
          <o:lock/>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dgm="http://schemas.openxmlformats.org/drawingml/2006/diagram">
  <w:p w14:paraId="000000DF">
    <w:pPr>
      <w:pStyle w:val="Header"/>
      <w:rPr/>
    </w:pPr>
    <w:r>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handles>
            <v:h position="#0,bottomRight" xrange="6629,14971"/>
          </v:handles>
          <o:lock v:ext="edit" text="t" shapetype="t"/>
        </v:shapetype>
        <v:shape type="_x0000_t136" id="61E5589B-8362-6FED-E8510312F9D1" adj="10800" coordsize="21600,21600" style="position:absolute;width:399.9pt;height:239.9pt;mso-width-percent:0;mso-height-percent:0;margin-top:0pt;margin-left:0pt;mso-position-horizontal:center;mso-position-horizontal-relative:margin;mso-position-vertical:center;mso-position-vertical-relative:margin;rotation:315.000000;z-index:-251655168;" fillcolor="#c00000" stroked="f" o:spt="136">
          <v:textpath string="DRAFT" style="font-family:&quot;Calibri&quot;;v-text-kern:t;;font-size:1pt" fitshape="t"/>
          <w10:wrap/>
          <v:fill type="solid" color="#c00000" opacity="1.000000"/>
          <o:lock/>
        </v:shape>
      </w:pic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ne="http://schemas.microsoft.com/office/word/2006/wordml" xmlns:w14="http://schemas.microsoft.com/office/word/2010/wordml" xmlns:w="http://schemas.openxmlformats.org/wordprocessingml/2006/main">
  <w:abstractNum w:abstractNumId="0">
    <w:multiLevelType w:val="multilevel"/>
    <w:lvl w:ilvl="0" w:tentative="0">
      <w:start w:val="1"/>
      <w:numFmt w:val="bullet"/>
      <w:lvlText w:val=""/>
      <w:lvlJc w:val="left"/>
      <w:pPr>
        <w:tabs>
          <w:tab w:val="num" w:pos="720"/>
        </w:tabs>
        <w:ind w:left="720" w:hanging="360"/>
      </w:pPr>
      <w:rPr>
        <w:rFonts w:ascii="Symbol" w:hAnsi="Symbol" w:hint="default"/>
        <w:sz w:val="20"/>
      </w:rPr>
    </w:lvl>
    <w:lvl w:ilvl="1" w:tentative="0">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multiLevelType w:val="hybridMultilevel"/>
    <w:lvl w:ilvl="0" w:tentative="0">
      <w:start w:val="1"/>
      <w:numFmt w:val="upperLetter"/>
      <w:lvlText w:val="%1."/>
      <w:lvlJc w:val="left"/>
      <w:pPr>
        <w:ind w:left="1136" w:hanging="428"/>
      </w:pPr>
      <w:rPr>
        <w:rFonts w:ascii="Times New Roman" w:cs="Times New Roman" w:eastAsia="Times New Roman" w:hAnsi="Times New Roman" w:hint="default"/>
        <w:b/>
        <w:bCs/>
        <w:i w:val="off"/>
        <w:iCs w:val="off"/>
        <w:spacing w:val="-1"/>
        <w:w w:val="100"/>
        <w:sz w:val="24"/>
        <w:szCs w:val="24"/>
        <w:lang w:val="id-ID" w:bidi="ar-SA" w:eastAsia="en-US"/>
      </w:rPr>
    </w:lvl>
    <w:lvl w:ilvl="1" w:tentative="0">
      <w:start w:val="1"/>
      <w:numFmt w:val="decimal"/>
      <w:lvlText w:val="%2."/>
      <w:lvlJc w:val="left"/>
      <w:pPr>
        <w:ind w:left="1417" w:hanging="281"/>
      </w:pPr>
      <w:rPr>
        <w:rFonts w:ascii="Times New Roman" w:cs="Times New Roman" w:eastAsia="Times New Roman" w:hAnsi="Times New Roman" w:hint="default"/>
        <w:b w:val="off"/>
        <w:bCs w:val="off"/>
        <w:i w:val="off"/>
        <w:iCs w:val="off"/>
        <w:spacing w:val="0"/>
        <w:w w:val="100"/>
        <w:sz w:val="24"/>
        <w:szCs w:val="24"/>
        <w:lang w:val="id-ID" w:bidi="ar-SA" w:eastAsia="en-US"/>
      </w:rPr>
    </w:lvl>
    <w:lvl w:ilvl="2" w:tentative="0">
      <w:start w:val="1"/>
      <w:numFmt w:val="lowerLetter"/>
      <w:lvlText w:val="%3."/>
      <w:lvlJc w:val="left"/>
      <w:pPr>
        <w:ind w:left="1703" w:hanging="286"/>
      </w:pPr>
      <w:rPr>
        <w:rFonts w:ascii="Times New Roman" w:cs="Times New Roman" w:eastAsia="Times New Roman" w:hAnsi="Times New Roman" w:hint="default"/>
        <w:b w:val="off"/>
        <w:bCs w:val="off"/>
        <w:i w:val="off"/>
        <w:iCs w:val="off"/>
        <w:spacing w:val="-1"/>
        <w:w w:val="100"/>
        <w:sz w:val="24"/>
        <w:szCs w:val="24"/>
        <w:lang w:val="id-ID" w:bidi="ar-SA" w:eastAsia="en-US"/>
      </w:rPr>
    </w:lvl>
    <w:lvl w:ilvl="3" w:tentative="0">
      <w:start w:val="1"/>
      <w:numFmt w:val="decimal"/>
      <w:lvlText w:val="%4)"/>
      <w:lvlJc w:val="left"/>
      <w:pPr>
        <w:ind w:left="2127" w:hanging="425"/>
      </w:pPr>
      <w:rPr>
        <w:rFonts w:ascii="Times New Roman" w:cs="Times New Roman" w:eastAsia="Times New Roman" w:hAnsi="Times New Roman" w:hint="default"/>
        <w:b w:val="off"/>
        <w:bCs w:val="off"/>
        <w:i w:val="off"/>
        <w:iCs w:val="off"/>
        <w:spacing w:val="0"/>
        <w:w w:val="100"/>
        <w:sz w:val="24"/>
        <w:szCs w:val="24"/>
        <w:lang w:val="id-ID" w:bidi="ar-SA" w:eastAsia="en-US"/>
      </w:rPr>
    </w:lvl>
    <w:lvl w:ilvl="4" w:tentative="0">
      <w:numFmt w:val="bullet"/>
      <w:lvlText w:val="•"/>
      <w:lvlJc w:val="left"/>
      <w:pPr>
        <w:ind w:left="3113" w:hanging="425"/>
      </w:pPr>
      <w:rPr>
        <w:rFonts w:hint="default"/>
        <w:lang w:val="id-ID" w:bidi="ar-SA" w:eastAsia="en-US"/>
      </w:rPr>
    </w:lvl>
    <w:lvl w:ilvl="5" w:tentative="0">
      <w:numFmt w:val="bullet"/>
      <w:lvlText w:val="•"/>
      <w:lvlJc w:val="left"/>
      <w:pPr>
        <w:ind w:left="4106" w:hanging="425"/>
      </w:pPr>
      <w:rPr>
        <w:rFonts w:hint="default"/>
        <w:lang w:val="id-ID" w:bidi="ar-SA" w:eastAsia="en-US"/>
      </w:rPr>
    </w:lvl>
    <w:lvl w:ilvl="6" w:tentative="0">
      <w:numFmt w:val="bullet"/>
      <w:lvlText w:val="•"/>
      <w:lvlJc w:val="left"/>
      <w:pPr>
        <w:ind w:left="5099" w:hanging="425"/>
      </w:pPr>
      <w:rPr>
        <w:rFonts w:hint="default"/>
        <w:lang w:val="id-ID" w:bidi="ar-SA" w:eastAsia="en-US"/>
      </w:rPr>
    </w:lvl>
    <w:lvl w:ilvl="7" w:tentative="0">
      <w:numFmt w:val="bullet"/>
      <w:lvlText w:val="•"/>
      <w:lvlJc w:val="left"/>
      <w:pPr>
        <w:ind w:left="6092" w:hanging="425"/>
      </w:pPr>
      <w:rPr>
        <w:rFonts w:hint="default"/>
        <w:lang w:val="id-ID" w:bidi="ar-SA" w:eastAsia="en-US"/>
      </w:rPr>
    </w:lvl>
    <w:lvl w:ilvl="8" w:tentative="0">
      <w:numFmt w:val="bullet"/>
      <w:lvlText w:val="•"/>
      <w:lvlJc w:val="left"/>
      <w:pPr>
        <w:ind w:left="7086" w:hanging="425"/>
      </w:pPr>
      <w:rPr>
        <w:rFonts w:hint="default"/>
        <w:lang w:val="id-ID" w:bidi="ar-SA" w:eastAsia="en-US"/>
      </w:rPr>
    </w:lvl>
  </w:abstractNum>
  <w:abstractNum w:abstractNumId="2">
    <w:multiLevelType w:val="hybridMultilevel"/>
    <w:lvl w:ilvl="0" w:tentative="0">
      <w:start w:val="1"/>
      <w:numFmt w:val="decimal"/>
      <w:lvlText w:val="%1."/>
      <w:lvlJc w:val="left"/>
      <w:pPr>
        <w:ind w:left="1429" w:hanging="293"/>
      </w:pPr>
      <w:rPr>
        <w:rFonts w:ascii="Times New Roman" w:cs="Times New Roman" w:eastAsia="Times New Roman" w:hAnsi="Times New Roman" w:hint="default"/>
        <w:b w:val="off"/>
        <w:bCs w:val="off"/>
        <w:i w:val="off"/>
        <w:iCs w:val="off"/>
        <w:spacing w:val="0"/>
        <w:w w:val="100"/>
        <w:sz w:val="24"/>
        <w:szCs w:val="24"/>
        <w:lang w:val="id-ID" w:bidi="ar-SA" w:eastAsia="en-US"/>
      </w:rPr>
    </w:lvl>
    <w:lvl w:ilvl="1" w:tentative="0">
      <w:numFmt w:val="bullet"/>
      <w:lvlText w:val="•"/>
      <w:lvlJc w:val="left"/>
      <w:pPr>
        <w:ind w:left="2185" w:hanging="293"/>
      </w:pPr>
      <w:rPr>
        <w:rFonts w:hint="default"/>
        <w:lang w:val="id-ID" w:bidi="ar-SA" w:eastAsia="en-US"/>
      </w:rPr>
    </w:lvl>
    <w:lvl w:ilvl="2" w:tentative="0">
      <w:numFmt w:val="bullet"/>
      <w:lvlText w:val="•"/>
      <w:lvlJc w:val="left"/>
      <w:pPr>
        <w:ind w:left="2950" w:hanging="293"/>
      </w:pPr>
      <w:rPr>
        <w:rFonts w:hint="default"/>
        <w:lang w:val="id-ID" w:bidi="ar-SA" w:eastAsia="en-US"/>
      </w:rPr>
    </w:lvl>
    <w:lvl w:ilvl="3" w:tentative="0">
      <w:numFmt w:val="bullet"/>
      <w:lvlText w:val="•"/>
      <w:lvlJc w:val="left"/>
      <w:pPr>
        <w:ind w:left="3715" w:hanging="293"/>
      </w:pPr>
      <w:rPr>
        <w:rFonts w:hint="default"/>
        <w:lang w:val="id-ID" w:bidi="ar-SA" w:eastAsia="en-US"/>
      </w:rPr>
    </w:lvl>
    <w:lvl w:ilvl="4" w:tentative="0">
      <w:numFmt w:val="bullet"/>
      <w:lvlText w:val="•"/>
      <w:lvlJc w:val="left"/>
      <w:pPr>
        <w:ind w:left="4480" w:hanging="293"/>
      </w:pPr>
      <w:rPr>
        <w:rFonts w:hint="default"/>
        <w:lang w:val="id-ID" w:bidi="ar-SA" w:eastAsia="en-US"/>
      </w:rPr>
    </w:lvl>
    <w:lvl w:ilvl="5" w:tentative="0">
      <w:numFmt w:val="bullet"/>
      <w:lvlText w:val="•"/>
      <w:lvlJc w:val="left"/>
      <w:pPr>
        <w:ind w:left="5246" w:hanging="293"/>
      </w:pPr>
      <w:rPr>
        <w:rFonts w:hint="default"/>
        <w:lang w:val="id-ID" w:bidi="ar-SA" w:eastAsia="en-US"/>
      </w:rPr>
    </w:lvl>
    <w:lvl w:ilvl="6" w:tentative="0">
      <w:numFmt w:val="bullet"/>
      <w:lvlText w:val="•"/>
      <w:lvlJc w:val="left"/>
      <w:pPr>
        <w:ind w:left="6011" w:hanging="293"/>
      </w:pPr>
      <w:rPr>
        <w:rFonts w:hint="default"/>
        <w:lang w:val="id-ID" w:bidi="ar-SA" w:eastAsia="en-US"/>
      </w:rPr>
    </w:lvl>
    <w:lvl w:ilvl="7" w:tentative="0">
      <w:numFmt w:val="bullet"/>
      <w:lvlText w:val="•"/>
      <w:lvlJc w:val="left"/>
      <w:pPr>
        <w:ind w:left="6776" w:hanging="293"/>
      </w:pPr>
      <w:rPr>
        <w:rFonts w:hint="default"/>
        <w:lang w:val="id-ID" w:bidi="ar-SA" w:eastAsia="en-US"/>
      </w:rPr>
    </w:lvl>
    <w:lvl w:ilvl="8" w:tentative="0">
      <w:numFmt w:val="bullet"/>
      <w:lvlText w:val="•"/>
      <w:lvlJc w:val="left"/>
      <w:pPr>
        <w:ind w:left="7541" w:hanging="293"/>
      </w:pPr>
      <w:rPr>
        <w:rFonts w:hint="default"/>
        <w:lang w:val="id-ID" w:bidi="ar-SA" w:eastAsia="en-US"/>
      </w:rPr>
    </w:lvl>
  </w:abstractNum>
  <w:abstractNum w:abstractNumId="3">
    <w:multiLevelType w:val="hybridMultilevel"/>
    <w:lvl w:ilvl="0" w:tentative="0">
      <w:start w:val="1"/>
      <w:numFmt w:val="decimal"/>
      <w:lvlText w:val="%1."/>
      <w:lvlJc w:val="left"/>
      <w:pPr>
        <w:ind w:left="1417" w:hanging="281"/>
      </w:pPr>
      <w:rPr>
        <w:rFonts w:ascii="Times New Roman" w:cs="Times New Roman" w:eastAsia="Times New Roman" w:hAnsi="Times New Roman" w:hint="default"/>
        <w:b w:val="off"/>
        <w:bCs w:val="off"/>
        <w:i w:val="off"/>
        <w:iCs w:val="off"/>
        <w:spacing w:val="0"/>
        <w:w w:val="100"/>
        <w:sz w:val="24"/>
        <w:szCs w:val="24"/>
        <w:lang w:val="id-ID" w:bidi="ar-SA" w:eastAsia="en-US"/>
      </w:rPr>
    </w:lvl>
    <w:lvl w:ilvl="1" w:tentative="0">
      <w:start w:val="1"/>
      <w:numFmt w:val="lowerLetter"/>
      <w:lvlText w:val="%2."/>
      <w:lvlJc w:val="left"/>
      <w:pPr>
        <w:ind w:left="1703" w:hanging="286"/>
      </w:pPr>
      <w:rPr>
        <w:rFonts w:ascii="Times New Roman" w:cs="Times New Roman" w:eastAsia="Times New Roman" w:hAnsi="Times New Roman" w:hint="default"/>
        <w:b w:val="off"/>
        <w:bCs w:val="off"/>
        <w:i w:val="off"/>
        <w:iCs w:val="off"/>
        <w:spacing w:val="-1"/>
        <w:w w:val="100"/>
        <w:sz w:val="24"/>
        <w:szCs w:val="24"/>
        <w:lang w:val="id-ID" w:bidi="ar-SA" w:eastAsia="en-US"/>
      </w:rPr>
    </w:lvl>
    <w:lvl w:ilvl="2" w:tentative="0">
      <w:numFmt w:val="bullet"/>
      <w:lvlText w:val="•"/>
      <w:lvlJc w:val="left"/>
      <w:pPr>
        <w:ind w:left="2519" w:hanging="286"/>
      </w:pPr>
      <w:rPr>
        <w:rFonts w:hint="default"/>
        <w:lang w:val="id-ID" w:bidi="ar-SA" w:eastAsia="en-US"/>
      </w:rPr>
    </w:lvl>
    <w:lvl w:ilvl="3" w:tentative="0">
      <w:numFmt w:val="bullet"/>
      <w:lvlText w:val="•"/>
      <w:lvlJc w:val="left"/>
      <w:pPr>
        <w:ind w:left="3338" w:hanging="286"/>
      </w:pPr>
      <w:rPr>
        <w:rFonts w:hint="default"/>
        <w:lang w:val="id-ID" w:bidi="ar-SA" w:eastAsia="en-US"/>
      </w:rPr>
    </w:lvl>
    <w:lvl w:ilvl="4" w:tentative="0">
      <w:numFmt w:val="bullet"/>
      <w:lvlText w:val="•"/>
      <w:lvlJc w:val="left"/>
      <w:pPr>
        <w:ind w:left="4157" w:hanging="286"/>
      </w:pPr>
      <w:rPr>
        <w:rFonts w:hint="default"/>
        <w:lang w:val="id-ID" w:bidi="ar-SA" w:eastAsia="en-US"/>
      </w:rPr>
    </w:lvl>
    <w:lvl w:ilvl="5" w:tentative="0">
      <w:numFmt w:val="bullet"/>
      <w:lvlText w:val="•"/>
      <w:lvlJc w:val="left"/>
      <w:pPr>
        <w:ind w:left="4976" w:hanging="286"/>
      </w:pPr>
      <w:rPr>
        <w:rFonts w:hint="default"/>
        <w:lang w:val="id-ID" w:bidi="ar-SA" w:eastAsia="en-US"/>
      </w:rPr>
    </w:lvl>
    <w:lvl w:ilvl="6" w:tentative="0">
      <w:numFmt w:val="bullet"/>
      <w:lvlText w:val="•"/>
      <w:lvlJc w:val="left"/>
      <w:pPr>
        <w:ind w:left="5795" w:hanging="286"/>
      </w:pPr>
      <w:rPr>
        <w:rFonts w:hint="default"/>
        <w:lang w:val="id-ID" w:bidi="ar-SA" w:eastAsia="en-US"/>
      </w:rPr>
    </w:lvl>
    <w:lvl w:ilvl="7" w:tentative="0">
      <w:numFmt w:val="bullet"/>
      <w:lvlText w:val="•"/>
      <w:lvlJc w:val="left"/>
      <w:pPr>
        <w:ind w:left="6614" w:hanging="286"/>
      </w:pPr>
      <w:rPr>
        <w:rFonts w:hint="default"/>
        <w:lang w:val="id-ID" w:bidi="ar-SA" w:eastAsia="en-US"/>
      </w:rPr>
    </w:lvl>
    <w:lvl w:ilvl="8" w:tentative="0">
      <w:numFmt w:val="bullet"/>
      <w:lvlText w:val="•"/>
      <w:lvlJc w:val="left"/>
      <w:pPr>
        <w:ind w:left="7434" w:hanging="286"/>
      </w:pPr>
      <w:rPr>
        <w:rFonts w:hint="default"/>
        <w:lang w:val="id-ID" w:bidi="ar-SA" w:eastAsia="en-US"/>
      </w:rPr>
    </w:lvl>
  </w:abstractNum>
  <w:abstractNum w:abstractNumId="4">
    <w:multiLevelType w:val="hybridMultilevel"/>
    <w:lvl w:ilvl="0" w:tentative="0">
      <w:start w:val="1"/>
      <w:numFmt w:val="decimal"/>
      <w:lvlText w:val="%1."/>
      <w:lvlJc w:val="left"/>
      <w:pPr>
        <w:ind w:left="1429" w:hanging="293"/>
      </w:pPr>
      <w:rPr>
        <w:rFonts w:ascii="Times New Roman" w:cs="Times New Roman" w:eastAsia="Times New Roman" w:hAnsi="Times New Roman" w:hint="default"/>
        <w:b w:val="off"/>
        <w:bCs w:val="off"/>
        <w:i w:val="off"/>
        <w:iCs w:val="off"/>
        <w:spacing w:val="0"/>
        <w:w w:val="100"/>
        <w:sz w:val="24"/>
        <w:szCs w:val="24"/>
        <w:lang w:val="id-ID" w:bidi="ar-SA" w:eastAsia="en-US"/>
      </w:rPr>
    </w:lvl>
    <w:lvl w:ilvl="1" w:tentative="0">
      <w:numFmt w:val="bullet"/>
      <w:lvlText w:val="•"/>
      <w:lvlJc w:val="left"/>
      <w:pPr>
        <w:ind w:left="2185" w:hanging="293"/>
      </w:pPr>
      <w:rPr>
        <w:rFonts w:hint="default"/>
        <w:lang w:val="id-ID" w:bidi="ar-SA" w:eastAsia="en-US"/>
      </w:rPr>
    </w:lvl>
    <w:lvl w:ilvl="2" w:tentative="0">
      <w:numFmt w:val="bullet"/>
      <w:lvlText w:val="•"/>
      <w:lvlJc w:val="left"/>
      <w:pPr>
        <w:ind w:left="2950" w:hanging="293"/>
      </w:pPr>
      <w:rPr>
        <w:rFonts w:hint="default"/>
        <w:lang w:val="id-ID" w:bidi="ar-SA" w:eastAsia="en-US"/>
      </w:rPr>
    </w:lvl>
    <w:lvl w:ilvl="3" w:tentative="0">
      <w:numFmt w:val="bullet"/>
      <w:lvlText w:val="•"/>
      <w:lvlJc w:val="left"/>
      <w:pPr>
        <w:ind w:left="3715" w:hanging="293"/>
      </w:pPr>
      <w:rPr>
        <w:rFonts w:hint="default"/>
        <w:lang w:val="id-ID" w:bidi="ar-SA" w:eastAsia="en-US"/>
      </w:rPr>
    </w:lvl>
    <w:lvl w:ilvl="4" w:tentative="0">
      <w:numFmt w:val="bullet"/>
      <w:lvlText w:val="•"/>
      <w:lvlJc w:val="left"/>
      <w:pPr>
        <w:ind w:left="4480" w:hanging="293"/>
      </w:pPr>
      <w:rPr>
        <w:rFonts w:hint="default"/>
        <w:lang w:val="id-ID" w:bidi="ar-SA" w:eastAsia="en-US"/>
      </w:rPr>
    </w:lvl>
    <w:lvl w:ilvl="5" w:tentative="0">
      <w:numFmt w:val="bullet"/>
      <w:lvlText w:val="•"/>
      <w:lvlJc w:val="left"/>
      <w:pPr>
        <w:ind w:left="5246" w:hanging="293"/>
      </w:pPr>
      <w:rPr>
        <w:rFonts w:hint="default"/>
        <w:lang w:val="id-ID" w:bidi="ar-SA" w:eastAsia="en-US"/>
      </w:rPr>
    </w:lvl>
    <w:lvl w:ilvl="6" w:tentative="0">
      <w:numFmt w:val="bullet"/>
      <w:lvlText w:val="•"/>
      <w:lvlJc w:val="left"/>
      <w:pPr>
        <w:ind w:left="6011" w:hanging="293"/>
      </w:pPr>
      <w:rPr>
        <w:rFonts w:hint="default"/>
        <w:lang w:val="id-ID" w:bidi="ar-SA" w:eastAsia="en-US"/>
      </w:rPr>
    </w:lvl>
    <w:lvl w:ilvl="7" w:tentative="0">
      <w:numFmt w:val="bullet"/>
      <w:lvlText w:val="•"/>
      <w:lvlJc w:val="left"/>
      <w:pPr>
        <w:ind w:left="6776" w:hanging="293"/>
      </w:pPr>
      <w:rPr>
        <w:rFonts w:hint="default"/>
        <w:lang w:val="id-ID" w:bidi="ar-SA" w:eastAsia="en-US"/>
      </w:rPr>
    </w:lvl>
    <w:lvl w:ilvl="8" w:tentative="0">
      <w:numFmt w:val="bullet"/>
      <w:lvlText w:val="•"/>
      <w:lvlJc w:val="left"/>
      <w:pPr>
        <w:ind w:left="7541" w:hanging="293"/>
      </w:pPr>
      <w:rPr>
        <w:rFonts w:hint="default"/>
        <w:lang w:val="id-ID" w:bidi="ar-SA" w:eastAsia="en-US"/>
      </w:rPr>
    </w:lvl>
  </w:abstractNum>
  <w:abstractNum w:abstractNumId="5">
    <w:multiLevelType w:val="multilevel"/>
    <w:lvl w:ilvl="0" w:tentative="0">
      <w:start w:val="1"/>
      <w:numFmt w:val="bullet"/>
      <w:lvlText w:val=""/>
      <w:lvlJc w:val="left"/>
      <w:pPr>
        <w:tabs>
          <w:tab w:val="num" w:pos="720"/>
        </w:tabs>
        <w:ind w:left="720" w:hanging="360"/>
      </w:pPr>
      <w:rPr>
        <w:rFonts w:ascii="Symbol" w:hAnsi="Symbol" w:hint="default"/>
        <w:sz w:val="20"/>
      </w:rPr>
    </w:lvl>
    <w:lvl w:ilvl="1" w:tentative="0">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multiLevelType w:val="hybridMultilevel"/>
    <w:lvl w:ilvl="0" w:tentative="0">
      <w:start w:val="1"/>
      <w:numFmt w:val="decimal"/>
      <w:lvlText w:val="%1."/>
      <w:lvlJc w:val="left"/>
      <w:pPr>
        <w:ind w:left="1429" w:hanging="293"/>
      </w:pPr>
      <w:rPr>
        <w:rFonts w:ascii="Times New Roman" w:cs="Times New Roman" w:eastAsia="Times New Roman" w:hAnsi="Times New Roman" w:hint="default"/>
        <w:b w:val="off"/>
        <w:bCs w:val="off"/>
        <w:i w:val="off"/>
        <w:iCs w:val="off"/>
        <w:spacing w:val="0"/>
        <w:w w:val="100"/>
        <w:sz w:val="24"/>
        <w:szCs w:val="24"/>
        <w:lang w:val="id-ID" w:bidi="ar-SA" w:eastAsia="en-US"/>
      </w:rPr>
    </w:lvl>
    <w:lvl w:ilvl="1" w:tentative="0">
      <w:numFmt w:val="bullet"/>
      <w:lvlText w:val="•"/>
      <w:lvlJc w:val="left"/>
      <w:pPr>
        <w:ind w:left="2185" w:hanging="293"/>
      </w:pPr>
      <w:rPr>
        <w:rFonts w:hint="default"/>
        <w:lang w:val="id-ID" w:bidi="ar-SA" w:eastAsia="en-US"/>
      </w:rPr>
    </w:lvl>
    <w:lvl w:ilvl="2" w:tentative="0">
      <w:numFmt w:val="bullet"/>
      <w:lvlText w:val="•"/>
      <w:lvlJc w:val="left"/>
      <w:pPr>
        <w:ind w:left="2950" w:hanging="293"/>
      </w:pPr>
      <w:rPr>
        <w:rFonts w:hint="default"/>
        <w:lang w:val="id-ID" w:bidi="ar-SA" w:eastAsia="en-US"/>
      </w:rPr>
    </w:lvl>
    <w:lvl w:ilvl="3" w:tentative="0">
      <w:numFmt w:val="bullet"/>
      <w:lvlText w:val="•"/>
      <w:lvlJc w:val="left"/>
      <w:pPr>
        <w:ind w:left="3715" w:hanging="293"/>
      </w:pPr>
      <w:rPr>
        <w:rFonts w:hint="default"/>
        <w:lang w:val="id-ID" w:bidi="ar-SA" w:eastAsia="en-US"/>
      </w:rPr>
    </w:lvl>
    <w:lvl w:ilvl="4" w:tentative="0">
      <w:numFmt w:val="bullet"/>
      <w:lvlText w:val="•"/>
      <w:lvlJc w:val="left"/>
      <w:pPr>
        <w:ind w:left="4480" w:hanging="293"/>
      </w:pPr>
      <w:rPr>
        <w:rFonts w:hint="default"/>
        <w:lang w:val="id-ID" w:bidi="ar-SA" w:eastAsia="en-US"/>
      </w:rPr>
    </w:lvl>
    <w:lvl w:ilvl="5" w:tentative="0">
      <w:numFmt w:val="bullet"/>
      <w:lvlText w:val="•"/>
      <w:lvlJc w:val="left"/>
      <w:pPr>
        <w:ind w:left="5246" w:hanging="293"/>
      </w:pPr>
      <w:rPr>
        <w:rFonts w:hint="default"/>
        <w:lang w:val="id-ID" w:bidi="ar-SA" w:eastAsia="en-US"/>
      </w:rPr>
    </w:lvl>
    <w:lvl w:ilvl="6" w:tentative="0">
      <w:numFmt w:val="bullet"/>
      <w:lvlText w:val="•"/>
      <w:lvlJc w:val="left"/>
      <w:pPr>
        <w:ind w:left="6011" w:hanging="293"/>
      </w:pPr>
      <w:rPr>
        <w:rFonts w:hint="default"/>
        <w:lang w:val="id-ID" w:bidi="ar-SA" w:eastAsia="en-US"/>
      </w:rPr>
    </w:lvl>
    <w:lvl w:ilvl="7" w:tentative="0">
      <w:numFmt w:val="bullet"/>
      <w:lvlText w:val="•"/>
      <w:lvlJc w:val="left"/>
      <w:pPr>
        <w:ind w:left="6776" w:hanging="293"/>
      </w:pPr>
      <w:rPr>
        <w:rFonts w:hint="default"/>
        <w:lang w:val="id-ID" w:bidi="ar-SA" w:eastAsia="en-US"/>
      </w:rPr>
    </w:lvl>
    <w:lvl w:ilvl="8" w:tentative="0">
      <w:numFmt w:val="bullet"/>
      <w:lvlText w:val="•"/>
      <w:lvlJc w:val="left"/>
      <w:pPr>
        <w:ind w:left="7541" w:hanging="293"/>
      </w:pPr>
      <w:rPr>
        <w:rFonts w:hint="default"/>
        <w:lang w:val="id-ID" w:bidi="ar-SA" w:eastAsia="en-US"/>
      </w:rPr>
    </w:lvl>
  </w:abstractNum>
  <w:abstractNum w:abstractNumId="7">
    <w:multiLevelType w:val="multilevel"/>
    <w:lvl w:ilvl="0" w:tentative="0">
      <w:start w:val="1"/>
      <w:numFmt w:val="bullet"/>
      <w:lvlText w:val=""/>
      <w:lvlJc w:val="left"/>
      <w:pPr>
        <w:tabs>
          <w:tab w:val="num" w:pos="720"/>
        </w:tabs>
        <w:ind w:left="720" w:hanging="360"/>
      </w:pPr>
      <w:rPr>
        <w:rFonts w:ascii="Symbol" w:hAnsi="Symbol" w:hint="default"/>
        <w:sz w:val="20"/>
      </w:rPr>
    </w:lvl>
    <w:lvl w:ilvl="1" w:tentative="0">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multiLevelType w:val="hybridMultilevel"/>
    <w:lvl w:ilvl="0" w:tentative="0">
      <w:start w:val="1"/>
      <w:numFmt w:val="decimal"/>
      <w:lvlText w:val="%1."/>
      <w:lvlJc w:val="left"/>
      <w:pPr>
        <w:ind w:left="1417" w:hanging="281"/>
      </w:pPr>
      <w:rPr>
        <w:rFonts w:ascii="Times New Roman" w:cs="Times New Roman" w:eastAsia="Times New Roman" w:hAnsi="Times New Roman" w:hint="default"/>
        <w:b w:val="off"/>
        <w:bCs w:val="off"/>
        <w:i w:val="off"/>
        <w:iCs w:val="off"/>
        <w:spacing w:val="0"/>
        <w:w w:val="100"/>
        <w:sz w:val="24"/>
        <w:szCs w:val="24"/>
        <w:lang w:val="id-ID" w:bidi="ar-SA" w:eastAsia="en-US"/>
      </w:rPr>
    </w:lvl>
    <w:lvl w:ilvl="1" w:tentative="0">
      <w:start w:val="1"/>
      <w:numFmt w:val="lowerLetter"/>
      <w:lvlText w:val="%2."/>
      <w:lvlJc w:val="left"/>
      <w:pPr>
        <w:ind w:left="1703" w:hanging="286"/>
      </w:pPr>
      <w:rPr>
        <w:rFonts w:ascii="Times New Roman" w:cs="Times New Roman" w:eastAsia="Times New Roman" w:hAnsi="Times New Roman" w:hint="default"/>
        <w:b w:val="off"/>
        <w:bCs w:val="off"/>
        <w:i w:val="off"/>
        <w:iCs w:val="off"/>
        <w:spacing w:val="-1"/>
        <w:w w:val="100"/>
        <w:sz w:val="24"/>
        <w:szCs w:val="24"/>
        <w:lang w:val="id-ID" w:bidi="ar-SA" w:eastAsia="en-US"/>
      </w:rPr>
    </w:lvl>
    <w:lvl w:ilvl="2" w:tentative="0">
      <w:numFmt w:val="bullet"/>
      <w:lvlText w:val="•"/>
      <w:lvlJc w:val="left"/>
      <w:pPr>
        <w:ind w:left="2519" w:hanging="286"/>
      </w:pPr>
      <w:rPr>
        <w:rFonts w:hint="default"/>
        <w:lang w:val="id-ID" w:bidi="ar-SA" w:eastAsia="en-US"/>
      </w:rPr>
    </w:lvl>
    <w:lvl w:ilvl="3" w:tentative="0">
      <w:numFmt w:val="bullet"/>
      <w:lvlText w:val="•"/>
      <w:lvlJc w:val="left"/>
      <w:pPr>
        <w:ind w:left="3338" w:hanging="286"/>
      </w:pPr>
      <w:rPr>
        <w:rFonts w:hint="default"/>
        <w:lang w:val="id-ID" w:bidi="ar-SA" w:eastAsia="en-US"/>
      </w:rPr>
    </w:lvl>
    <w:lvl w:ilvl="4" w:tentative="0">
      <w:numFmt w:val="bullet"/>
      <w:lvlText w:val="•"/>
      <w:lvlJc w:val="left"/>
      <w:pPr>
        <w:ind w:left="4157" w:hanging="286"/>
      </w:pPr>
      <w:rPr>
        <w:rFonts w:hint="default"/>
        <w:lang w:val="id-ID" w:bidi="ar-SA" w:eastAsia="en-US"/>
      </w:rPr>
    </w:lvl>
    <w:lvl w:ilvl="5" w:tentative="0">
      <w:numFmt w:val="bullet"/>
      <w:lvlText w:val="•"/>
      <w:lvlJc w:val="left"/>
      <w:pPr>
        <w:ind w:left="4976" w:hanging="286"/>
      </w:pPr>
      <w:rPr>
        <w:rFonts w:hint="default"/>
        <w:lang w:val="id-ID" w:bidi="ar-SA" w:eastAsia="en-US"/>
      </w:rPr>
    </w:lvl>
    <w:lvl w:ilvl="6" w:tentative="0">
      <w:numFmt w:val="bullet"/>
      <w:lvlText w:val="•"/>
      <w:lvlJc w:val="left"/>
      <w:pPr>
        <w:ind w:left="5795" w:hanging="286"/>
      </w:pPr>
      <w:rPr>
        <w:rFonts w:hint="default"/>
        <w:lang w:val="id-ID" w:bidi="ar-SA" w:eastAsia="en-US"/>
      </w:rPr>
    </w:lvl>
    <w:lvl w:ilvl="7" w:tentative="0">
      <w:numFmt w:val="bullet"/>
      <w:lvlText w:val="•"/>
      <w:lvlJc w:val="left"/>
      <w:pPr>
        <w:ind w:left="6614" w:hanging="286"/>
      </w:pPr>
      <w:rPr>
        <w:rFonts w:hint="default"/>
        <w:lang w:val="id-ID" w:bidi="ar-SA" w:eastAsia="en-US"/>
      </w:rPr>
    </w:lvl>
    <w:lvl w:ilvl="8" w:tentative="0">
      <w:numFmt w:val="bullet"/>
      <w:lvlText w:val="•"/>
      <w:lvlJc w:val="left"/>
      <w:pPr>
        <w:ind w:left="7434" w:hanging="286"/>
      </w:pPr>
      <w:rPr>
        <w:rFonts w:hint="default"/>
        <w:lang w:val="id-ID" w:bidi="ar-SA" w:eastAsia="en-US"/>
      </w:rPr>
    </w:lvl>
  </w:abstractNum>
  <w:abstractNum w:abstractNumId="9">
    <w:multiLevelType w:val="hybridMultilevel"/>
    <w:lvl w:ilvl="0" w:tentative="0">
      <w:start w:val="1"/>
      <w:numFmt w:val="decimal"/>
      <w:lvlText w:val="%1."/>
      <w:lvlJc w:val="left"/>
      <w:pPr>
        <w:ind w:left="1417" w:hanging="281"/>
      </w:pPr>
      <w:rPr>
        <w:rFonts w:ascii="Times New Roman" w:cs="Times New Roman" w:eastAsia="Times New Roman" w:hAnsi="Times New Roman" w:hint="default"/>
        <w:b w:val="off"/>
        <w:bCs w:val="off"/>
        <w:i w:val="off"/>
        <w:iCs w:val="off"/>
        <w:spacing w:val="0"/>
        <w:w w:val="100"/>
        <w:sz w:val="24"/>
        <w:szCs w:val="24"/>
        <w:lang w:val="id-ID" w:bidi="ar-SA" w:eastAsia="en-US"/>
      </w:rPr>
    </w:lvl>
    <w:lvl w:ilvl="1" w:tentative="0">
      <w:numFmt w:val="bullet"/>
      <w:lvlText w:val="•"/>
      <w:lvlJc w:val="left"/>
      <w:pPr>
        <w:ind w:left="2185" w:hanging="281"/>
      </w:pPr>
      <w:rPr>
        <w:rFonts w:hint="default"/>
        <w:lang w:val="id-ID" w:bidi="ar-SA" w:eastAsia="en-US"/>
      </w:rPr>
    </w:lvl>
    <w:lvl w:ilvl="2" w:tentative="0">
      <w:numFmt w:val="bullet"/>
      <w:lvlText w:val="•"/>
      <w:lvlJc w:val="left"/>
      <w:pPr>
        <w:ind w:left="2950" w:hanging="281"/>
      </w:pPr>
      <w:rPr>
        <w:rFonts w:hint="default"/>
        <w:lang w:val="id-ID" w:bidi="ar-SA" w:eastAsia="en-US"/>
      </w:rPr>
    </w:lvl>
    <w:lvl w:ilvl="3" w:tentative="0">
      <w:numFmt w:val="bullet"/>
      <w:lvlText w:val="•"/>
      <w:lvlJc w:val="left"/>
      <w:pPr>
        <w:ind w:left="3715" w:hanging="281"/>
      </w:pPr>
      <w:rPr>
        <w:rFonts w:hint="default"/>
        <w:lang w:val="id-ID" w:bidi="ar-SA" w:eastAsia="en-US"/>
      </w:rPr>
    </w:lvl>
    <w:lvl w:ilvl="4" w:tentative="0">
      <w:numFmt w:val="bullet"/>
      <w:lvlText w:val="•"/>
      <w:lvlJc w:val="left"/>
      <w:pPr>
        <w:ind w:left="4480" w:hanging="281"/>
      </w:pPr>
      <w:rPr>
        <w:rFonts w:hint="default"/>
        <w:lang w:val="id-ID" w:bidi="ar-SA" w:eastAsia="en-US"/>
      </w:rPr>
    </w:lvl>
    <w:lvl w:ilvl="5" w:tentative="0">
      <w:numFmt w:val="bullet"/>
      <w:lvlText w:val="•"/>
      <w:lvlJc w:val="left"/>
      <w:pPr>
        <w:ind w:left="5246" w:hanging="281"/>
      </w:pPr>
      <w:rPr>
        <w:rFonts w:hint="default"/>
        <w:lang w:val="id-ID" w:bidi="ar-SA" w:eastAsia="en-US"/>
      </w:rPr>
    </w:lvl>
    <w:lvl w:ilvl="6" w:tentative="0">
      <w:numFmt w:val="bullet"/>
      <w:lvlText w:val="•"/>
      <w:lvlJc w:val="left"/>
      <w:pPr>
        <w:ind w:left="6011" w:hanging="281"/>
      </w:pPr>
      <w:rPr>
        <w:rFonts w:hint="default"/>
        <w:lang w:val="id-ID" w:bidi="ar-SA" w:eastAsia="en-US"/>
      </w:rPr>
    </w:lvl>
    <w:lvl w:ilvl="7" w:tentative="0">
      <w:numFmt w:val="bullet"/>
      <w:lvlText w:val="•"/>
      <w:lvlJc w:val="left"/>
      <w:pPr>
        <w:ind w:left="6776" w:hanging="281"/>
      </w:pPr>
      <w:rPr>
        <w:rFonts w:hint="default"/>
        <w:lang w:val="id-ID" w:bidi="ar-SA" w:eastAsia="en-US"/>
      </w:rPr>
    </w:lvl>
    <w:lvl w:ilvl="8" w:tentative="0">
      <w:numFmt w:val="bullet"/>
      <w:lvlText w:val="•"/>
      <w:lvlJc w:val="left"/>
      <w:pPr>
        <w:ind w:left="7541" w:hanging="281"/>
      </w:pPr>
      <w:rPr>
        <w:rFonts w:hint="default"/>
        <w:lang w:val="id-ID" w:bidi="ar-SA" w:eastAsia="en-US"/>
      </w:rPr>
    </w:lvl>
  </w:abstractNum>
  <w:abstractNum w:abstractNumId="10">
    <w:multiLevelType w:val="hybridMultilevel"/>
    <w:lvl w:ilvl="0" w:tentative="0">
      <w:start w:val="1"/>
      <w:numFmt w:val="decimal"/>
      <w:lvlText w:val="%1."/>
      <w:lvlJc w:val="left"/>
      <w:pPr>
        <w:ind w:left="1429" w:hanging="293"/>
      </w:pPr>
      <w:rPr>
        <w:rFonts w:ascii="Times New Roman" w:cs="Times New Roman" w:eastAsia="Times New Roman" w:hAnsi="Times New Roman" w:hint="default"/>
        <w:b w:val="off"/>
        <w:bCs w:val="off"/>
        <w:i w:val="off"/>
        <w:iCs w:val="off"/>
        <w:spacing w:val="0"/>
        <w:w w:val="100"/>
        <w:sz w:val="24"/>
        <w:szCs w:val="24"/>
        <w:lang w:val="id-ID" w:bidi="ar-SA" w:eastAsia="en-US"/>
      </w:rPr>
    </w:lvl>
    <w:lvl w:ilvl="1" w:tentative="0">
      <w:start w:val="1"/>
      <w:numFmt w:val="lowerLetter"/>
      <w:lvlText w:val="%2."/>
      <w:lvlJc w:val="left"/>
      <w:pPr>
        <w:ind w:left="1703" w:hanging="286"/>
      </w:pPr>
      <w:rPr>
        <w:rFonts w:ascii="Times New Roman" w:cs="Times New Roman" w:eastAsia="Times New Roman" w:hAnsi="Times New Roman" w:hint="default"/>
        <w:b w:val="off"/>
        <w:bCs w:val="off"/>
        <w:i w:val="off"/>
        <w:iCs w:val="off"/>
        <w:spacing w:val="-1"/>
        <w:w w:val="100"/>
        <w:sz w:val="24"/>
        <w:szCs w:val="24"/>
        <w:lang w:val="id-ID" w:bidi="ar-SA" w:eastAsia="en-US"/>
      </w:rPr>
    </w:lvl>
    <w:lvl w:ilvl="2" w:tentative="0">
      <w:numFmt w:val="bullet"/>
      <w:lvlText w:val="•"/>
      <w:lvlJc w:val="left"/>
      <w:pPr>
        <w:ind w:left="2519" w:hanging="286"/>
      </w:pPr>
      <w:rPr>
        <w:rFonts w:hint="default"/>
        <w:lang w:val="id-ID" w:bidi="ar-SA" w:eastAsia="en-US"/>
      </w:rPr>
    </w:lvl>
    <w:lvl w:ilvl="3" w:tentative="0">
      <w:numFmt w:val="bullet"/>
      <w:lvlText w:val="•"/>
      <w:lvlJc w:val="left"/>
      <w:pPr>
        <w:ind w:left="3338" w:hanging="286"/>
      </w:pPr>
      <w:rPr>
        <w:rFonts w:hint="default"/>
        <w:lang w:val="id-ID" w:bidi="ar-SA" w:eastAsia="en-US"/>
      </w:rPr>
    </w:lvl>
    <w:lvl w:ilvl="4" w:tentative="0">
      <w:numFmt w:val="bullet"/>
      <w:lvlText w:val="•"/>
      <w:lvlJc w:val="left"/>
      <w:pPr>
        <w:ind w:left="4157" w:hanging="286"/>
      </w:pPr>
      <w:rPr>
        <w:rFonts w:hint="default"/>
        <w:lang w:val="id-ID" w:bidi="ar-SA" w:eastAsia="en-US"/>
      </w:rPr>
    </w:lvl>
    <w:lvl w:ilvl="5" w:tentative="0">
      <w:numFmt w:val="bullet"/>
      <w:lvlText w:val="•"/>
      <w:lvlJc w:val="left"/>
      <w:pPr>
        <w:ind w:left="4976" w:hanging="286"/>
      </w:pPr>
      <w:rPr>
        <w:rFonts w:hint="default"/>
        <w:lang w:val="id-ID" w:bidi="ar-SA" w:eastAsia="en-US"/>
      </w:rPr>
    </w:lvl>
    <w:lvl w:ilvl="6" w:tentative="0">
      <w:numFmt w:val="bullet"/>
      <w:lvlText w:val="•"/>
      <w:lvlJc w:val="left"/>
      <w:pPr>
        <w:ind w:left="5795" w:hanging="286"/>
      </w:pPr>
      <w:rPr>
        <w:rFonts w:hint="default"/>
        <w:lang w:val="id-ID" w:bidi="ar-SA" w:eastAsia="en-US"/>
      </w:rPr>
    </w:lvl>
    <w:lvl w:ilvl="7" w:tentative="0">
      <w:numFmt w:val="bullet"/>
      <w:lvlText w:val="•"/>
      <w:lvlJc w:val="left"/>
      <w:pPr>
        <w:ind w:left="6614" w:hanging="286"/>
      </w:pPr>
      <w:rPr>
        <w:rFonts w:hint="default"/>
        <w:lang w:val="id-ID" w:bidi="ar-SA" w:eastAsia="en-US"/>
      </w:rPr>
    </w:lvl>
    <w:lvl w:ilvl="8" w:tentative="0">
      <w:numFmt w:val="bullet"/>
      <w:lvlText w:val="•"/>
      <w:lvlJc w:val="left"/>
      <w:pPr>
        <w:ind w:left="7434" w:hanging="286"/>
      </w:pPr>
      <w:rPr>
        <w:rFonts w:hint="default"/>
        <w:lang w:val="id-ID" w:bidi="ar-SA" w:eastAsia="en-US"/>
      </w:rPr>
    </w:lvl>
  </w:abstractNum>
  <w:abstractNum w:abstractNumId="11">
    <w:multiLevelType w:val="hybridMultilevel"/>
    <w:lvl w:ilvl="0" w:tentative="0">
      <w:start w:val="1"/>
      <w:numFmt w:val="decimal"/>
      <w:lvlText w:val="%1."/>
      <w:lvlJc w:val="left"/>
      <w:pPr>
        <w:ind w:left="1429" w:hanging="293"/>
      </w:pPr>
      <w:rPr>
        <w:rFonts w:ascii="Times New Roman" w:cs="Times New Roman" w:eastAsia="Times New Roman" w:hAnsi="Times New Roman" w:hint="default"/>
        <w:b w:val="off"/>
        <w:bCs w:val="off"/>
        <w:i w:val="off"/>
        <w:iCs w:val="off"/>
        <w:spacing w:val="0"/>
        <w:w w:val="100"/>
        <w:sz w:val="24"/>
        <w:szCs w:val="24"/>
        <w:lang w:val="id-ID" w:bidi="ar-SA" w:eastAsia="en-US"/>
      </w:rPr>
    </w:lvl>
    <w:lvl w:ilvl="1" w:tentative="0">
      <w:numFmt w:val="bullet"/>
      <w:lvlText w:val="•"/>
      <w:lvlJc w:val="left"/>
      <w:pPr>
        <w:ind w:left="2185" w:hanging="293"/>
      </w:pPr>
      <w:rPr>
        <w:rFonts w:hint="default"/>
        <w:lang w:val="id-ID" w:bidi="ar-SA" w:eastAsia="en-US"/>
      </w:rPr>
    </w:lvl>
    <w:lvl w:ilvl="2" w:tentative="0">
      <w:numFmt w:val="bullet"/>
      <w:lvlText w:val="•"/>
      <w:lvlJc w:val="left"/>
      <w:pPr>
        <w:ind w:left="2950" w:hanging="293"/>
      </w:pPr>
      <w:rPr>
        <w:rFonts w:hint="default"/>
        <w:lang w:val="id-ID" w:bidi="ar-SA" w:eastAsia="en-US"/>
      </w:rPr>
    </w:lvl>
    <w:lvl w:ilvl="3" w:tentative="0">
      <w:numFmt w:val="bullet"/>
      <w:lvlText w:val="•"/>
      <w:lvlJc w:val="left"/>
      <w:pPr>
        <w:ind w:left="3715" w:hanging="293"/>
      </w:pPr>
      <w:rPr>
        <w:rFonts w:hint="default"/>
        <w:lang w:val="id-ID" w:bidi="ar-SA" w:eastAsia="en-US"/>
      </w:rPr>
    </w:lvl>
    <w:lvl w:ilvl="4" w:tentative="0">
      <w:numFmt w:val="bullet"/>
      <w:lvlText w:val="•"/>
      <w:lvlJc w:val="left"/>
      <w:pPr>
        <w:ind w:left="4480" w:hanging="293"/>
      </w:pPr>
      <w:rPr>
        <w:rFonts w:hint="default"/>
        <w:lang w:val="id-ID" w:bidi="ar-SA" w:eastAsia="en-US"/>
      </w:rPr>
    </w:lvl>
    <w:lvl w:ilvl="5" w:tentative="0">
      <w:numFmt w:val="bullet"/>
      <w:lvlText w:val="•"/>
      <w:lvlJc w:val="left"/>
      <w:pPr>
        <w:ind w:left="5246" w:hanging="293"/>
      </w:pPr>
      <w:rPr>
        <w:rFonts w:hint="default"/>
        <w:lang w:val="id-ID" w:bidi="ar-SA" w:eastAsia="en-US"/>
      </w:rPr>
    </w:lvl>
    <w:lvl w:ilvl="6" w:tentative="0">
      <w:numFmt w:val="bullet"/>
      <w:lvlText w:val="•"/>
      <w:lvlJc w:val="left"/>
      <w:pPr>
        <w:ind w:left="6011" w:hanging="293"/>
      </w:pPr>
      <w:rPr>
        <w:rFonts w:hint="default"/>
        <w:lang w:val="id-ID" w:bidi="ar-SA" w:eastAsia="en-US"/>
      </w:rPr>
    </w:lvl>
    <w:lvl w:ilvl="7" w:tentative="0">
      <w:numFmt w:val="bullet"/>
      <w:lvlText w:val="•"/>
      <w:lvlJc w:val="left"/>
      <w:pPr>
        <w:ind w:left="6776" w:hanging="293"/>
      </w:pPr>
      <w:rPr>
        <w:rFonts w:hint="default"/>
        <w:lang w:val="id-ID" w:bidi="ar-SA" w:eastAsia="en-US"/>
      </w:rPr>
    </w:lvl>
    <w:lvl w:ilvl="8" w:tentative="0">
      <w:numFmt w:val="bullet"/>
      <w:lvlText w:val="•"/>
      <w:lvlJc w:val="left"/>
      <w:pPr>
        <w:ind w:left="7541" w:hanging="293"/>
      </w:pPr>
      <w:rPr>
        <w:rFonts w:hint="default"/>
        <w:lang w:val="id-ID" w:bidi="ar-SA" w:eastAsia="en-US"/>
      </w:rPr>
    </w:lvl>
  </w:abstractNum>
  <w:abstractNum w:abstractNumId="12">
    <w:multiLevelType w:val="multilevel"/>
    <w:lvl w:ilvl="0" w:tentative="0">
      <w:start w:val="1"/>
      <w:numFmt w:val="bullet"/>
      <w:lvlText w:val=""/>
      <w:lvlJc w:val="left"/>
      <w:pPr>
        <w:tabs>
          <w:tab w:val="num" w:pos="720"/>
        </w:tabs>
        <w:ind w:left="720" w:hanging="360"/>
      </w:pPr>
      <w:rPr>
        <w:rFonts w:ascii="Symbol" w:hAnsi="Symbol" w:hint="default"/>
        <w:sz w:val="20"/>
      </w:rPr>
    </w:lvl>
    <w:lvl w:ilvl="1" w:tentative="0">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multiLevelType w:val="hybridMultilevel"/>
    <w:lvl w:ilvl="0" w:tentative="0">
      <w:start w:val="1"/>
      <w:numFmt w:val="decimal"/>
      <w:lvlText w:val="%1."/>
      <w:lvlJc w:val="left"/>
      <w:pPr>
        <w:ind w:left="1429" w:hanging="293"/>
      </w:pPr>
      <w:rPr>
        <w:rFonts w:ascii="Times New Roman" w:cs="Times New Roman" w:eastAsia="Times New Roman" w:hAnsi="Times New Roman" w:hint="default"/>
        <w:b w:val="off"/>
        <w:bCs w:val="off"/>
        <w:i w:val="off"/>
        <w:iCs w:val="off"/>
        <w:spacing w:val="0"/>
        <w:w w:val="100"/>
        <w:sz w:val="24"/>
        <w:szCs w:val="24"/>
        <w:lang w:val="id-ID" w:bidi="ar-SA" w:eastAsia="en-US"/>
      </w:rPr>
    </w:lvl>
    <w:lvl w:ilvl="1" w:tentative="0">
      <w:numFmt w:val="bullet"/>
      <w:lvlText w:val="•"/>
      <w:lvlJc w:val="left"/>
      <w:pPr>
        <w:ind w:left="2185" w:hanging="293"/>
      </w:pPr>
      <w:rPr>
        <w:rFonts w:hint="default"/>
        <w:lang w:val="id-ID" w:bidi="ar-SA" w:eastAsia="en-US"/>
      </w:rPr>
    </w:lvl>
    <w:lvl w:ilvl="2" w:tentative="0">
      <w:numFmt w:val="bullet"/>
      <w:lvlText w:val="•"/>
      <w:lvlJc w:val="left"/>
      <w:pPr>
        <w:ind w:left="2950" w:hanging="293"/>
      </w:pPr>
      <w:rPr>
        <w:rFonts w:hint="default"/>
        <w:lang w:val="id-ID" w:bidi="ar-SA" w:eastAsia="en-US"/>
      </w:rPr>
    </w:lvl>
    <w:lvl w:ilvl="3" w:tentative="0">
      <w:numFmt w:val="bullet"/>
      <w:lvlText w:val="•"/>
      <w:lvlJc w:val="left"/>
      <w:pPr>
        <w:ind w:left="3715" w:hanging="293"/>
      </w:pPr>
      <w:rPr>
        <w:rFonts w:hint="default"/>
        <w:lang w:val="id-ID" w:bidi="ar-SA" w:eastAsia="en-US"/>
      </w:rPr>
    </w:lvl>
    <w:lvl w:ilvl="4" w:tentative="0">
      <w:numFmt w:val="bullet"/>
      <w:lvlText w:val="•"/>
      <w:lvlJc w:val="left"/>
      <w:pPr>
        <w:ind w:left="4480" w:hanging="293"/>
      </w:pPr>
      <w:rPr>
        <w:rFonts w:hint="default"/>
        <w:lang w:val="id-ID" w:bidi="ar-SA" w:eastAsia="en-US"/>
      </w:rPr>
    </w:lvl>
    <w:lvl w:ilvl="5" w:tentative="0">
      <w:numFmt w:val="bullet"/>
      <w:lvlText w:val="•"/>
      <w:lvlJc w:val="left"/>
      <w:pPr>
        <w:ind w:left="5246" w:hanging="293"/>
      </w:pPr>
      <w:rPr>
        <w:rFonts w:hint="default"/>
        <w:lang w:val="id-ID" w:bidi="ar-SA" w:eastAsia="en-US"/>
      </w:rPr>
    </w:lvl>
    <w:lvl w:ilvl="6" w:tentative="0">
      <w:numFmt w:val="bullet"/>
      <w:lvlText w:val="•"/>
      <w:lvlJc w:val="left"/>
      <w:pPr>
        <w:ind w:left="6011" w:hanging="293"/>
      </w:pPr>
      <w:rPr>
        <w:rFonts w:hint="default"/>
        <w:lang w:val="id-ID" w:bidi="ar-SA" w:eastAsia="en-US"/>
      </w:rPr>
    </w:lvl>
    <w:lvl w:ilvl="7" w:tentative="0">
      <w:numFmt w:val="bullet"/>
      <w:lvlText w:val="•"/>
      <w:lvlJc w:val="left"/>
      <w:pPr>
        <w:ind w:left="6776" w:hanging="293"/>
      </w:pPr>
      <w:rPr>
        <w:rFonts w:hint="default"/>
        <w:lang w:val="id-ID" w:bidi="ar-SA" w:eastAsia="en-US"/>
      </w:rPr>
    </w:lvl>
    <w:lvl w:ilvl="8" w:tentative="0">
      <w:numFmt w:val="bullet"/>
      <w:lvlText w:val="•"/>
      <w:lvlJc w:val="left"/>
      <w:pPr>
        <w:ind w:left="7541" w:hanging="293"/>
      </w:pPr>
      <w:rPr>
        <w:rFonts w:hint="default"/>
        <w:lang w:val="id-ID" w:bidi="ar-SA" w:eastAsia="en-US"/>
      </w:rPr>
    </w:lvl>
  </w:abstractNum>
  <w:abstractNum w:abstractNumId="14">
    <w:multiLevelType w:val="hybridMultilevel"/>
    <w:lvl w:ilvl="0" w:tentative="0">
      <w:start w:val="1"/>
      <w:numFmt w:val="decimal"/>
      <w:lvlText w:val="%1."/>
      <w:lvlJc w:val="left"/>
      <w:pPr>
        <w:ind w:left="1429" w:hanging="293"/>
      </w:pPr>
      <w:rPr>
        <w:rFonts w:ascii="Times New Roman" w:cs="Times New Roman" w:eastAsia="Times New Roman" w:hAnsi="Times New Roman" w:hint="default"/>
        <w:b w:val="off"/>
        <w:bCs w:val="off"/>
        <w:i w:val="off"/>
        <w:iCs w:val="off"/>
        <w:spacing w:val="0"/>
        <w:w w:val="100"/>
        <w:sz w:val="24"/>
        <w:szCs w:val="24"/>
        <w:lang w:val="id-ID" w:bidi="ar-SA" w:eastAsia="en-US"/>
      </w:rPr>
    </w:lvl>
    <w:lvl w:ilvl="1" w:tentative="0">
      <w:numFmt w:val="bullet"/>
      <w:lvlText w:val="•"/>
      <w:lvlJc w:val="left"/>
      <w:pPr>
        <w:ind w:left="2185" w:hanging="293"/>
      </w:pPr>
      <w:rPr>
        <w:rFonts w:hint="default"/>
        <w:lang w:val="id-ID" w:bidi="ar-SA" w:eastAsia="en-US"/>
      </w:rPr>
    </w:lvl>
    <w:lvl w:ilvl="2" w:tentative="0">
      <w:numFmt w:val="bullet"/>
      <w:lvlText w:val="•"/>
      <w:lvlJc w:val="left"/>
      <w:pPr>
        <w:ind w:left="2950" w:hanging="293"/>
      </w:pPr>
      <w:rPr>
        <w:rFonts w:hint="default"/>
        <w:lang w:val="id-ID" w:bidi="ar-SA" w:eastAsia="en-US"/>
      </w:rPr>
    </w:lvl>
    <w:lvl w:ilvl="3" w:tentative="0">
      <w:numFmt w:val="bullet"/>
      <w:lvlText w:val="•"/>
      <w:lvlJc w:val="left"/>
      <w:pPr>
        <w:ind w:left="3715" w:hanging="293"/>
      </w:pPr>
      <w:rPr>
        <w:rFonts w:hint="default"/>
        <w:lang w:val="id-ID" w:bidi="ar-SA" w:eastAsia="en-US"/>
      </w:rPr>
    </w:lvl>
    <w:lvl w:ilvl="4" w:tentative="0">
      <w:numFmt w:val="bullet"/>
      <w:lvlText w:val="•"/>
      <w:lvlJc w:val="left"/>
      <w:pPr>
        <w:ind w:left="4480" w:hanging="293"/>
      </w:pPr>
      <w:rPr>
        <w:rFonts w:hint="default"/>
        <w:lang w:val="id-ID" w:bidi="ar-SA" w:eastAsia="en-US"/>
      </w:rPr>
    </w:lvl>
    <w:lvl w:ilvl="5" w:tentative="0">
      <w:numFmt w:val="bullet"/>
      <w:lvlText w:val="•"/>
      <w:lvlJc w:val="left"/>
      <w:pPr>
        <w:ind w:left="5246" w:hanging="293"/>
      </w:pPr>
      <w:rPr>
        <w:rFonts w:hint="default"/>
        <w:lang w:val="id-ID" w:bidi="ar-SA" w:eastAsia="en-US"/>
      </w:rPr>
    </w:lvl>
    <w:lvl w:ilvl="6" w:tentative="0">
      <w:numFmt w:val="bullet"/>
      <w:lvlText w:val="•"/>
      <w:lvlJc w:val="left"/>
      <w:pPr>
        <w:ind w:left="6011" w:hanging="293"/>
      </w:pPr>
      <w:rPr>
        <w:rFonts w:hint="default"/>
        <w:lang w:val="id-ID" w:bidi="ar-SA" w:eastAsia="en-US"/>
      </w:rPr>
    </w:lvl>
    <w:lvl w:ilvl="7" w:tentative="0">
      <w:numFmt w:val="bullet"/>
      <w:lvlText w:val="•"/>
      <w:lvlJc w:val="left"/>
      <w:pPr>
        <w:ind w:left="6776" w:hanging="293"/>
      </w:pPr>
      <w:rPr>
        <w:rFonts w:hint="default"/>
        <w:lang w:val="id-ID" w:bidi="ar-SA" w:eastAsia="en-US"/>
      </w:rPr>
    </w:lvl>
    <w:lvl w:ilvl="8" w:tentative="0">
      <w:numFmt w:val="bullet"/>
      <w:lvlText w:val="•"/>
      <w:lvlJc w:val="left"/>
      <w:pPr>
        <w:ind w:left="7541" w:hanging="293"/>
      </w:pPr>
      <w:rPr>
        <w:rFonts w:hint="default"/>
        <w:lang w:val="id-ID" w:bidi="ar-SA" w:eastAsia="en-US"/>
      </w:rPr>
    </w:lvl>
  </w:abstractNum>
  <w:abstractNum w:abstractNumId="15">
    <w:multiLevelType w:val="hybridMultilevel"/>
    <w:lvl w:ilvl="0" w:tentative="0">
      <w:start w:val="1"/>
      <w:numFmt w:val="upperLetter"/>
      <w:lvlText w:val="%1."/>
      <w:lvlJc w:val="left"/>
      <w:pPr>
        <w:ind w:left="1136" w:hanging="428"/>
      </w:pPr>
      <w:rPr>
        <w:rFonts w:ascii="Times New Roman" w:cs="Times New Roman" w:eastAsia="Times New Roman" w:hAnsi="Times New Roman" w:hint="default"/>
        <w:b/>
        <w:bCs/>
        <w:i w:val="off"/>
        <w:iCs w:val="off"/>
        <w:spacing w:val="-1"/>
        <w:w w:val="100"/>
        <w:sz w:val="24"/>
        <w:szCs w:val="24"/>
        <w:lang w:val="id-ID" w:bidi="ar-SA" w:eastAsia="en-US"/>
      </w:rPr>
    </w:lvl>
    <w:lvl w:ilvl="1" w:tentative="0">
      <w:start w:val="1"/>
      <w:numFmt w:val="decimal"/>
      <w:lvlText w:val="%2."/>
      <w:lvlJc w:val="left"/>
      <w:pPr>
        <w:ind w:left="1496" w:hanging="360"/>
      </w:pPr>
      <w:rPr>
        <w:rFonts w:ascii="Times New Roman" w:cs="Times New Roman" w:eastAsia="Times New Roman" w:hAnsi="Times New Roman" w:hint="default"/>
        <w:b w:val="off"/>
        <w:bCs w:val="off"/>
        <w:i w:val="off"/>
        <w:iCs w:val="off"/>
        <w:spacing w:val="0"/>
        <w:w w:val="100"/>
        <w:sz w:val="24"/>
        <w:szCs w:val="24"/>
        <w:lang w:val="id-ID" w:bidi="ar-SA" w:eastAsia="en-US"/>
      </w:rPr>
    </w:lvl>
    <w:lvl w:ilvl="2" w:tentative="0">
      <w:numFmt w:val="bullet"/>
      <w:lvlText w:val="•"/>
      <w:lvlJc w:val="left"/>
      <w:pPr>
        <w:ind w:left="1560" w:hanging="360"/>
      </w:pPr>
      <w:rPr>
        <w:rFonts w:hint="default"/>
        <w:lang w:val="id-ID" w:bidi="ar-SA" w:eastAsia="en-US"/>
      </w:rPr>
    </w:lvl>
    <w:lvl w:ilvl="3" w:tentative="0">
      <w:numFmt w:val="bullet"/>
      <w:lvlText w:val="•"/>
      <w:lvlJc w:val="left"/>
      <w:pPr>
        <w:ind w:left="2499" w:hanging="360"/>
      </w:pPr>
      <w:rPr>
        <w:rFonts w:hint="default"/>
        <w:lang w:val="id-ID" w:bidi="ar-SA" w:eastAsia="en-US"/>
      </w:rPr>
    </w:lvl>
    <w:lvl w:ilvl="4" w:tentative="0">
      <w:numFmt w:val="bullet"/>
      <w:lvlText w:val="•"/>
      <w:lvlJc w:val="left"/>
      <w:pPr>
        <w:ind w:left="3438" w:hanging="360"/>
      </w:pPr>
      <w:rPr>
        <w:rFonts w:hint="default"/>
        <w:lang w:val="id-ID" w:bidi="ar-SA" w:eastAsia="en-US"/>
      </w:rPr>
    </w:lvl>
    <w:lvl w:ilvl="5" w:tentative="0">
      <w:numFmt w:val="bullet"/>
      <w:lvlText w:val="•"/>
      <w:lvlJc w:val="left"/>
      <w:pPr>
        <w:ind w:left="4377" w:hanging="360"/>
      </w:pPr>
      <w:rPr>
        <w:rFonts w:hint="default"/>
        <w:lang w:val="id-ID" w:bidi="ar-SA" w:eastAsia="en-US"/>
      </w:rPr>
    </w:lvl>
    <w:lvl w:ilvl="6" w:tentative="0">
      <w:numFmt w:val="bullet"/>
      <w:lvlText w:val="•"/>
      <w:lvlJc w:val="left"/>
      <w:pPr>
        <w:ind w:left="5316" w:hanging="360"/>
      </w:pPr>
      <w:rPr>
        <w:rFonts w:hint="default"/>
        <w:lang w:val="id-ID" w:bidi="ar-SA" w:eastAsia="en-US"/>
      </w:rPr>
    </w:lvl>
    <w:lvl w:ilvl="7" w:tentative="0">
      <w:numFmt w:val="bullet"/>
      <w:lvlText w:val="•"/>
      <w:lvlJc w:val="left"/>
      <w:pPr>
        <w:ind w:left="6255" w:hanging="360"/>
      </w:pPr>
      <w:rPr>
        <w:rFonts w:hint="default"/>
        <w:lang w:val="id-ID" w:bidi="ar-SA" w:eastAsia="en-US"/>
      </w:rPr>
    </w:lvl>
    <w:lvl w:ilvl="8" w:tentative="0">
      <w:numFmt w:val="bullet"/>
      <w:lvlText w:val="•"/>
      <w:lvlJc w:val="left"/>
      <w:pPr>
        <w:ind w:left="7194" w:hanging="360"/>
      </w:pPr>
      <w:rPr>
        <w:rFonts w:hint="default"/>
        <w:lang w:val="id-ID" w:bidi="ar-SA" w:eastAsia="en-US"/>
      </w:rPr>
    </w:lvl>
  </w:abstractNum>
  <w:abstractNum w:abstractNumId="16">
    <w:multiLevelType w:val="multilevel"/>
    <w:lvl w:ilvl="0" w:tentative="0">
      <w:start w:val="1"/>
      <w:numFmt w:val="bullet"/>
      <w:lvlText w:val=""/>
      <w:lvlJc w:val="left"/>
      <w:pPr>
        <w:tabs>
          <w:tab w:val="num" w:pos="720"/>
        </w:tabs>
        <w:ind w:left="720" w:hanging="360"/>
      </w:pPr>
      <w:rPr>
        <w:rFonts w:ascii="Symbol" w:hAnsi="Symbol" w:hint="default"/>
        <w:sz w:val="20"/>
      </w:rPr>
    </w:lvl>
    <w:lvl w:ilvl="1" w:tentative="0">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multiLevelType w:val="hybridMultilevel"/>
    <w:lvl w:ilvl="0" w:tentative="0">
      <w:start w:val="1"/>
      <w:numFmt w:val="decimal"/>
      <w:lvlText w:val="%1."/>
      <w:lvlJc w:val="left"/>
      <w:pPr>
        <w:ind w:left="1417" w:hanging="281"/>
        <w:jc w:val="right"/>
      </w:pPr>
      <w:rPr>
        <w:rFonts w:hint="default"/>
        <w:spacing w:val="0"/>
        <w:w w:val="100"/>
        <w:lang w:val="id-ID" w:bidi="ar-SA" w:eastAsia="en-US"/>
      </w:rPr>
    </w:lvl>
    <w:lvl w:ilvl="1" w:tentative="0">
      <w:start w:val="2"/>
      <w:numFmt w:val="lowerLetter"/>
      <w:lvlText w:val="%2."/>
      <w:lvlJc w:val="left"/>
      <w:pPr>
        <w:ind w:left="1703" w:hanging="286"/>
      </w:pPr>
      <w:rPr>
        <w:rFonts w:ascii="Times New Roman" w:cs="Times New Roman" w:eastAsia="Times New Roman" w:hAnsi="Times New Roman" w:hint="default"/>
        <w:b w:val="off"/>
        <w:bCs w:val="off"/>
        <w:i w:val="off"/>
        <w:iCs w:val="off"/>
        <w:spacing w:val="0"/>
        <w:w w:val="100"/>
        <w:sz w:val="24"/>
        <w:szCs w:val="24"/>
        <w:lang w:val="id-ID" w:bidi="ar-SA" w:eastAsia="en-US"/>
      </w:rPr>
    </w:lvl>
    <w:lvl w:ilvl="2" w:tentative="0">
      <w:start w:val="1"/>
      <w:numFmt w:val="decimal"/>
      <w:lvlText w:val="%3)"/>
      <w:lvlJc w:val="left"/>
      <w:pPr>
        <w:ind w:left="1986" w:hanging="284"/>
      </w:pPr>
      <w:rPr>
        <w:rFonts w:ascii="Times New Roman" w:cs="Times New Roman" w:eastAsia="Times New Roman" w:hAnsi="Times New Roman" w:hint="default"/>
        <w:b w:val="off"/>
        <w:bCs w:val="off"/>
        <w:i w:val="off"/>
        <w:iCs w:val="off"/>
        <w:spacing w:val="0"/>
        <w:w w:val="100"/>
        <w:sz w:val="24"/>
        <w:szCs w:val="24"/>
        <w:lang w:val="id-ID" w:bidi="ar-SA" w:eastAsia="en-US"/>
      </w:rPr>
    </w:lvl>
    <w:lvl w:ilvl="3" w:tentative="0">
      <w:numFmt w:val="bullet"/>
      <w:lvlText w:val="•"/>
      <w:lvlJc w:val="left"/>
      <w:pPr>
        <w:ind w:left="2866" w:hanging="284"/>
      </w:pPr>
      <w:rPr>
        <w:rFonts w:hint="default"/>
        <w:lang w:val="id-ID" w:bidi="ar-SA" w:eastAsia="en-US"/>
      </w:rPr>
    </w:lvl>
    <w:lvl w:ilvl="4" w:tentative="0">
      <w:numFmt w:val="bullet"/>
      <w:lvlText w:val="•"/>
      <w:lvlJc w:val="left"/>
      <w:pPr>
        <w:ind w:left="3753" w:hanging="284"/>
      </w:pPr>
      <w:rPr>
        <w:rFonts w:hint="default"/>
        <w:lang w:val="id-ID" w:bidi="ar-SA" w:eastAsia="en-US"/>
      </w:rPr>
    </w:lvl>
    <w:lvl w:ilvl="5" w:tentative="0">
      <w:numFmt w:val="bullet"/>
      <w:lvlText w:val="•"/>
      <w:lvlJc w:val="left"/>
      <w:pPr>
        <w:ind w:left="4639" w:hanging="284"/>
      </w:pPr>
      <w:rPr>
        <w:rFonts w:hint="default"/>
        <w:lang w:val="id-ID" w:bidi="ar-SA" w:eastAsia="en-US"/>
      </w:rPr>
    </w:lvl>
    <w:lvl w:ilvl="6" w:tentative="0">
      <w:numFmt w:val="bullet"/>
      <w:lvlText w:val="•"/>
      <w:lvlJc w:val="left"/>
      <w:pPr>
        <w:ind w:left="5526" w:hanging="284"/>
      </w:pPr>
      <w:rPr>
        <w:rFonts w:hint="default"/>
        <w:lang w:val="id-ID" w:bidi="ar-SA" w:eastAsia="en-US"/>
      </w:rPr>
    </w:lvl>
    <w:lvl w:ilvl="7" w:tentative="0">
      <w:numFmt w:val="bullet"/>
      <w:lvlText w:val="•"/>
      <w:lvlJc w:val="left"/>
      <w:pPr>
        <w:ind w:left="6412" w:hanging="284"/>
      </w:pPr>
      <w:rPr>
        <w:rFonts w:hint="default"/>
        <w:lang w:val="id-ID" w:bidi="ar-SA" w:eastAsia="en-US"/>
      </w:rPr>
    </w:lvl>
    <w:lvl w:ilvl="8" w:tentative="0">
      <w:numFmt w:val="bullet"/>
      <w:lvlText w:val="•"/>
      <w:lvlJc w:val="left"/>
      <w:pPr>
        <w:ind w:left="7299" w:hanging="284"/>
      </w:pPr>
      <w:rPr>
        <w:rFonts w:hint="default"/>
        <w:lang w:val="id-ID" w:bidi="ar-SA" w:eastAsia="en-US"/>
      </w:rPr>
    </w:lvl>
  </w:abstractNum>
  <w:abstractNum w:abstractNumId="18">
    <w:multiLevelType w:val="hybridMultilevel"/>
    <w:lvl w:ilvl="0" w:tentative="0">
      <w:start w:val="1"/>
      <w:numFmt w:val="decimal"/>
      <w:lvlText w:val="%1."/>
      <w:lvlJc w:val="left"/>
      <w:pPr>
        <w:ind w:left="1429" w:hanging="293"/>
        <w:jc w:val="right"/>
      </w:pPr>
      <w:rPr>
        <w:rFonts w:ascii="Times New Roman" w:cs="Times New Roman" w:eastAsia="Times New Roman" w:hAnsi="Times New Roman" w:hint="default"/>
        <w:b w:val="off"/>
        <w:bCs w:val="off"/>
        <w:i w:val="off"/>
        <w:iCs w:val="off"/>
        <w:spacing w:val="0"/>
        <w:w w:val="100"/>
        <w:sz w:val="24"/>
        <w:szCs w:val="24"/>
        <w:lang w:val="id-ID" w:bidi="ar-SA" w:eastAsia="en-US"/>
      </w:rPr>
    </w:lvl>
    <w:lvl w:ilvl="1" w:tentative="0">
      <w:numFmt w:val="bullet"/>
      <w:lvlText w:val="•"/>
      <w:lvlJc w:val="left"/>
      <w:pPr>
        <w:ind w:left="2185" w:hanging="293"/>
      </w:pPr>
      <w:rPr>
        <w:rFonts w:hint="default"/>
        <w:lang w:val="id-ID" w:bidi="ar-SA" w:eastAsia="en-US"/>
      </w:rPr>
    </w:lvl>
    <w:lvl w:ilvl="2" w:tentative="0">
      <w:numFmt w:val="bullet"/>
      <w:lvlText w:val="•"/>
      <w:lvlJc w:val="left"/>
      <w:pPr>
        <w:ind w:left="2950" w:hanging="293"/>
      </w:pPr>
      <w:rPr>
        <w:rFonts w:hint="default"/>
        <w:lang w:val="id-ID" w:bidi="ar-SA" w:eastAsia="en-US"/>
      </w:rPr>
    </w:lvl>
    <w:lvl w:ilvl="3" w:tentative="0">
      <w:numFmt w:val="bullet"/>
      <w:lvlText w:val="•"/>
      <w:lvlJc w:val="left"/>
      <w:pPr>
        <w:ind w:left="3715" w:hanging="293"/>
      </w:pPr>
      <w:rPr>
        <w:rFonts w:hint="default"/>
        <w:lang w:val="id-ID" w:bidi="ar-SA" w:eastAsia="en-US"/>
      </w:rPr>
    </w:lvl>
    <w:lvl w:ilvl="4" w:tentative="0">
      <w:numFmt w:val="bullet"/>
      <w:lvlText w:val="•"/>
      <w:lvlJc w:val="left"/>
      <w:pPr>
        <w:ind w:left="4480" w:hanging="293"/>
      </w:pPr>
      <w:rPr>
        <w:rFonts w:hint="default"/>
        <w:lang w:val="id-ID" w:bidi="ar-SA" w:eastAsia="en-US"/>
      </w:rPr>
    </w:lvl>
    <w:lvl w:ilvl="5" w:tentative="0">
      <w:numFmt w:val="bullet"/>
      <w:lvlText w:val="•"/>
      <w:lvlJc w:val="left"/>
      <w:pPr>
        <w:ind w:left="5246" w:hanging="293"/>
      </w:pPr>
      <w:rPr>
        <w:rFonts w:hint="default"/>
        <w:lang w:val="id-ID" w:bidi="ar-SA" w:eastAsia="en-US"/>
      </w:rPr>
    </w:lvl>
    <w:lvl w:ilvl="6" w:tentative="0">
      <w:numFmt w:val="bullet"/>
      <w:lvlText w:val="•"/>
      <w:lvlJc w:val="left"/>
      <w:pPr>
        <w:ind w:left="6011" w:hanging="293"/>
      </w:pPr>
      <w:rPr>
        <w:rFonts w:hint="default"/>
        <w:lang w:val="id-ID" w:bidi="ar-SA" w:eastAsia="en-US"/>
      </w:rPr>
    </w:lvl>
    <w:lvl w:ilvl="7" w:tentative="0">
      <w:numFmt w:val="bullet"/>
      <w:lvlText w:val="•"/>
      <w:lvlJc w:val="left"/>
      <w:pPr>
        <w:ind w:left="6776" w:hanging="293"/>
      </w:pPr>
      <w:rPr>
        <w:rFonts w:hint="default"/>
        <w:lang w:val="id-ID" w:bidi="ar-SA" w:eastAsia="en-US"/>
      </w:rPr>
    </w:lvl>
    <w:lvl w:ilvl="8" w:tentative="0">
      <w:numFmt w:val="bullet"/>
      <w:lvlText w:val="•"/>
      <w:lvlJc w:val="left"/>
      <w:pPr>
        <w:ind w:left="7541" w:hanging="293"/>
      </w:pPr>
      <w:rPr>
        <w:rFonts w:hint="default"/>
        <w:lang w:val="id-ID" w:bidi="ar-SA" w:eastAsia="en-US"/>
      </w:rPr>
    </w:lvl>
  </w:abstractNum>
  <w:abstractNum w:abstractNumId="19">
    <w:multiLevelType w:val="hybridMultilevel"/>
    <w:lvl w:ilvl="0" w:tentative="0">
      <w:start w:val="1"/>
      <w:numFmt w:val="decimal"/>
      <w:lvlText w:val="%1)"/>
      <w:lvlJc w:val="left"/>
      <w:pPr>
        <w:ind w:left="1417" w:hanging="281"/>
      </w:pPr>
      <w:rPr>
        <w:rFonts w:ascii="Times New Roman" w:cs="Times New Roman" w:eastAsia="Times New Roman" w:hAnsi="Times New Roman" w:hint="default"/>
        <w:b w:val="off"/>
        <w:bCs w:val="off"/>
        <w:i w:val="off"/>
        <w:iCs w:val="off"/>
        <w:spacing w:val="0"/>
        <w:w w:val="100"/>
        <w:sz w:val="24"/>
        <w:szCs w:val="24"/>
        <w:lang w:val="id-ID" w:bidi="ar-SA" w:eastAsia="en-US"/>
      </w:rPr>
    </w:lvl>
    <w:lvl w:ilvl="1" w:tentative="0">
      <w:start w:val="1"/>
      <w:numFmt w:val="lowerLetter"/>
      <w:lvlText w:val="%2."/>
      <w:lvlJc w:val="left"/>
      <w:pPr>
        <w:ind w:left="1417" w:hanging="281"/>
      </w:pPr>
      <w:rPr>
        <w:rFonts w:ascii="Times New Roman" w:cs="Times New Roman" w:eastAsia="Times New Roman" w:hAnsi="Times New Roman" w:hint="default"/>
        <w:b w:val="off"/>
        <w:bCs w:val="off"/>
        <w:i w:val="off"/>
        <w:iCs w:val="off"/>
        <w:spacing w:val="-1"/>
        <w:w w:val="100"/>
        <w:sz w:val="24"/>
        <w:szCs w:val="24"/>
        <w:lang w:val="id-ID" w:bidi="ar-SA" w:eastAsia="en-US"/>
      </w:rPr>
    </w:lvl>
    <w:lvl w:ilvl="2" w:tentative="0">
      <w:numFmt w:val="bullet"/>
      <w:lvlText w:val="•"/>
      <w:lvlJc w:val="left"/>
      <w:pPr>
        <w:ind w:left="2950" w:hanging="281"/>
      </w:pPr>
      <w:rPr>
        <w:rFonts w:hint="default"/>
        <w:lang w:val="id-ID" w:bidi="ar-SA" w:eastAsia="en-US"/>
      </w:rPr>
    </w:lvl>
    <w:lvl w:ilvl="3" w:tentative="0">
      <w:numFmt w:val="bullet"/>
      <w:lvlText w:val="•"/>
      <w:lvlJc w:val="left"/>
      <w:pPr>
        <w:ind w:left="3715" w:hanging="281"/>
      </w:pPr>
      <w:rPr>
        <w:rFonts w:hint="default"/>
        <w:lang w:val="id-ID" w:bidi="ar-SA" w:eastAsia="en-US"/>
      </w:rPr>
    </w:lvl>
    <w:lvl w:ilvl="4" w:tentative="0">
      <w:numFmt w:val="bullet"/>
      <w:lvlText w:val="•"/>
      <w:lvlJc w:val="left"/>
      <w:pPr>
        <w:ind w:left="4480" w:hanging="281"/>
      </w:pPr>
      <w:rPr>
        <w:rFonts w:hint="default"/>
        <w:lang w:val="id-ID" w:bidi="ar-SA" w:eastAsia="en-US"/>
      </w:rPr>
    </w:lvl>
    <w:lvl w:ilvl="5" w:tentative="0">
      <w:numFmt w:val="bullet"/>
      <w:lvlText w:val="•"/>
      <w:lvlJc w:val="left"/>
      <w:pPr>
        <w:ind w:left="5246" w:hanging="281"/>
      </w:pPr>
      <w:rPr>
        <w:rFonts w:hint="default"/>
        <w:lang w:val="id-ID" w:bidi="ar-SA" w:eastAsia="en-US"/>
      </w:rPr>
    </w:lvl>
    <w:lvl w:ilvl="6" w:tentative="0">
      <w:numFmt w:val="bullet"/>
      <w:lvlText w:val="•"/>
      <w:lvlJc w:val="left"/>
      <w:pPr>
        <w:ind w:left="6011" w:hanging="281"/>
      </w:pPr>
      <w:rPr>
        <w:rFonts w:hint="default"/>
        <w:lang w:val="id-ID" w:bidi="ar-SA" w:eastAsia="en-US"/>
      </w:rPr>
    </w:lvl>
    <w:lvl w:ilvl="7" w:tentative="0">
      <w:numFmt w:val="bullet"/>
      <w:lvlText w:val="•"/>
      <w:lvlJc w:val="left"/>
      <w:pPr>
        <w:ind w:left="6776" w:hanging="281"/>
      </w:pPr>
      <w:rPr>
        <w:rFonts w:hint="default"/>
        <w:lang w:val="id-ID" w:bidi="ar-SA" w:eastAsia="en-US"/>
      </w:rPr>
    </w:lvl>
    <w:lvl w:ilvl="8" w:tentative="0">
      <w:numFmt w:val="bullet"/>
      <w:lvlText w:val="•"/>
      <w:lvlJc w:val="left"/>
      <w:pPr>
        <w:ind w:left="7541" w:hanging="281"/>
      </w:pPr>
      <w:rPr>
        <w:rFonts w:hint="default"/>
        <w:lang w:val="id-ID" w:bidi="ar-SA" w:eastAsia="en-US"/>
      </w:rPr>
    </w:lvl>
  </w:abstractNum>
  <w:abstractNum w:abstractNumId="20">
    <w:multiLevelType w:val="hybridMultilevel"/>
    <w:lvl w:ilvl="0" w:tentative="0">
      <w:start w:val="1"/>
      <w:numFmt w:val="decimal"/>
      <w:lvlText w:val="%1."/>
      <w:lvlJc w:val="left"/>
      <w:pPr>
        <w:ind w:left="1429" w:hanging="293"/>
      </w:pPr>
      <w:rPr>
        <w:rFonts w:ascii="Times New Roman" w:cs="Times New Roman" w:eastAsia="Times New Roman" w:hAnsi="Times New Roman" w:hint="default"/>
        <w:b w:val="off"/>
        <w:bCs w:val="off"/>
        <w:i w:val="off"/>
        <w:iCs w:val="off"/>
        <w:spacing w:val="0"/>
        <w:w w:val="100"/>
        <w:sz w:val="24"/>
        <w:szCs w:val="24"/>
        <w:lang w:val="id-ID" w:bidi="ar-SA" w:eastAsia="en-US"/>
      </w:rPr>
    </w:lvl>
    <w:lvl w:ilvl="1" w:tentative="0">
      <w:numFmt w:val="bullet"/>
      <w:lvlText w:val="•"/>
      <w:lvlJc w:val="left"/>
      <w:pPr>
        <w:ind w:left="2185" w:hanging="293"/>
      </w:pPr>
      <w:rPr>
        <w:rFonts w:hint="default"/>
        <w:lang w:val="id-ID" w:bidi="ar-SA" w:eastAsia="en-US"/>
      </w:rPr>
    </w:lvl>
    <w:lvl w:ilvl="2" w:tentative="0">
      <w:numFmt w:val="bullet"/>
      <w:lvlText w:val="•"/>
      <w:lvlJc w:val="left"/>
      <w:pPr>
        <w:ind w:left="2950" w:hanging="293"/>
      </w:pPr>
      <w:rPr>
        <w:rFonts w:hint="default"/>
        <w:lang w:val="id-ID" w:bidi="ar-SA" w:eastAsia="en-US"/>
      </w:rPr>
    </w:lvl>
    <w:lvl w:ilvl="3" w:tentative="0">
      <w:numFmt w:val="bullet"/>
      <w:lvlText w:val="•"/>
      <w:lvlJc w:val="left"/>
      <w:pPr>
        <w:ind w:left="3715" w:hanging="293"/>
      </w:pPr>
      <w:rPr>
        <w:rFonts w:hint="default"/>
        <w:lang w:val="id-ID" w:bidi="ar-SA" w:eastAsia="en-US"/>
      </w:rPr>
    </w:lvl>
    <w:lvl w:ilvl="4" w:tentative="0">
      <w:numFmt w:val="bullet"/>
      <w:lvlText w:val="•"/>
      <w:lvlJc w:val="left"/>
      <w:pPr>
        <w:ind w:left="4480" w:hanging="293"/>
      </w:pPr>
      <w:rPr>
        <w:rFonts w:hint="default"/>
        <w:lang w:val="id-ID" w:bidi="ar-SA" w:eastAsia="en-US"/>
      </w:rPr>
    </w:lvl>
    <w:lvl w:ilvl="5" w:tentative="0">
      <w:numFmt w:val="bullet"/>
      <w:lvlText w:val="•"/>
      <w:lvlJc w:val="left"/>
      <w:pPr>
        <w:ind w:left="5246" w:hanging="293"/>
      </w:pPr>
      <w:rPr>
        <w:rFonts w:hint="default"/>
        <w:lang w:val="id-ID" w:bidi="ar-SA" w:eastAsia="en-US"/>
      </w:rPr>
    </w:lvl>
    <w:lvl w:ilvl="6" w:tentative="0">
      <w:numFmt w:val="bullet"/>
      <w:lvlText w:val="•"/>
      <w:lvlJc w:val="left"/>
      <w:pPr>
        <w:ind w:left="6011" w:hanging="293"/>
      </w:pPr>
      <w:rPr>
        <w:rFonts w:hint="default"/>
        <w:lang w:val="id-ID" w:bidi="ar-SA" w:eastAsia="en-US"/>
      </w:rPr>
    </w:lvl>
    <w:lvl w:ilvl="7" w:tentative="0">
      <w:numFmt w:val="bullet"/>
      <w:lvlText w:val="•"/>
      <w:lvlJc w:val="left"/>
      <w:pPr>
        <w:ind w:left="6776" w:hanging="293"/>
      </w:pPr>
      <w:rPr>
        <w:rFonts w:hint="default"/>
        <w:lang w:val="id-ID" w:bidi="ar-SA" w:eastAsia="en-US"/>
      </w:rPr>
    </w:lvl>
    <w:lvl w:ilvl="8" w:tentative="0">
      <w:numFmt w:val="bullet"/>
      <w:lvlText w:val="•"/>
      <w:lvlJc w:val="left"/>
      <w:pPr>
        <w:ind w:left="7541" w:hanging="293"/>
      </w:pPr>
      <w:rPr>
        <w:rFonts w:hint="default"/>
        <w:lang w:val="id-ID" w:bidi="ar-SA" w:eastAsia="en-US"/>
      </w:rPr>
    </w:lvl>
  </w:abstractNum>
  <w:abstractNum w:abstractNumId="21">
    <w:multiLevelType w:val="multilevel"/>
    <w:lvl w:ilvl="0" w:tentative="0">
      <w:start w:val="1"/>
      <w:numFmt w:val="bullet"/>
      <w:lvlText w:val=""/>
      <w:lvlJc w:val="left"/>
      <w:pPr>
        <w:tabs>
          <w:tab w:val="num" w:pos="720"/>
        </w:tabs>
        <w:ind w:left="720" w:hanging="360"/>
      </w:pPr>
      <w:rPr>
        <w:rFonts w:ascii="Symbol" w:hAnsi="Symbol" w:hint="default"/>
        <w:sz w:val="20"/>
      </w:rPr>
    </w:lvl>
    <w:lvl w:ilvl="1" w:tentative="0">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multiLevelType w:val="multilevel"/>
    <w:lvl w:ilvl="0" w:tentative="0">
      <w:start w:val="1"/>
      <w:numFmt w:val="bullet"/>
      <w:lvlText w:val=""/>
      <w:lvlJc w:val="left"/>
      <w:pPr>
        <w:tabs>
          <w:tab w:val="num" w:pos="720"/>
        </w:tabs>
        <w:ind w:left="720" w:hanging="360"/>
      </w:pPr>
      <w:rPr>
        <w:rFonts w:ascii="Symbol" w:hAnsi="Symbol" w:hint="default"/>
        <w:sz w:val="20"/>
      </w:rPr>
    </w:lvl>
    <w:lvl w:ilvl="1" w:tentative="0">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multiLevelType w:val="hybridMultilevel"/>
    <w:lvl w:ilvl="0" w:tentative="0">
      <w:start w:val="1"/>
      <w:numFmt w:val="decimal"/>
      <w:lvlText w:val="%1."/>
      <w:lvlJc w:val="left"/>
      <w:pPr>
        <w:ind w:left="1429" w:hanging="293"/>
      </w:pPr>
      <w:rPr>
        <w:rFonts w:ascii="Times New Roman" w:cs="Times New Roman" w:eastAsia="Times New Roman" w:hAnsi="Times New Roman" w:hint="default"/>
        <w:b w:val="off"/>
        <w:bCs w:val="off"/>
        <w:i w:val="off"/>
        <w:iCs w:val="off"/>
        <w:spacing w:val="0"/>
        <w:w w:val="100"/>
        <w:sz w:val="24"/>
        <w:szCs w:val="24"/>
        <w:lang w:val="id-ID" w:bidi="ar-SA" w:eastAsia="en-US"/>
      </w:rPr>
    </w:lvl>
    <w:lvl w:ilvl="1" w:tentative="0">
      <w:numFmt w:val="bullet"/>
      <w:lvlText w:val="•"/>
      <w:lvlJc w:val="left"/>
      <w:pPr>
        <w:ind w:left="2185" w:hanging="293"/>
      </w:pPr>
      <w:rPr>
        <w:rFonts w:hint="default"/>
        <w:lang w:val="id-ID" w:bidi="ar-SA" w:eastAsia="en-US"/>
      </w:rPr>
    </w:lvl>
    <w:lvl w:ilvl="2" w:tentative="0">
      <w:numFmt w:val="bullet"/>
      <w:lvlText w:val="•"/>
      <w:lvlJc w:val="left"/>
      <w:pPr>
        <w:ind w:left="2950" w:hanging="293"/>
      </w:pPr>
      <w:rPr>
        <w:rFonts w:hint="default"/>
        <w:lang w:val="id-ID" w:bidi="ar-SA" w:eastAsia="en-US"/>
      </w:rPr>
    </w:lvl>
    <w:lvl w:ilvl="3" w:tentative="0">
      <w:numFmt w:val="bullet"/>
      <w:lvlText w:val="•"/>
      <w:lvlJc w:val="left"/>
      <w:pPr>
        <w:ind w:left="3715" w:hanging="293"/>
      </w:pPr>
      <w:rPr>
        <w:rFonts w:hint="default"/>
        <w:lang w:val="id-ID" w:bidi="ar-SA" w:eastAsia="en-US"/>
      </w:rPr>
    </w:lvl>
    <w:lvl w:ilvl="4" w:tentative="0">
      <w:numFmt w:val="bullet"/>
      <w:lvlText w:val="•"/>
      <w:lvlJc w:val="left"/>
      <w:pPr>
        <w:ind w:left="4480" w:hanging="293"/>
      </w:pPr>
      <w:rPr>
        <w:rFonts w:hint="default"/>
        <w:lang w:val="id-ID" w:bidi="ar-SA" w:eastAsia="en-US"/>
      </w:rPr>
    </w:lvl>
    <w:lvl w:ilvl="5" w:tentative="0">
      <w:numFmt w:val="bullet"/>
      <w:lvlText w:val="•"/>
      <w:lvlJc w:val="left"/>
      <w:pPr>
        <w:ind w:left="5246" w:hanging="293"/>
      </w:pPr>
      <w:rPr>
        <w:rFonts w:hint="default"/>
        <w:lang w:val="id-ID" w:bidi="ar-SA" w:eastAsia="en-US"/>
      </w:rPr>
    </w:lvl>
    <w:lvl w:ilvl="6" w:tentative="0">
      <w:numFmt w:val="bullet"/>
      <w:lvlText w:val="•"/>
      <w:lvlJc w:val="left"/>
      <w:pPr>
        <w:ind w:left="6011" w:hanging="293"/>
      </w:pPr>
      <w:rPr>
        <w:rFonts w:hint="default"/>
        <w:lang w:val="id-ID" w:bidi="ar-SA" w:eastAsia="en-US"/>
      </w:rPr>
    </w:lvl>
    <w:lvl w:ilvl="7" w:tentative="0">
      <w:numFmt w:val="bullet"/>
      <w:lvlText w:val="•"/>
      <w:lvlJc w:val="left"/>
      <w:pPr>
        <w:ind w:left="6776" w:hanging="293"/>
      </w:pPr>
      <w:rPr>
        <w:rFonts w:hint="default"/>
        <w:lang w:val="id-ID" w:bidi="ar-SA" w:eastAsia="en-US"/>
      </w:rPr>
    </w:lvl>
    <w:lvl w:ilvl="8" w:tentative="0">
      <w:numFmt w:val="bullet"/>
      <w:lvlText w:val="•"/>
      <w:lvlJc w:val="left"/>
      <w:pPr>
        <w:ind w:left="7541" w:hanging="293"/>
      </w:pPr>
      <w:rPr>
        <w:rFonts w:hint="default"/>
        <w:lang w:val="id-ID" w:bidi="ar-SA" w:eastAsia="en-US"/>
      </w:rPr>
    </w:lvl>
  </w:abstractNum>
  <w:abstractNum w:abstractNumId="24">
    <w:multiLevelType w:val="hybridMultilevel"/>
    <w:lvl w:ilvl="0" w:tentative="0">
      <w:start w:val="1"/>
      <w:numFmt w:val="upperLetter"/>
      <w:lvlText w:val="%1."/>
      <w:lvlJc w:val="left"/>
      <w:pPr>
        <w:ind w:left="1136" w:hanging="428"/>
      </w:pPr>
      <w:rPr>
        <w:rFonts w:ascii="Times New Roman" w:cs="Times New Roman" w:eastAsia="Times New Roman" w:hAnsi="Times New Roman" w:hint="default"/>
        <w:b/>
        <w:bCs/>
        <w:i w:val="off"/>
        <w:iCs w:val="off"/>
        <w:spacing w:val="-1"/>
        <w:w w:val="100"/>
        <w:sz w:val="24"/>
        <w:szCs w:val="24"/>
        <w:lang w:val="id-ID" w:bidi="ar-SA" w:eastAsia="en-US"/>
      </w:rPr>
    </w:lvl>
    <w:lvl w:ilvl="1" w:tentative="0">
      <w:start w:val="1"/>
      <w:numFmt w:val="decimal"/>
      <w:lvlText w:val="%2."/>
      <w:lvlJc w:val="left"/>
      <w:pPr>
        <w:ind w:left="1496" w:hanging="360"/>
      </w:pPr>
      <w:rPr>
        <w:rFonts w:ascii="Times New Roman" w:cs="Times New Roman" w:eastAsia="Times New Roman" w:hAnsi="Times New Roman" w:hint="default"/>
        <w:b w:val="off"/>
        <w:bCs w:val="off"/>
        <w:i w:val="off"/>
        <w:iCs w:val="off"/>
        <w:spacing w:val="0"/>
        <w:w w:val="100"/>
        <w:sz w:val="24"/>
        <w:szCs w:val="24"/>
        <w:lang w:val="id-ID" w:bidi="ar-SA" w:eastAsia="en-US"/>
      </w:rPr>
    </w:lvl>
    <w:lvl w:ilvl="2" w:tentative="0">
      <w:numFmt w:val="bullet"/>
      <w:lvlText w:val="•"/>
      <w:lvlJc w:val="left"/>
      <w:pPr>
        <w:ind w:left="1560" w:hanging="360"/>
      </w:pPr>
      <w:rPr>
        <w:rFonts w:hint="default"/>
        <w:lang w:val="id-ID" w:bidi="ar-SA" w:eastAsia="en-US"/>
      </w:rPr>
    </w:lvl>
    <w:lvl w:ilvl="3" w:tentative="0">
      <w:numFmt w:val="bullet"/>
      <w:lvlText w:val="•"/>
      <w:lvlJc w:val="left"/>
      <w:pPr>
        <w:ind w:left="2499" w:hanging="360"/>
      </w:pPr>
      <w:rPr>
        <w:rFonts w:hint="default"/>
        <w:lang w:val="id-ID" w:bidi="ar-SA" w:eastAsia="en-US"/>
      </w:rPr>
    </w:lvl>
    <w:lvl w:ilvl="4" w:tentative="0">
      <w:numFmt w:val="bullet"/>
      <w:lvlText w:val="•"/>
      <w:lvlJc w:val="left"/>
      <w:pPr>
        <w:ind w:left="3438" w:hanging="360"/>
      </w:pPr>
      <w:rPr>
        <w:rFonts w:hint="default"/>
        <w:lang w:val="id-ID" w:bidi="ar-SA" w:eastAsia="en-US"/>
      </w:rPr>
    </w:lvl>
    <w:lvl w:ilvl="5" w:tentative="0">
      <w:numFmt w:val="bullet"/>
      <w:lvlText w:val="•"/>
      <w:lvlJc w:val="left"/>
      <w:pPr>
        <w:ind w:left="4377" w:hanging="360"/>
      </w:pPr>
      <w:rPr>
        <w:rFonts w:hint="default"/>
        <w:lang w:val="id-ID" w:bidi="ar-SA" w:eastAsia="en-US"/>
      </w:rPr>
    </w:lvl>
    <w:lvl w:ilvl="6" w:tentative="0">
      <w:numFmt w:val="bullet"/>
      <w:lvlText w:val="•"/>
      <w:lvlJc w:val="left"/>
      <w:pPr>
        <w:ind w:left="5316" w:hanging="360"/>
      </w:pPr>
      <w:rPr>
        <w:rFonts w:hint="default"/>
        <w:lang w:val="id-ID" w:bidi="ar-SA" w:eastAsia="en-US"/>
      </w:rPr>
    </w:lvl>
    <w:lvl w:ilvl="7" w:tentative="0">
      <w:numFmt w:val="bullet"/>
      <w:lvlText w:val="•"/>
      <w:lvlJc w:val="left"/>
      <w:pPr>
        <w:ind w:left="6255" w:hanging="360"/>
      </w:pPr>
      <w:rPr>
        <w:rFonts w:hint="default"/>
        <w:lang w:val="id-ID" w:bidi="ar-SA" w:eastAsia="en-US"/>
      </w:rPr>
    </w:lvl>
    <w:lvl w:ilvl="8" w:tentative="0">
      <w:numFmt w:val="bullet"/>
      <w:lvlText w:val="•"/>
      <w:lvlJc w:val="left"/>
      <w:pPr>
        <w:ind w:left="7194" w:hanging="360"/>
      </w:pPr>
      <w:rPr>
        <w:rFonts w:hint="default"/>
        <w:lang w:val="id-ID" w:bidi="ar-SA" w:eastAsia="en-US"/>
      </w:rPr>
    </w:lvl>
  </w:abstractNum>
  <w:abstractNum w:abstractNumId="25">
    <w:multiLevelType w:val="hybridMultilevel"/>
    <w:lvl w:ilvl="0" w:tentative="0">
      <w:start w:val="1"/>
      <w:numFmt w:val="decimal"/>
      <w:lvlText w:val="%1."/>
      <w:lvlJc w:val="left"/>
      <w:pPr>
        <w:ind w:left="1417" w:hanging="281"/>
      </w:pPr>
      <w:rPr>
        <w:rFonts w:ascii="Times New Roman" w:cs="Times New Roman" w:eastAsia="Times New Roman" w:hAnsi="Times New Roman" w:hint="default"/>
        <w:b w:val="off"/>
        <w:bCs w:val="off"/>
        <w:i w:val="off"/>
        <w:iCs w:val="off"/>
        <w:spacing w:val="0"/>
        <w:w w:val="100"/>
        <w:sz w:val="24"/>
        <w:szCs w:val="24"/>
        <w:lang w:val="id-ID" w:bidi="ar-SA" w:eastAsia="en-US"/>
      </w:rPr>
    </w:lvl>
    <w:lvl w:ilvl="1" w:tentative="0">
      <w:start w:val="1"/>
      <w:numFmt w:val="lowerLetter"/>
      <w:lvlText w:val="%2."/>
      <w:lvlJc w:val="left"/>
      <w:pPr>
        <w:ind w:left="1703" w:hanging="286"/>
      </w:pPr>
      <w:rPr>
        <w:rFonts w:ascii="Times New Roman" w:cs="Times New Roman" w:eastAsia="Times New Roman" w:hAnsi="Times New Roman" w:hint="default"/>
        <w:b w:val="off"/>
        <w:bCs w:val="off"/>
        <w:i w:val="off"/>
        <w:iCs w:val="off"/>
        <w:spacing w:val="-1"/>
        <w:w w:val="100"/>
        <w:sz w:val="24"/>
        <w:szCs w:val="24"/>
        <w:lang w:val="id-ID" w:bidi="ar-SA" w:eastAsia="en-US"/>
      </w:rPr>
    </w:lvl>
    <w:lvl w:ilvl="2" w:tentative="0">
      <w:start w:val="1"/>
      <w:numFmt w:val="decimal"/>
      <w:lvlText w:val="%3)"/>
      <w:lvlJc w:val="left"/>
      <w:pPr>
        <w:ind w:left="1986" w:hanging="284"/>
      </w:pPr>
      <w:rPr>
        <w:rFonts w:ascii="Times New Roman" w:cs="Times New Roman" w:eastAsia="Times New Roman" w:hAnsi="Times New Roman" w:hint="default"/>
        <w:b w:val="off"/>
        <w:bCs w:val="off"/>
        <w:i w:val="off"/>
        <w:iCs w:val="off"/>
        <w:spacing w:val="0"/>
        <w:w w:val="100"/>
        <w:sz w:val="24"/>
        <w:szCs w:val="24"/>
        <w:lang w:val="id-ID" w:bidi="ar-SA" w:eastAsia="en-US"/>
      </w:rPr>
    </w:lvl>
    <w:lvl w:ilvl="3" w:tentative="0">
      <w:numFmt w:val="bullet"/>
      <w:lvlText w:val="•"/>
      <w:lvlJc w:val="left"/>
      <w:pPr>
        <w:ind w:left="2866" w:hanging="284"/>
      </w:pPr>
      <w:rPr>
        <w:rFonts w:hint="default"/>
        <w:lang w:val="id-ID" w:bidi="ar-SA" w:eastAsia="en-US"/>
      </w:rPr>
    </w:lvl>
    <w:lvl w:ilvl="4" w:tentative="0">
      <w:numFmt w:val="bullet"/>
      <w:lvlText w:val="•"/>
      <w:lvlJc w:val="left"/>
      <w:pPr>
        <w:ind w:left="3753" w:hanging="284"/>
      </w:pPr>
      <w:rPr>
        <w:rFonts w:hint="default"/>
        <w:lang w:val="id-ID" w:bidi="ar-SA" w:eastAsia="en-US"/>
      </w:rPr>
    </w:lvl>
    <w:lvl w:ilvl="5" w:tentative="0">
      <w:numFmt w:val="bullet"/>
      <w:lvlText w:val="•"/>
      <w:lvlJc w:val="left"/>
      <w:pPr>
        <w:ind w:left="4639" w:hanging="284"/>
      </w:pPr>
      <w:rPr>
        <w:rFonts w:hint="default"/>
        <w:lang w:val="id-ID" w:bidi="ar-SA" w:eastAsia="en-US"/>
      </w:rPr>
    </w:lvl>
    <w:lvl w:ilvl="6" w:tentative="0">
      <w:numFmt w:val="bullet"/>
      <w:lvlText w:val="•"/>
      <w:lvlJc w:val="left"/>
      <w:pPr>
        <w:ind w:left="5526" w:hanging="284"/>
      </w:pPr>
      <w:rPr>
        <w:rFonts w:hint="default"/>
        <w:lang w:val="id-ID" w:bidi="ar-SA" w:eastAsia="en-US"/>
      </w:rPr>
    </w:lvl>
    <w:lvl w:ilvl="7" w:tentative="0">
      <w:numFmt w:val="bullet"/>
      <w:lvlText w:val="•"/>
      <w:lvlJc w:val="left"/>
      <w:pPr>
        <w:ind w:left="6412" w:hanging="284"/>
      </w:pPr>
      <w:rPr>
        <w:rFonts w:hint="default"/>
        <w:lang w:val="id-ID" w:bidi="ar-SA" w:eastAsia="en-US"/>
      </w:rPr>
    </w:lvl>
    <w:lvl w:ilvl="8" w:tentative="0">
      <w:numFmt w:val="bullet"/>
      <w:lvlText w:val="•"/>
      <w:lvlJc w:val="left"/>
      <w:pPr>
        <w:ind w:left="7299" w:hanging="284"/>
      </w:pPr>
      <w:rPr>
        <w:rFonts w:hint="default"/>
        <w:lang w:val="id-ID" w:bidi="ar-SA" w:eastAsia="en-US"/>
      </w:rPr>
    </w:lvl>
  </w:abstractNum>
  <w:abstractNum w:abstractNumId="26">
    <w:multiLevelType w:val="hybridMultilevel"/>
    <w:lvl w:ilvl="0" w:tentative="0">
      <w:start w:val="1"/>
      <w:numFmt w:val="decimal"/>
      <w:lvlText w:val="%1."/>
      <w:lvlJc w:val="left"/>
      <w:pPr>
        <w:ind w:left="1429" w:hanging="293"/>
        <w:jc w:val="right"/>
      </w:pPr>
      <w:rPr>
        <w:rFonts w:ascii="Times New Roman" w:cs="Times New Roman" w:eastAsia="Times New Roman" w:hAnsi="Times New Roman" w:hint="default"/>
        <w:b w:val="off"/>
        <w:bCs w:val="off"/>
        <w:i w:val="off"/>
        <w:iCs w:val="off"/>
        <w:spacing w:val="0"/>
        <w:w w:val="100"/>
        <w:sz w:val="24"/>
        <w:szCs w:val="24"/>
        <w:lang w:val="id-ID" w:bidi="ar-SA" w:eastAsia="en-US"/>
      </w:rPr>
    </w:lvl>
    <w:lvl w:ilvl="1" w:tentative="0">
      <w:start w:val="1"/>
      <w:numFmt w:val="lowerLetter"/>
      <w:lvlText w:val="%2."/>
      <w:lvlJc w:val="left"/>
      <w:pPr>
        <w:ind w:left="1703" w:hanging="286"/>
      </w:pPr>
      <w:rPr>
        <w:rFonts w:ascii="Times New Roman" w:cs="Times New Roman" w:eastAsia="Times New Roman" w:hAnsi="Times New Roman" w:hint="default"/>
        <w:b w:val="off"/>
        <w:bCs w:val="off"/>
        <w:i w:val="off"/>
        <w:iCs w:val="off"/>
        <w:spacing w:val="-1"/>
        <w:w w:val="100"/>
        <w:sz w:val="24"/>
        <w:szCs w:val="24"/>
        <w:lang w:val="id-ID" w:bidi="ar-SA" w:eastAsia="en-US"/>
      </w:rPr>
    </w:lvl>
    <w:lvl w:ilvl="2" w:tentative="0">
      <w:numFmt w:val="bullet"/>
      <w:lvlText w:val="•"/>
      <w:lvlJc w:val="left"/>
      <w:pPr>
        <w:ind w:left="2519" w:hanging="286"/>
      </w:pPr>
      <w:rPr>
        <w:rFonts w:hint="default"/>
        <w:lang w:val="id-ID" w:bidi="ar-SA" w:eastAsia="en-US"/>
      </w:rPr>
    </w:lvl>
    <w:lvl w:ilvl="3" w:tentative="0">
      <w:numFmt w:val="bullet"/>
      <w:lvlText w:val="•"/>
      <w:lvlJc w:val="left"/>
      <w:pPr>
        <w:ind w:left="3338" w:hanging="286"/>
      </w:pPr>
      <w:rPr>
        <w:rFonts w:hint="default"/>
        <w:lang w:val="id-ID" w:bidi="ar-SA" w:eastAsia="en-US"/>
      </w:rPr>
    </w:lvl>
    <w:lvl w:ilvl="4" w:tentative="0">
      <w:numFmt w:val="bullet"/>
      <w:lvlText w:val="•"/>
      <w:lvlJc w:val="left"/>
      <w:pPr>
        <w:ind w:left="4157" w:hanging="286"/>
      </w:pPr>
      <w:rPr>
        <w:rFonts w:hint="default"/>
        <w:lang w:val="id-ID" w:bidi="ar-SA" w:eastAsia="en-US"/>
      </w:rPr>
    </w:lvl>
    <w:lvl w:ilvl="5" w:tentative="0">
      <w:numFmt w:val="bullet"/>
      <w:lvlText w:val="•"/>
      <w:lvlJc w:val="left"/>
      <w:pPr>
        <w:ind w:left="4976" w:hanging="286"/>
      </w:pPr>
      <w:rPr>
        <w:rFonts w:hint="default"/>
        <w:lang w:val="id-ID" w:bidi="ar-SA" w:eastAsia="en-US"/>
      </w:rPr>
    </w:lvl>
    <w:lvl w:ilvl="6" w:tentative="0">
      <w:numFmt w:val="bullet"/>
      <w:lvlText w:val="•"/>
      <w:lvlJc w:val="left"/>
      <w:pPr>
        <w:ind w:left="5795" w:hanging="286"/>
      </w:pPr>
      <w:rPr>
        <w:rFonts w:hint="default"/>
        <w:lang w:val="id-ID" w:bidi="ar-SA" w:eastAsia="en-US"/>
      </w:rPr>
    </w:lvl>
    <w:lvl w:ilvl="7" w:tentative="0">
      <w:numFmt w:val="bullet"/>
      <w:lvlText w:val="•"/>
      <w:lvlJc w:val="left"/>
      <w:pPr>
        <w:ind w:left="6614" w:hanging="286"/>
      </w:pPr>
      <w:rPr>
        <w:rFonts w:hint="default"/>
        <w:lang w:val="id-ID" w:bidi="ar-SA" w:eastAsia="en-US"/>
      </w:rPr>
    </w:lvl>
    <w:lvl w:ilvl="8" w:tentative="0">
      <w:numFmt w:val="bullet"/>
      <w:lvlText w:val="•"/>
      <w:lvlJc w:val="left"/>
      <w:pPr>
        <w:ind w:left="7434" w:hanging="286"/>
      </w:pPr>
      <w:rPr>
        <w:rFonts w:hint="default"/>
        <w:lang w:val="id-ID" w:bidi="ar-SA" w:eastAsia="en-US"/>
      </w:rPr>
    </w:lvl>
  </w:abstractNum>
  <w:abstractNum w:abstractNumId="27">
    <w:multiLevelType w:val="hybridMultilevel"/>
    <w:lvl w:ilvl="0" w:tentative="0">
      <w:start w:val="1"/>
      <w:numFmt w:val="decimal"/>
      <w:lvlText w:val="%1."/>
      <w:lvlJc w:val="left"/>
      <w:pPr>
        <w:ind w:left="1417" w:hanging="281"/>
      </w:pPr>
      <w:rPr>
        <w:rFonts w:ascii="Times New Roman" w:cs="Times New Roman" w:eastAsia="Times New Roman" w:hAnsi="Times New Roman" w:hint="default"/>
        <w:b/>
        <w:bCs/>
        <w:i w:val="off"/>
        <w:iCs w:val="off"/>
        <w:spacing w:val="0"/>
        <w:w w:val="100"/>
        <w:sz w:val="24"/>
        <w:szCs w:val="24"/>
        <w:lang w:val="id-ID" w:bidi="ar-SA" w:eastAsia="en-US"/>
      </w:rPr>
    </w:lvl>
    <w:lvl w:ilvl="1" w:tentative="0">
      <w:numFmt w:val="bullet"/>
      <w:lvlText w:val="•"/>
      <w:lvlJc w:val="left"/>
      <w:pPr>
        <w:ind w:left="2185" w:hanging="281"/>
      </w:pPr>
      <w:rPr>
        <w:rFonts w:hint="default"/>
        <w:lang w:val="id-ID" w:bidi="ar-SA" w:eastAsia="en-US"/>
      </w:rPr>
    </w:lvl>
    <w:lvl w:ilvl="2" w:tentative="0">
      <w:numFmt w:val="bullet"/>
      <w:lvlText w:val="•"/>
      <w:lvlJc w:val="left"/>
      <w:pPr>
        <w:ind w:left="2950" w:hanging="281"/>
      </w:pPr>
      <w:rPr>
        <w:rFonts w:hint="default"/>
        <w:lang w:val="id-ID" w:bidi="ar-SA" w:eastAsia="en-US"/>
      </w:rPr>
    </w:lvl>
    <w:lvl w:ilvl="3" w:tentative="0">
      <w:numFmt w:val="bullet"/>
      <w:lvlText w:val="•"/>
      <w:lvlJc w:val="left"/>
      <w:pPr>
        <w:ind w:left="3715" w:hanging="281"/>
      </w:pPr>
      <w:rPr>
        <w:rFonts w:hint="default"/>
        <w:lang w:val="id-ID" w:bidi="ar-SA" w:eastAsia="en-US"/>
      </w:rPr>
    </w:lvl>
    <w:lvl w:ilvl="4" w:tentative="0">
      <w:numFmt w:val="bullet"/>
      <w:lvlText w:val="•"/>
      <w:lvlJc w:val="left"/>
      <w:pPr>
        <w:ind w:left="4480" w:hanging="281"/>
      </w:pPr>
      <w:rPr>
        <w:rFonts w:hint="default"/>
        <w:lang w:val="id-ID" w:bidi="ar-SA" w:eastAsia="en-US"/>
      </w:rPr>
    </w:lvl>
    <w:lvl w:ilvl="5" w:tentative="0">
      <w:numFmt w:val="bullet"/>
      <w:lvlText w:val="•"/>
      <w:lvlJc w:val="left"/>
      <w:pPr>
        <w:ind w:left="5246" w:hanging="281"/>
      </w:pPr>
      <w:rPr>
        <w:rFonts w:hint="default"/>
        <w:lang w:val="id-ID" w:bidi="ar-SA" w:eastAsia="en-US"/>
      </w:rPr>
    </w:lvl>
    <w:lvl w:ilvl="6" w:tentative="0">
      <w:numFmt w:val="bullet"/>
      <w:lvlText w:val="•"/>
      <w:lvlJc w:val="left"/>
      <w:pPr>
        <w:ind w:left="6011" w:hanging="281"/>
      </w:pPr>
      <w:rPr>
        <w:rFonts w:hint="default"/>
        <w:lang w:val="id-ID" w:bidi="ar-SA" w:eastAsia="en-US"/>
      </w:rPr>
    </w:lvl>
    <w:lvl w:ilvl="7" w:tentative="0">
      <w:numFmt w:val="bullet"/>
      <w:lvlText w:val="•"/>
      <w:lvlJc w:val="left"/>
      <w:pPr>
        <w:ind w:left="6776" w:hanging="281"/>
      </w:pPr>
      <w:rPr>
        <w:rFonts w:hint="default"/>
        <w:lang w:val="id-ID" w:bidi="ar-SA" w:eastAsia="en-US"/>
      </w:rPr>
    </w:lvl>
    <w:lvl w:ilvl="8" w:tentative="0">
      <w:numFmt w:val="bullet"/>
      <w:lvlText w:val="•"/>
      <w:lvlJc w:val="left"/>
      <w:pPr>
        <w:ind w:left="7541" w:hanging="281"/>
      </w:pPr>
      <w:rPr>
        <w:rFonts w:hint="default"/>
        <w:lang w:val="id-ID" w:bidi="ar-SA" w:eastAsia="en-US"/>
      </w:rPr>
    </w:lvl>
  </w:abstractNum>
  <w:abstractNum w:abstractNumId="28">
    <w:multiLevelType w:val="hybridMultilevel"/>
    <w:lvl w:ilvl="0" w:tentative="0">
      <w:start w:val="1"/>
      <w:numFmt w:val="upperLetter"/>
      <w:lvlText w:val="%1."/>
      <w:lvlJc w:val="left"/>
      <w:pPr>
        <w:ind w:left="1136" w:hanging="428"/>
      </w:pPr>
      <w:rPr>
        <w:rFonts w:ascii="Times New Roman" w:cs="Times New Roman" w:eastAsia="Times New Roman" w:hAnsi="Times New Roman" w:hint="default"/>
        <w:b/>
        <w:bCs/>
        <w:i w:val="off"/>
        <w:iCs w:val="off"/>
        <w:spacing w:val="-1"/>
        <w:w w:val="100"/>
        <w:sz w:val="24"/>
        <w:szCs w:val="24"/>
        <w:lang w:val="id-ID" w:bidi="ar-SA" w:eastAsia="en-US"/>
      </w:rPr>
    </w:lvl>
    <w:lvl w:ilvl="1" w:tentative="0">
      <w:start w:val="1"/>
      <w:numFmt w:val="decimal"/>
      <w:lvlText w:val="%2."/>
      <w:lvlJc w:val="left"/>
      <w:pPr>
        <w:ind w:left="1429" w:hanging="293"/>
      </w:pPr>
      <w:rPr>
        <w:rFonts w:ascii="Times New Roman" w:cs="Times New Roman" w:eastAsia="Times New Roman" w:hAnsi="Times New Roman" w:hint="default"/>
        <w:b w:val="off"/>
        <w:bCs w:val="off"/>
        <w:i w:val="off"/>
        <w:iCs w:val="off"/>
        <w:spacing w:val="0"/>
        <w:w w:val="100"/>
        <w:sz w:val="24"/>
        <w:szCs w:val="24"/>
        <w:lang w:val="id-ID" w:bidi="ar-SA" w:eastAsia="en-US"/>
      </w:rPr>
    </w:lvl>
    <w:lvl w:ilvl="2" w:tentative="0">
      <w:start w:val="1"/>
      <w:numFmt w:val="lowerLetter"/>
      <w:lvlText w:val="%3."/>
      <w:lvlJc w:val="left"/>
      <w:pPr>
        <w:ind w:left="1703" w:hanging="286"/>
      </w:pPr>
      <w:rPr>
        <w:rFonts w:ascii="Times New Roman" w:cs="Times New Roman" w:eastAsia="Times New Roman" w:hAnsi="Times New Roman" w:hint="default"/>
        <w:b w:val="off"/>
        <w:bCs w:val="off"/>
        <w:i w:val="off"/>
        <w:iCs w:val="off"/>
        <w:spacing w:val="-1"/>
        <w:w w:val="100"/>
        <w:sz w:val="24"/>
        <w:szCs w:val="24"/>
        <w:lang w:val="id-ID" w:bidi="ar-SA" w:eastAsia="en-US"/>
      </w:rPr>
    </w:lvl>
    <w:lvl w:ilvl="3" w:tentative="0">
      <w:numFmt w:val="bullet"/>
      <w:lvlText w:val="•"/>
      <w:lvlJc w:val="left"/>
      <w:pPr>
        <w:ind w:left="2621" w:hanging="286"/>
      </w:pPr>
      <w:rPr>
        <w:rFonts w:hint="default"/>
        <w:lang w:val="id-ID" w:bidi="ar-SA" w:eastAsia="en-US"/>
      </w:rPr>
    </w:lvl>
    <w:lvl w:ilvl="4" w:tentative="0">
      <w:numFmt w:val="bullet"/>
      <w:lvlText w:val="•"/>
      <w:lvlJc w:val="left"/>
      <w:pPr>
        <w:ind w:left="3543" w:hanging="286"/>
      </w:pPr>
      <w:rPr>
        <w:rFonts w:hint="default"/>
        <w:lang w:val="id-ID" w:bidi="ar-SA" w:eastAsia="en-US"/>
      </w:rPr>
    </w:lvl>
    <w:lvl w:ilvl="5" w:tentative="0">
      <w:numFmt w:val="bullet"/>
      <w:lvlText w:val="•"/>
      <w:lvlJc w:val="left"/>
      <w:pPr>
        <w:ind w:left="4464" w:hanging="286"/>
      </w:pPr>
      <w:rPr>
        <w:rFonts w:hint="default"/>
        <w:lang w:val="id-ID" w:bidi="ar-SA" w:eastAsia="en-US"/>
      </w:rPr>
    </w:lvl>
    <w:lvl w:ilvl="6" w:tentative="0">
      <w:numFmt w:val="bullet"/>
      <w:lvlText w:val="•"/>
      <w:lvlJc w:val="left"/>
      <w:pPr>
        <w:ind w:left="5386" w:hanging="286"/>
      </w:pPr>
      <w:rPr>
        <w:rFonts w:hint="default"/>
        <w:lang w:val="id-ID" w:bidi="ar-SA" w:eastAsia="en-US"/>
      </w:rPr>
    </w:lvl>
    <w:lvl w:ilvl="7" w:tentative="0">
      <w:numFmt w:val="bullet"/>
      <w:lvlText w:val="•"/>
      <w:lvlJc w:val="left"/>
      <w:pPr>
        <w:ind w:left="6307" w:hanging="286"/>
      </w:pPr>
      <w:rPr>
        <w:rFonts w:hint="default"/>
        <w:lang w:val="id-ID" w:bidi="ar-SA" w:eastAsia="en-US"/>
      </w:rPr>
    </w:lvl>
    <w:lvl w:ilvl="8" w:tentative="0">
      <w:numFmt w:val="bullet"/>
      <w:lvlText w:val="•"/>
      <w:lvlJc w:val="left"/>
      <w:pPr>
        <w:ind w:left="7229" w:hanging="286"/>
      </w:pPr>
      <w:rPr>
        <w:rFonts w:hint="default"/>
        <w:lang w:val="id-ID" w:bidi="ar-SA" w:eastAsia="en-US"/>
      </w:rPr>
    </w:lvl>
  </w:abstractNum>
  <w:num w:numId="1">
    <w:abstractNumId w:val="15"/>
  </w:num>
  <w:num w:numId="2">
    <w:abstractNumId w:val="25"/>
  </w:num>
  <w:num w:numId="3">
    <w:abstractNumId w:val="8"/>
  </w:num>
  <w:num w:numId="4">
    <w:abstractNumId w:val="10"/>
  </w:num>
  <w:num w:numId="5">
    <w:abstractNumId w:val="6"/>
  </w:num>
  <w:num w:numId="6">
    <w:abstractNumId w:val="4"/>
  </w:num>
  <w:num w:numId="7">
    <w:abstractNumId w:val="26"/>
  </w:num>
  <w:num w:numId="8">
    <w:abstractNumId w:val="20"/>
  </w:num>
  <w:num w:numId="9">
    <w:abstractNumId w:val="3"/>
  </w:num>
  <w:num w:numId="10">
    <w:abstractNumId w:val="23"/>
  </w:num>
  <w:num w:numId="11">
    <w:abstractNumId w:val="14"/>
  </w:num>
  <w:num w:numId="12">
    <w:abstractNumId w:val="13"/>
  </w:num>
  <w:num w:numId="13">
    <w:abstractNumId w:val="2"/>
  </w:num>
  <w:num w:numId="14">
    <w:abstractNumId w:val="27"/>
  </w:num>
  <w:num w:numId="15">
    <w:abstractNumId w:val="1"/>
  </w:num>
  <w:num w:numId="16">
    <w:abstractNumId w:val="9"/>
  </w:num>
  <w:num w:numId="17">
    <w:abstractNumId w:val="17"/>
  </w:num>
  <w:num w:numId="18">
    <w:abstractNumId w:val="11"/>
  </w:num>
  <w:num w:numId="19">
    <w:abstractNumId w:val="18"/>
  </w:num>
  <w:num w:numId="20">
    <w:abstractNumId w:val="19"/>
  </w:num>
  <w:num w:numId="21">
    <w:abstractNumId w:val="28"/>
  </w:num>
  <w:num w:numId="22">
    <w:abstractNumId w:val="24"/>
  </w:num>
  <w:num w:numId="23">
    <w:abstractNumId w:val="21"/>
  </w:num>
  <w:num w:numId="24">
    <w:abstractNumId w:val="16"/>
  </w:num>
  <w:num w:numId="25">
    <w:abstractNumId w:val="12"/>
  </w:num>
  <w:num w:numId="26">
    <w:abstractNumId w:val="22"/>
  </w:num>
  <w:num w:numId="27">
    <w:abstractNumId w:val="7"/>
  </w:num>
  <w:num w:numId="28">
    <w:abstractNumId w:val="0"/>
  </w:num>
  <w:num w:numId="2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9"/>
  <w:hideSpellingErrors/>
  <w:proofState w:spelling="clean" w:grammar="clean"/>
  <w:defaultTabStop w:val="720"/>
  <w:characterSpacingControl w:val="doNotCompress"/>
  <w:hdrShapeDefaults>
    <o:shapedefaults v:ext="edit" spidmax="2050"/>
    <o:shapelayout v:ext="edit">
      <o:idmap v:ext="edit" data="1"/>
    </o:shapelayout>
  </w:hdrShapeDefault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6E91"/>
    <w:rsid w:val="00042A4C"/>
    <w:rsid w:val="000A2EDD"/>
    <w:rsid w:val="000A3F35"/>
    <w:rsid w:val="000E4507"/>
    <w:rsid w:val="000E6E91"/>
    <w:rsid w:val="001374CD"/>
    <w:rsid w:val="001461AC"/>
    <w:rsid w:val="001519A1"/>
    <w:rsid w:val="001C2B10"/>
    <w:rsid w:val="001E5A18"/>
    <w:rsid w:val="001E75F9"/>
    <w:rsid w:val="002176D7"/>
    <w:rsid w:val="00252E0D"/>
    <w:rsid w:val="00293D0B"/>
    <w:rsid w:val="002A1DBF"/>
    <w:rsid w:val="00306A46"/>
    <w:rsid w:val="003126E2"/>
    <w:rsid w:val="00317772"/>
    <w:rsid w:val="00327492"/>
    <w:rsid w:val="00345F26"/>
    <w:rsid w:val="003B0902"/>
    <w:rsid w:val="003C4B57"/>
    <w:rsid w:val="00440EC0"/>
    <w:rsid w:val="00452BB6"/>
    <w:rsid w:val="00475EA1"/>
    <w:rsid w:val="004A0607"/>
    <w:rsid w:val="004C0B5F"/>
    <w:rsid w:val="004D10BE"/>
    <w:rsid w:val="004D50C2"/>
    <w:rsid w:val="0052435C"/>
    <w:rsid w:val="005B5E97"/>
    <w:rsid w:val="005E3532"/>
    <w:rsid w:val="005E3E52"/>
    <w:rsid w:val="005F3398"/>
    <w:rsid w:val="006004BA"/>
    <w:rsid w:val="00610390"/>
    <w:rsid w:val="00614944"/>
    <w:rsid w:val="00623355"/>
    <w:rsid w:val="00642E8C"/>
    <w:rsid w:val="0066544A"/>
    <w:rsid w:val="006A1F1D"/>
    <w:rsid w:val="006F24F4"/>
    <w:rsid w:val="00700F76"/>
    <w:rsid w:val="00703CD3"/>
    <w:rsid w:val="00714C82"/>
    <w:rsid w:val="007713D4"/>
    <w:rsid w:val="007943F6"/>
    <w:rsid w:val="007C71D3"/>
    <w:rsid w:val="007E28B5"/>
    <w:rsid w:val="008009E5"/>
    <w:rsid w:val="00816FCD"/>
    <w:rsid w:val="00832712"/>
    <w:rsid w:val="008405E8"/>
    <w:rsid w:val="00876C64"/>
    <w:rsid w:val="008A7720"/>
    <w:rsid w:val="009015DE"/>
    <w:rsid w:val="00940990"/>
    <w:rsid w:val="009856E4"/>
    <w:rsid w:val="00994EA9"/>
    <w:rsid w:val="009A3F83"/>
    <w:rsid w:val="009B735F"/>
    <w:rsid w:val="009D47B3"/>
    <w:rsid w:val="009F79E7"/>
    <w:rsid w:val="00A04F76"/>
    <w:rsid w:val="00A22E4E"/>
    <w:rsid w:val="00A81613"/>
    <w:rsid w:val="00AA0A7B"/>
    <w:rsid w:val="00AD290C"/>
    <w:rsid w:val="00AF1CBE"/>
    <w:rsid w:val="00B01495"/>
    <w:rsid w:val="00B67510"/>
    <w:rsid w:val="00B75C82"/>
    <w:rsid w:val="00C152F8"/>
    <w:rsid w:val="00C33428"/>
    <w:rsid w:val="00C93BFE"/>
    <w:rsid w:val="00C93C57"/>
    <w:rsid w:val="00CE5DE8"/>
    <w:rsid w:val="00D3417E"/>
    <w:rsid w:val="00D67512"/>
    <w:rsid w:val="00D67E98"/>
    <w:rsid w:val="00D87B7B"/>
    <w:rsid w:val="00DC3590"/>
    <w:rsid w:val="00DC3F54"/>
    <w:rsid w:val="00E04E5F"/>
    <w:rsid w:val="00E24D78"/>
    <w:rsid w:val="00E36E2A"/>
    <w:rsid w:val="00E87B85"/>
    <w:rsid w:val="00EF0CA0"/>
    <w:rsid w:val="00F67F46"/>
    <w:rsid w:val="00F729CE"/>
    <w:rsid w:val="00F8645A"/>
    <w:rsid w:val="00FC32D3"/>
    <w:rsid w:val="00FD2AD8"/>
    <w:rsid w:val="00FE0285"/>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B9D1E6"/>
  <w15:docId w15:val="{4D9C0BC2-ACD9-FC42-9588-8ED692CA6A37}"/>
  <w:footnotePr>
    <w:footnote w:id="0"/>
    <w:footnote w:id="1"/>
  </w:footnotePr>
  <w:endnotePr>
    <w:endnote w:id="0"/>
    <w:endnote w:id="1"/>
  </w:endnotePr>
</w:settings>
</file>

<file path=word/styles.xml><?xml version="1.0" encoding="utf-8"?>
<w:styles xmlns:r="http://schemas.openxmlformats.org/officeDocument/2006/relationships" xmlns:w14="http://schemas.microsoft.com/office/word/2010/wordml" xmlns:w="http://schemas.openxmlformats.org/wordprocessingml/2006/main">
  <w:docDefaults>
    <w:rPrDefault>
      <w:rPr>
        <w:rFonts w:asciiTheme="minorHAnsi" w:cstheme="minorBidi" w:eastAsiaTheme="minorHAnsi" w:hAnsiTheme="minorHAnsi"/>
        <w:sz w:val="24"/>
        <w:szCs w:val="24"/>
        <w:lang w:val="id-ID" w:bidi="ar-SA" w:eastAsia="en-US"/>
        <w14:ligatures w14:val="standardContextual"/>
      </w:rPr>
    </w:rPrDefault>
    <w:pPrDefault/>
  </w:docDefaults>
  <w:style w:type="paragraph" w:styleId="Heading4">
    <w:name w:val="Heading 4"/>
    <w:basedOn w:val="Normal"/>
    <w:next w:val="Normal"/>
    <w:link w:val="Heading4Char"/>
    <w:uiPriority w:val="9"/>
    <w:semiHidden w:val="on"/>
    <w:unhideWhenUsed w:val="on"/>
    <w:qFormat w:val="on"/>
    <w:pPr>
      <w:keepNext w:val="on"/>
      <w:keepLines w:val="on"/>
      <w:spacing w:before="200" w:after="0"/>
    </w:pPr>
    <w:rPr>
      <w:rFonts w:asciiTheme="majorHAnsi" w:cstheme="majorBidi" w:eastAsiaTheme="majorEastAsia" w:hAnsiTheme="majorHAnsi"/>
      <w:b/>
      <w:bCs/>
      <w:i/>
      <w:iCs/>
      <w:color w:val="4472c4" w:themeColor="accent1"/>
    </w:rPr>
  </w:style>
  <w:style w:type="paragraph" w:styleId="Heading5">
    <w:name w:val="Heading 5"/>
    <w:basedOn w:val="Normal"/>
    <w:next w:val="Normal"/>
    <w:link w:val="Heading5Char"/>
    <w:uiPriority w:val="9"/>
    <w:semiHidden w:val="on"/>
    <w:unhideWhenUsed w:val="on"/>
    <w:qFormat w:val="on"/>
    <w:pPr>
      <w:keepNext w:val="on"/>
      <w:keepLines w:val="on"/>
      <w:spacing w:before="200" w:after="0"/>
    </w:pPr>
    <w:rPr>
      <w:rFonts w:asciiTheme="majorHAnsi" w:cstheme="majorBidi" w:eastAsiaTheme="majorEastAsia" w:hAnsiTheme="majorHAnsi"/>
      <w:color w:val="1f3763" w:themeColor="accent1" w:themeShade="7f"/>
    </w:rPr>
  </w:style>
  <w:style w:type="paragraph" w:styleId="Heading6">
    <w:name w:val="Heading 6"/>
    <w:basedOn w:val="Normal"/>
    <w:next w:val="Normal"/>
    <w:link w:val="Heading6Char"/>
    <w:uiPriority w:val="9"/>
    <w:semiHidden w:val="on"/>
    <w:unhideWhenUsed w:val="on"/>
    <w:qFormat w:val="on"/>
    <w:pPr>
      <w:keepNext w:val="on"/>
      <w:keepLines w:val="on"/>
      <w:spacing w:before="200" w:after="0"/>
    </w:pPr>
    <w:rPr>
      <w:rFonts w:asciiTheme="majorHAnsi" w:cstheme="majorBidi" w:eastAsiaTheme="majorEastAsia" w:hAnsiTheme="majorHAnsi"/>
      <w:i/>
      <w:iCs/>
      <w:color w:val="1f3763" w:themeColor="accent1" w:themeShade="7f"/>
    </w:rPr>
  </w:style>
  <w:style w:type="paragraph" w:styleId="Heading7">
    <w:name w:val="Heading 7"/>
    <w:basedOn w:val="Normal"/>
    <w:next w:val="Normal"/>
    <w:link w:val="Heading7Char"/>
    <w:uiPriority w:val="9"/>
    <w:semiHidden w:val="on"/>
    <w:unhideWhenUsed w:val="on"/>
    <w:qFormat w:val="on"/>
    <w:pPr>
      <w:keepNext w:val="on"/>
      <w:keepLines w:val="on"/>
      <w:spacing w:before="200" w:after="0"/>
    </w:pPr>
    <w:rPr>
      <w:rFonts w:asciiTheme="majorHAnsi" w:cstheme="majorBidi" w:eastAsiaTheme="majorEastAsia" w:hAnsiTheme="majorHAnsi"/>
      <w:i/>
      <w:iCs/>
      <w:color w:val="404040" w:themeColor="text1" w:themeTint="bf"/>
    </w:rPr>
  </w:style>
  <w:style w:type="paragraph" w:styleId="Heading8">
    <w:name w:val="Heading 8"/>
    <w:basedOn w:val="Normal"/>
    <w:next w:val="Normal"/>
    <w:link w:val="Heading8Char"/>
    <w:uiPriority w:val="9"/>
    <w:semiHidden w:val="on"/>
    <w:unhideWhenUsed w:val="on"/>
    <w:qFormat w:val="on"/>
    <w:pPr>
      <w:keepNext w:val="on"/>
      <w:keepLines w:val="on"/>
      <w:spacing w:before="200" w:after="0"/>
    </w:pPr>
    <w:rPr>
      <w:rFonts w:asciiTheme="majorHAnsi" w:cstheme="majorBidi" w:eastAsiaTheme="majorEastAsia" w:hAnsiTheme="majorHAnsi"/>
      <w:color w:val="404040" w:themeColor="text1" w:themeTint="bf"/>
      <w:sz w:val="20"/>
      <w:szCs w:val="20"/>
    </w:rPr>
  </w:style>
  <w:style w:type="paragraph" w:styleId="Heading9">
    <w:name w:val="Heading 9"/>
    <w:basedOn w:val="Normal"/>
    <w:next w:val="Normal"/>
    <w:link w:val="Heading9Char"/>
    <w:uiPriority w:val="9"/>
    <w:semiHidden w:val="on"/>
    <w:unhideWhenUsed w:val="on"/>
    <w:qFormat w:val="on"/>
    <w:pPr>
      <w:keepNext w:val="on"/>
      <w:keepLines w:val="on"/>
      <w:spacing w:before="200" w:after="0"/>
    </w:pPr>
    <w:rPr>
      <w:rFonts w:asciiTheme="majorHAnsi" w:cstheme="majorBidi" w:eastAsiaTheme="majorEastAsia" w:hAnsiTheme="majorHAnsi"/>
      <w:i/>
      <w:iCs/>
      <w:color w:val="404040" w:themeColor="text1" w:themeTint="bf"/>
      <w:sz w:val="20"/>
      <w:szCs w:val="20"/>
    </w:rPr>
  </w:style>
  <w:style w:type="paragraph" w:styleId="NoSpacing">
    <w:name w:val="No Spacing"/>
    <w:uiPriority w:val="1"/>
    <w:qFormat w:val="on"/>
    <w:pPr>
      <w:spacing w:after="0" w:line="240" w:lineRule="auto"/>
    </w:pPr>
  </w:style>
  <w:style w:type="character" w:customStyle="1" w:styleId="Heading1Char">
    <w:name w:val="Heading 1 Char"/>
    <w:uiPriority w:val="9"/>
    <w:rPr>
      <w:rFonts w:asciiTheme="majorHAnsi" w:cstheme="majorBidi" w:eastAsiaTheme="majorEastAsia" w:hAnsiTheme="majorHAnsi"/>
      <w:b/>
      <w:bCs/>
      <w:color w:val="2f5395" w:themeColor="accent1" w:themeShade="bf"/>
      <w:sz w:val="28"/>
      <w:szCs w:val="28"/>
    </w:rPr>
  </w:style>
  <w:style w:type="character" w:customStyle="1" w:styleId="Heading2Char">
    <w:name w:val="Heading 2 Char"/>
    <w:uiPriority w:val="9"/>
    <w:rPr>
      <w:rFonts w:asciiTheme="majorHAnsi" w:cstheme="majorBidi" w:eastAsiaTheme="majorEastAsia" w:hAnsiTheme="majorHAnsi"/>
      <w:b/>
      <w:bCs/>
      <w:color w:val="4472c4" w:themeColor="accent1"/>
      <w:sz w:val="26"/>
      <w:szCs w:val="26"/>
    </w:rPr>
  </w:style>
  <w:style w:type="character" w:customStyle="1" w:styleId="Heading3Char">
    <w:name w:val="Heading 3 Char"/>
    <w:uiPriority w:val="9"/>
    <w:rPr>
      <w:rFonts w:asciiTheme="majorHAnsi" w:cstheme="majorBidi" w:eastAsiaTheme="majorEastAsia" w:hAnsiTheme="majorHAnsi"/>
      <w:b/>
      <w:bCs/>
      <w:color w:val="4472c4" w:themeColor="accent1"/>
    </w:rPr>
  </w:style>
  <w:style w:type="character" w:customStyle="1" w:styleId="Heading4Char">
    <w:name w:val="Heading 4 Char"/>
    <w:link w:val="Heading4"/>
    <w:uiPriority w:val="9"/>
    <w:rPr>
      <w:rFonts w:asciiTheme="majorHAnsi" w:cstheme="majorBidi" w:eastAsiaTheme="majorEastAsia" w:hAnsiTheme="majorHAnsi"/>
      <w:b/>
      <w:bCs/>
      <w:i/>
      <w:iCs/>
      <w:color w:val="4472c4" w:themeColor="accent1"/>
    </w:rPr>
  </w:style>
  <w:style w:type="character" w:customStyle="1" w:styleId="Heading5Char">
    <w:name w:val="Heading 5 Char"/>
    <w:link w:val="Heading5"/>
    <w:uiPriority w:val="9"/>
    <w:rPr>
      <w:rFonts w:asciiTheme="majorHAnsi" w:cstheme="majorBidi" w:eastAsiaTheme="majorEastAsia" w:hAnsiTheme="majorHAnsi"/>
      <w:color w:val="1f3763" w:themeColor="accent1" w:themeShade="7f"/>
    </w:rPr>
  </w:style>
  <w:style w:type="character" w:customStyle="1" w:styleId="Heading6Char">
    <w:name w:val="Heading 6 Char"/>
    <w:link w:val="Heading6"/>
    <w:uiPriority w:val="9"/>
    <w:rPr>
      <w:rFonts w:asciiTheme="majorHAnsi" w:cstheme="majorBidi" w:eastAsiaTheme="majorEastAsia" w:hAnsiTheme="majorHAnsi"/>
      <w:i/>
      <w:iCs/>
      <w:color w:val="1f3763" w:themeColor="accent1" w:themeShade="7f"/>
    </w:rPr>
  </w:style>
  <w:style w:type="character" w:customStyle="1" w:styleId="Heading7Char">
    <w:name w:val="Heading 7 Char"/>
    <w:link w:val="Heading7"/>
    <w:uiPriority w:val="9"/>
    <w:rPr>
      <w:rFonts w:asciiTheme="majorHAnsi" w:cstheme="majorBidi" w:eastAsiaTheme="majorEastAsia" w:hAnsiTheme="majorHAnsi"/>
      <w:i/>
      <w:iCs/>
      <w:color w:val="404040" w:themeColor="text1" w:themeTint="bf"/>
    </w:rPr>
  </w:style>
  <w:style w:type="character" w:customStyle="1" w:styleId="Heading8Char">
    <w:name w:val="Heading 8 Char"/>
    <w:link w:val="Heading8"/>
    <w:uiPriority w:val="9"/>
    <w:rPr>
      <w:rFonts w:asciiTheme="majorHAnsi" w:cstheme="majorBidi" w:eastAsiaTheme="majorEastAsia" w:hAnsiTheme="majorHAnsi"/>
      <w:color w:val="404040" w:themeColor="text1" w:themeTint="bf"/>
      <w:sz w:val="20"/>
      <w:szCs w:val="20"/>
    </w:rPr>
  </w:style>
  <w:style w:type="character" w:customStyle="1" w:styleId="Heading9Char">
    <w:name w:val="Heading 9 Char"/>
    <w:link w:val="Heading9"/>
    <w:uiPriority w:val="9"/>
    <w:rPr>
      <w:rFonts w:asciiTheme="majorHAnsi" w:cstheme="majorBidi" w:eastAsiaTheme="majorEastAsia" w:hAnsiTheme="majorHAnsi"/>
      <w:i/>
      <w:iCs/>
      <w:color w:val="404040" w:themeColor="text1" w:themeTint="bf"/>
      <w:sz w:val="20"/>
      <w:szCs w:val="20"/>
    </w:rPr>
  </w:style>
  <w:style w:type="character" w:customStyle="1" w:styleId="TitleChar">
    <w:name w:val="Title Char"/>
    <w:uiPriority w:val="10"/>
    <w:rPr>
      <w:rFonts w:asciiTheme="majorHAnsi" w:cstheme="majorBidi" w:eastAsiaTheme="majorEastAsia" w:hAnsiTheme="majorHAnsi"/>
      <w:color w:val="333f4f" w:themeColor="text2" w:themeShade="bf"/>
      <w:spacing w:val="5"/>
      <w:sz w:val="52"/>
      <w:szCs w:val="52"/>
    </w:rPr>
  </w:style>
  <w:style w:type="paragraph" w:styleId="Subtitle">
    <w:name w:val="Subtitle"/>
    <w:basedOn w:val="Normal"/>
    <w:next w:val="Normal"/>
    <w:link w:val="SubtitleChar"/>
    <w:uiPriority w:val="11"/>
    <w:qFormat w:val="on"/>
    <w:pPr/>
    <w:rPr>
      <w:rFonts w:asciiTheme="majorHAnsi" w:cstheme="majorBidi" w:eastAsiaTheme="majorEastAsia" w:hAnsiTheme="majorHAnsi"/>
      <w:i/>
      <w:iCs/>
      <w:color w:val="4472c4" w:themeColor="accent1"/>
      <w:spacing w:val="15"/>
      <w:sz w:val="24"/>
      <w:szCs w:val="24"/>
    </w:rPr>
  </w:style>
  <w:style w:type="character" w:customStyle="1" w:styleId="SubtitleChar">
    <w:name w:val="Subtitle Char"/>
    <w:link w:val="Subtitle"/>
    <w:uiPriority w:val="11"/>
    <w:rPr>
      <w:rFonts w:asciiTheme="majorHAnsi" w:cstheme="majorBidi" w:eastAsiaTheme="majorEastAsia" w:hAnsiTheme="majorHAnsi"/>
      <w:i/>
      <w:iCs/>
      <w:color w:val="4472c4" w:themeColor="accent1"/>
      <w:spacing w:val="15"/>
      <w:sz w:val="24"/>
      <w:szCs w:val="24"/>
    </w:rPr>
  </w:style>
  <w:style w:type="character" w:styleId="SubtleEmphasis">
    <w:name w:val="Subtle Emphasis"/>
    <w:uiPriority w:val="19"/>
    <w:qFormat w:val="on"/>
    <w:rPr>
      <w:i/>
      <w:iCs/>
      <w:color w:val="808080" w:themeColor="text1" w:themeTint="7f"/>
    </w:rPr>
  </w:style>
  <w:style w:type="character" w:styleId="Emphasis">
    <w:name w:val="Emphasis"/>
    <w:uiPriority w:val="20"/>
    <w:qFormat w:val="on"/>
    <w:rPr>
      <w:i/>
      <w:iCs/>
    </w:rPr>
  </w:style>
  <w:style w:type="character" w:styleId="IntenseEmphasis">
    <w:name w:val="Intense Emphasis"/>
    <w:uiPriority w:val="21"/>
    <w:qFormat w:val="on"/>
    <w:rPr>
      <w:b/>
      <w:bCs/>
      <w:i/>
      <w:iCs/>
      <w:color w:val="4472c4" w:themeColor="accent1"/>
    </w:rPr>
  </w:style>
  <w:style w:type="character" w:styleId="Strong">
    <w:name w:val="Strong"/>
    <w:uiPriority w:val="22"/>
    <w:qFormat w:val="on"/>
    <w:rPr>
      <w:b/>
      <w:bCs/>
    </w:rPr>
  </w:style>
  <w:style w:type="paragraph" w:styleId="Quote">
    <w:name w:val="Quote"/>
    <w:basedOn w:val="Normal"/>
    <w:next w:val="Normal"/>
    <w:link w:val="QuoteChar"/>
    <w:uiPriority w:val="29"/>
    <w:qFormat w:val="on"/>
    <w:rPr>
      <w:i/>
      <w:iCs/>
      <w:color w:val="000000" w:themeColor="text1"/>
    </w:rPr>
  </w:style>
  <w:style w:type="character" w:customStyle="1" w:styleId="QuoteChar">
    <w:name w:val="Quote Char"/>
    <w:link w:val="Quote"/>
    <w:uiPriority w:val="29"/>
    <w:rPr>
      <w:i/>
      <w:iCs/>
      <w:color w:val="000000" w:themeColor="text1"/>
    </w:rPr>
  </w:style>
  <w:style w:type="paragraph" w:styleId="IntenseQuote">
    <w:name w:val="Intense Quote"/>
    <w:basedOn w:val="Normal"/>
    <w:next w:val="Normal"/>
    <w:link w:val="IntenseQuoteChar"/>
    <w:uiPriority w:val="30"/>
    <w:qFormat w:val="on"/>
    <w:pPr>
      <w:pBdr>
        <w:bottom w:val="single" w:color="4472c4" w:themeColor="accent1" w:sz="4" w:space="4"/>
      </w:pBdr>
      <w:spacing w:before="200" w:after="280"/>
      <w:ind w:left="936" w:right="936"/>
    </w:pPr>
    <w:rPr>
      <w:b/>
      <w:bCs/>
      <w:i/>
      <w:iCs/>
      <w:color w:val="4472c4" w:themeColor="accent1"/>
    </w:rPr>
  </w:style>
  <w:style w:type="character" w:customStyle="1" w:styleId="IntenseQuoteChar">
    <w:name w:val="Intense Quote Char"/>
    <w:link w:val="IntenseQuote"/>
    <w:uiPriority w:val="30"/>
    <w:rPr>
      <w:b/>
      <w:bCs/>
      <w:i/>
      <w:iCs/>
      <w:color w:val="4472c4" w:themeColor="accent1"/>
    </w:rPr>
  </w:style>
  <w:style w:type="character" w:styleId="SubtleReference">
    <w:name w:val="Subtle Reference"/>
    <w:uiPriority w:val="31"/>
    <w:qFormat w:val="on"/>
    <w:rPr>
      <w:smallCaps/>
      <w:color w:val="ed7d31" w:themeColor="accent2"/>
      <w:u w:val="single"/>
    </w:rPr>
  </w:style>
  <w:style w:type="character" w:styleId="IntenseReference">
    <w:name w:val="Intense Reference"/>
    <w:uiPriority w:val="32"/>
    <w:qFormat w:val="on"/>
    <w:rPr>
      <w:b/>
      <w:bCs/>
      <w:smallCaps/>
      <w:color w:val="ed7d31" w:themeColor="accent2"/>
      <w:spacing w:val="5"/>
      <w:u w:val="single"/>
    </w:rPr>
  </w:style>
  <w:style w:type="character" w:styleId="BookTitle">
    <w:name w:val="Book Title"/>
    <w:uiPriority w:val="33"/>
    <w:qFormat w:val="on"/>
    <w:rPr>
      <w:b/>
      <w:bCs/>
      <w:smallCaps/>
      <w:spacing w:val="5"/>
    </w:rPr>
  </w:style>
  <w:style w:type="character" w:customStyle="1" w:styleId="FootnoteTextChar">
    <w:name w:val="Footnote Text Char"/>
    <w:uiPriority w:val="99"/>
    <w:semiHidden w:val="on"/>
    <w:rPr>
      <w:sz w:val="20"/>
      <w:szCs w:val="20"/>
    </w:rPr>
  </w:style>
  <w:style w:type="paragraph" w:styleId="Endnotetext">
    <w:name w:val="Endnote text"/>
    <w:basedOn w:val="Normal"/>
    <w:link w:val="EndnoteTextChar"/>
    <w:uiPriority w:val="99"/>
    <w:semiHidden w:val="on"/>
    <w:unhideWhenUsed w:val="on"/>
    <w:pPr>
      <w:spacing w:after="0" w:line="240" w:lineRule="auto"/>
    </w:pPr>
    <w:rPr>
      <w:sz w:val="20"/>
      <w:szCs w:val="20"/>
    </w:rPr>
  </w:style>
  <w:style w:type="character" w:customStyle="1" w:styleId="EndnoteTextChar">
    <w:name w:val="Endnote Text Char"/>
    <w:link w:val="Endnotetext"/>
    <w:uiPriority w:val="99"/>
    <w:semiHidden w:val="on"/>
    <w:rPr>
      <w:sz w:val="20"/>
      <w:szCs w:val="20"/>
    </w:rPr>
  </w:style>
  <w:style w:type="character" w:styleId="Endnotereference">
    <w:name w:val="Endnote reference"/>
    <w:uiPriority w:val="99"/>
    <w:semiHidden w:val="on"/>
    <w:unhideWhenUsed w:val="on"/>
    <w:rPr>
      <w:vertAlign w:val="superscript"/>
    </w:rPr>
  </w:style>
  <w:style w:type="paragraph" w:styleId="PlainText">
    <w:name w:val="Plain Text"/>
    <w:basedOn w:val="Normal"/>
    <w:link w:val="PlainTextChar"/>
    <w:uiPriority w:val="99"/>
    <w:semiHidden w:val="on"/>
    <w:unhideWhenUsed w:val="on"/>
    <w:pPr>
      <w:spacing w:after="0" w:line="240" w:lineRule="auto"/>
    </w:pPr>
    <w:rPr>
      <w:rFonts w:ascii="Courier New" w:cs="Courier New" w:hAnsi="Courier New"/>
      <w:sz w:val="21"/>
      <w:szCs w:val="21"/>
    </w:rPr>
  </w:style>
  <w:style w:type="character" w:customStyle="1" w:styleId="PlainTextChar">
    <w:name w:val="Plain Text Char"/>
    <w:link w:val="PlainText"/>
    <w:uiPriority w:val="99"/>
    <w:rPr>
      <w:rFonts w:ascii="Courier New" w:cs="Courier New" w:hAnsi="Courier New"/>
      <w:sz w:val="21"/>
      <w:szCs w:val="21"/>
    </w:rPr>
  </w:style>
  <w:style w:type="character" w:customStyle="1" w:styleId="HeaderChar">
    <w:name w:val="Header Char"/>
    <w:link w:val="Header"/>
    <w:uiPriority w:val="99"/>
  </w:style>
  <w:style w:type="character" w:customStyle="1" w:styleId="FooterChar">
    <w:name w:val="Footer Char"/>
    <w:link w:val="Footer"/>
    <w:uiPriority w:val="99"/>
  </w:style>
  <w:style w:type="paragraph" w:styleId="Caption">
    <w:name w:val="Caption"/>
    <w:basedOn w:val="Normal"/>
    <w:next w:val="Normal"/>
    <w:uiPriority w:val="35"/>
    <w:unhideWhenUsed w:val="on"/>
    <w:qFormat w:val="on"/>
    <w:pPr>
      <w:spacing w:after="200" w:line="240" w:lineRule="auto"/>
    </w:pPr>
    <w:rPr>
      <w:i/>
      <w:iCs/>
      <w:color w:val="44546a" w:themeColor="text2"/>
      <w:sz w:val="18"/>
      <w:szCs w:val="18"/>
    </w:rPr>
  </w:style>
  <w:style w:type="paragraph" w:default="1" w:styleId="Normal">
    <w:name w:val="Normal"/>
    <w:uiPriority w:val="99"/>
    <w:qFormat w:val="on"/>
  </w:style>
  <w:style w:type="paragraph" w:styleId="Heading1">
    <w:name w:val="Heading 1"/>
    <w:basedOn w:val="Normal"/>
    <w:link w:val="Judul1KAR"/>
    <w:uiPriority w:val="1"/>
    <w:qFormat w:val="on"/>
    <w:pPr>
      <w:widowControl w:val="off"/>
      <w:ind w:left="2025" w:right="1741"/>
      <w:jc w:val="center"/>
    </w:pPr>
    <w:rPr>
      <w:rFonts w:ascii="Times New Roman" w:cs="Times New Roman" w:eastAsia="Times New Roman" w:hAnsi="Times New Roman"/>
      <w:b/>
      <w:bCs/>
      <w:lang w:val="id-ID"/>
    </w:rPr>
  </w:style>
  <w:style w:type="paragraph" w:styleId="Heading2">
    <w:name w:val="Heading 2"/>
    <w:basedOn w:val="Normal"/>
    <w:link w:val="Judul2KAR"/>
    <w:uiPriority w:val="1"/>
    <w:qFormat w:val="on"/>
    <w:pPr>
      <w:widowControl w:val="off"/>
      <w:ind w:left="1135" w:hanging="426"/>
      <w:jc w:val="both"/>
    </w:pPr>
    <w:rPr>
      <w:rFonts w:ascii="Times New Roman" w:cs="Times New Roman" w:eastAsia="Times New Roman" w:hAnsi="Times New Roman"/>
      <w:b/>
      <w:bCs/>
      <w:lang w:val="id-ID"/>
    </w:rPr>
  </w:style>
  <w:style w:type="paragraph" w:styleId="Heading3">
    <w:name w:val="Heading 3"/>
    <w:basedOn w:val="Normal"/>
    <w:next w:val="Normal"/>
    <w:link w:val="Judul3KAR"/>
    <w:uiPriority w:val="9"/>
    <w:semiHidden w:val="on"/>
    <w:unhideWhenUsed w:val="on"/>
    <w:qFormat w:val="on"/>
    <w:pPr>
      <w:keepNext w:val="on"/>
      <w:keepLines w:val="on"/>
      <w:spacing w:before="40"/>
    </w:pPr>
    <w:rPr>
      <w:rFonts w:asciiTheme="majorHAnsi" w:cstheme="majorBidi" w:eastAsiaTheme="majorEastAsia" w:hAnsiTheme="majorHAnsi"/>
      <w:color w:val="1f3763" w:themeColor="accent1" w:themeShade="7f"/>
    </w:rPr>
  </w:style>
  <w:style w:type="character" w:default="1" w:styleId="DefaultParagraphFont">
    <w:name w:val="Default Paragraph Font"/>
    <w:uiPriority w:val="1"/>
    <w:semiHidden w:val="on"/>
    <w:unhideWhenUsed w:val="on"/>
  </w:style>
  <w:style w:type="table" w:default="1" w:styleId="NormalTable">
    <w:name w:val="Normal Table"/>
    <w:uiPriority w:val="99"/>
    <w:semiHidden w:val="on"/>
    <w:unhideWhenUsed w:val="on"/>
    <w:tblPr>
      <w:tblInd w:w="0" w:type="dxa"/>
      <w:tblCellMar>
        <w:top w:w="0" w:type="dxa"/>
        <w:left w:w="108" w:type="dxa"/>
        <w:bottom w:w="0" w:type="dxa"/>
        <w:right w:w="108" w:type="dxa"/>
      </w:tblCellMar>
    </w:tblPr>
  </w:style>
  <w:style w:type="numbering" w:default="1" w:styleId="NoList">
    <w:name w:val="No List"/>
    <w:uiPriority w:val="99"/>
    <w:semiHidden w:val="on"/>
    <w:unhideWhenUsed w:val="on"/>
  </w:style>
  <w:style w:type="paragraph" w:styleId="BodyText">
    <w:name w:val="Body Text"/>
    <w:basedOn w:val="Normal"/>
    <w:link w:val="TeksIsiKAR"/>
    <w:uiPriority w:val="1"/>
    <w:qFormat w:val="on"/>
    <w:pPr>
      <w:widowControl w:val="off"/>
    </w:pPr>
    <w:rPr>
      <w:rFonts w:ascii="Times New Roman" w:cs="Times New Roman" w:eastAsia="Times New Roman" w:hAnsi="Times New Roman"/>
      <w:lang w:val="id-ID"/>
    </w:rPr>
  </w:style>
  <w:style w:type="character" w:customStyle="1" w:styleId="TeksIsiKAR">
    <w:name w:val="Teks Isi KAR"/>
    <w:basedOn w:val="DefaultParagraphFont"/>
    <w:link w:val="BodyText"/>
    <w:uiPriority w:val="1"/>
    <w:rPr>
      <w:rFonts w:ascii="Times New Roman" w:cs="Times New Roman" w:eastAsia="Times New Roman" w:hAnsi="Times New Roman"/>
      <w:lang w:val="id-ID"/>
    </w:rPr>
  </w:style>
  <w:style w:type="character" w:customStyle="1" w:styleId="Judul1KAR">
    <w:name w:val="Judul 1 KAR"/>
    <w:basedOn w:val="DefaultParagraphFont"/>
    <w:link w:val="Heading1"/>
    <w:uiPriority w:val="1"/>
    <w:rPr>
      <w:rFonts w:ascii="Times New Roman" w:cs="Times New Roman" w:eastAsia="Times New Roman" w:hAnsi="Times New Roman"/>
      <w:b/>
      <w:bCs/>
      <w:lang w:val="id-ID"/>
    </w:rPr>
  </w:style>
  <w:style w:type="character" w:customStyle="1" w:styleId="Judul2KAR">
    <w:name w:val="Judul 2 KAR"/>
    <w:basedOn w:val="DefaultParagraphFont"/>
    <w:link w:val="Heading2"/>
    <w:uiPriority w:val="1"/>
    <w:rPr>
      <w:rFonts w:ascii="Times New Roman" w:cs="Times New Roman" w:eastAsia="Times New Roman" w:hAnsi="Times New Roman"/>
      <w:b/>
      <w:bCs/>
      <w:lang w:val="id-ID"/>
    </w:rPr>
  </w:style>
  <w:style w:type="paragraph" w:styleId="Toc1">
    <w:name w:val="Toc 1"/>
    <w:basedOn w:val="Normal"/>
    <w:uiPriority w:val="1"/>
    <w:qFormat w:val="on"/>
    <w:pPr>
      <w:widowControl w:val="off"/>
      <w:spacing w:before="137"/>
      <w:ind w:left="143" w:hanging="852"/>
    </w:pPr>
    <w:rPr>
      <w:rFonts w:ascii="Times New Roman" w:cs="Times New Roman" w:eastAsia="Times New Roman" w:hAnsi="Times New Roman"/>
      <w:lang w:val="id-ID"/>
    </w:rPr>
  </w:style>
  <w:style w:type="paragraph" w:styleId="Toc2">
    <w:name w:val="Toc 2"/>
    <w:basedOn w:val="Normal"/>
    <w:uiPriority w:val="1"/>
    <w:qFormat w:val="on"/>
    <w:pPr>
      <w:widowControl w:val="off"/>
      <w:spacing w:before="139"/>
      <w:ind w:left="1274" w:hanging="279"/>
    </w:pPr>
    <w:rPr>
      <w:rFonts w:ascii="Times New Roman" w:cs="Times New Roman" w:eastAsia="Times New Roman" w:hAnsi="Times New Roman"/>
      <w:lang w:val="id-ID"/>
    </w:rPr>
  </w:style>
  <w:style w:type="paragraph" w:styleId="Toc3">
    <w:name w:val="Toc 3"/>
    <w:basedOn w:val="Normal"/>
    <w:uiPriority w:val="1"/>
    <w:qFormat w:val="on"/>
    <w:pPr>
      <w:widowControl w:val="off"/>
      <w:spacing w:before="137"/>
      <w:ind w:left="1560" w:hanging="285"/>
    </w:pPr>
    <w:rPr>
      <w:rFonts w:ascii="Times New Roman" w:cs="Times New Roman" w:eastAsia="Times New Roman" w:hAnsi="Times New Roman"/>
      <w:lang w:val="id-ID"/>
    </w:rPr>
  </w:style>
  <w:style w:type="paragraph" w:styleId="Toc4">
    <w:name w:val="Toc 4"/>
    <w:basedOn w:val="Normal"/>
    <w:uiPriority w:val="1"/>
    <w:qFormat w:val="on"/>
    <w:pPr>
      <w:widowControl w:val="off"/>
      <w:spacing w:before="79"/>
      <w:ind w:left="1354"/>
    </w:pPr>
    <w:rPr>
      <w:rFonts w:ascii="Times New Roman" w:cs="Times New Roman" w:eastAsia="Times New Roman" w:hAnsi="Times New Roman"/>
      <w:lang w:val="id-ID"/>
    </w:rPr>
  </w:style>
  <w:style w:type="paragraph" w:styleId="Title">
    <w:name w:val="Title"/>
    <w:basedOn w:val="Normal"/>
    <w:link w:val="JudulKAR"/>
    <w:uiPriority w:val="1"/>
    <w:qFormat w:val="on"/>
    <w:pPr>
      <w:widowControl w:val="off"/>
      <w:spacing w:before="200" w:line="789" w:lineRule="exact"/>
      <w:ind w:left="2311" w:right="2308"/>
      <w:jc w:val="center"/>
    </w:pPr>
    <w:rPr>
      <w:rFonts w:ascii="Georgia" w:cs="Georgia" w:eastAsia="Georgia" w:hAnsi="Georgia"/>
      <w:sz w:val="70"/>
      <w:szCs w:val="70"/>
      <w:lang w:val="id-ID"/>
    </w:rPr>
  </w:style>
  <w:style w:type="character" w:customStyle="1" w:styleId="JudulKAR">
    <w:name w:val="Judul KAR"/>
    <w:basedOn w:val="DefaultParagraphFont"/>
    <w:link w:val="Title"/>
    <w:uiPriority w:val="1"/>
    <w:rPr>
      <w:rFonts w:ascii="Georgia" w:cs="Georgia" w:eastAsia="Georgia" w:hAnsi="Georgia"/>
      <w:sz w:val="70"/>
      <w:szCs w:val="70"/>
      <w:lang w:val="id-ID"/>
    </w:rPr>
  </w:style>
  <w:style w:type="paragraph" w:styleId="ListParagraph">
    <w:name w:val="List Paragraph"/>
    <w:basedOn w:val="Normal"/>
    <w:uiPriority w:val="1"/>
    <w:qFormat w:val="on"/>
    <w:pPr>
      <w:widowControl w:val="off"/>
      <w:ind w:left="1702" w:hanging="284"/>
      <w:jc w:val="both"/>
    </w:pPr>
    <w:rPr>
      <w:rFonts w:ascii="Times New Roman" w:cs="Times New Roman" w:eastAsia="Times New Roman" w:hAnsi="Times New Roman"/>
      <w:sz w:val="22"/>
      <w:szCs w:val="22"/>
      <w:lang w:val="id-ID"/>
    </w:rPr>
  </w:style>
  <w:style w:type="paragraph" w:customStyle="1" w:styleId="TableParagraph">
    <w:name w:val="Table Paragraph"/>
    <w:basedOn w:val="Normal"/>
    <w:uiPriority w:val="1"/>
    <w:qFormat w:val="on"/>
    <w:pPr>
      <w:widowControl w:val="off"/>
    </w:pPr>
    <w:rPr>
      <w:rFonts w:ascii="Times New Roman" w:cs="Times New Roman" w:eastAsia="Times New Roman" w:hAnsi="Times New Roman"/>
      <w:sz w:val="22"/>
      <w:szCs w:val="22"/>
      <w:lang w:val="id-ID"/>
    </w:rPr>
  </w:style>
  <w:style w:type="paragraph" w:styleId="BalloonText">
    <w:name w:val="Balloon Text"/>
    <w:basedOn w:val="Normal"/>
    <w:link w:val="TeksBalonKAR"/>
    <w:uiPriority w:val="99"/>
    <w:semiHidden w:val="on"/>
    <w:unhideWhenUsed w:val="on"/>
    <w:pPr>
      <w:widowControl w:val="off"/>
    </w:pPr>
    <w:rPr>
      <w:rFonts w:ascii="Tahoma" w:cs="Tahoma" w:eastAsia="Times New Roman" w:hAnsi="Tahoma"/>
      <w:sz w:val="16"/>
      <w:szCs w:val="16"/>
      <w:lang w:val="id-ID"/>
    </w:rPr>
  </w:style>
  <w:style w:type="character" w:customStyle="1" w:styleId="TeksBalonKAR">
    <w:name w:val="Teks Balon KAR"/>
    <w:basedOn w:val="DefaultParagraphFont"/>
    <w:link w:val="BalloonText"/>
    <w:uiPriority w:val="99"/>
    <w:semiHidden w:val="on"/>
    <w:rPr>
      <w:rFonts w:ascii="Tahoma" w:cs="Tahoma" w:eastAsia="Times New Roman" w:hAnsi="Tahoma"/>
      <w:sz w:val="16"/>
      <w:szCs w:val="16"/>
      <w:lang w:val="id-ID"/>
    </w:rPr>
  </w:style>
  <w:style w:type="paragraph" w:styleId="Header">
    <w:name w:val="Header"/>
    <w:basedOn w:val="Normal"/>
    <w:link w:val="HeaderKAR"/>
    <w:uiPriority w:val="99"/>
    <w:unhideWhenUsed w:val="on"/>
    <w:pPr>
      <w:tabs>
        <w:tab w:val="center" w:pos="4513"/>
        <w:tab w:val="right" w:pos="9026"/>
      </w:tabs>
    </w:pPr>
  </w:style>
  <w:style w:type="character" w:customStyle="1" w:styleId="HeaderKAR">
    <w:name w:val="Header KAR"/>
    <w:basedOn w:val="DefaultParagraphFont"/>
    <w:link w:val="Header"/>
    <w:uiPriority w:val="99"/>
  </w:style>
  <w:style w:type="paragraph" w:styleId="Footer">
    <w:name w:val="Footer"/>
    <w:basedOn w:val="Normal"/>
    <w:link w:val="FooterKAR"/>
    <w:uiPriority w:val="99"/>
    <w:unhideWhenUsed w:val="on"/>
    <w:pPr>
      <w:tabs>
        <w:tab w:val="center" w:pos="4513"/>
        <w:tab w:val="right" w:pos="9026"/>
      </w:tabs>
    </w:pPr>
  </w:style>
  <w:style w:type="character" w:customStyle="1" w:styleId="FooterKAR">
    <w:name w:val="Footer KAR"/>
    <w:basedOn w:val="DefaultParagraphFont"/>
    <w:link w:val="Footer"/>
    <w:uiPriority w:val="99"/>
  </w:style>
  <w:style w:type="character" w:customStyle="1" w:styleId="Judul3KAR">
    <w:name w:val="Judul 3 KAR"/>
    <w:basedOn w:val="DefaultParagraphFont"/>
    <w:link w:val="Heading3"/>
    <w:uiPriority w:val="9"/>
    <w:semiHidden w:val="on"/>
    <w:rPr>
      <w:rFonts w:asciiTheme="majorHAnsi" w:cstheme="majorBidi" w:eastAsiaTheme="majorEastAsia" w:hAnsiTheme="majorHAnsi"/>
      <w:color w:val="1f3763" w:themeColor="accent1" w:themeShade="7f"/>
    </w:rPr>
  </w:style>
  <w:style w:type="paragraph" w:styleId="Normal(Web)">
    <w:name w:val="Normal (Web)"/>
    <w:basedOn w:val="Normal"/>
    <w:uiPriority w:val="99"/>
    <w:unhideWhenUsed w:val="on"/>
    <w:pPr>
      <w:spacing w:before="100" w:after="100"/>
    </w:pPr>
    <w:rPr>
      <w:rFonts w:ascii="Times New Roman" w:cs="Times New Roman" w:eastAsia="Times New Roman" w:hAnsi="Times New Roman"/>
    </w:rPr>
  </w:style>
  <w:style w:type="character" w:styleId="Annotationreference">
    <w:name w:val="Annotation reference"/>
    <w:basedOn w:val="DefaultParagraphFont"/>
    <w:uiPriority w:val="99"/>
    <w:semiHidden w:val="on"/>
    <w:unhideWhenUsed w:val="on"/>
    <w:rPr>
      <w:sz w:val="16"/>
      <w:szCs w:val="16"/>
    </w:rPr>
  </w:style>
  <w:style w:type="paragraph" w:styleId="Annotationtext">
    <w:name w:val="Annotation text"/>
    <w:basedOn w:val="Normal"/>
    <w:link w:val="TeksKomentarKAR"/>
    <w:uiPriority w:val="99"/>
    <w:semiHidden w:val="on"/>
    <w:unhideWhenUsed w:val="on"/>
    <w:rPr>
      <w:sz w:val="20"/>
      <w:szCs w:val="20"/>
    </w:rPr>
  </w:style>
  <w:style w:type="character" w:customStyle="1" w:styleId="TeksKomentarKAR">
    <w:name w:val="Teks Komentar KAR"/>
    <w:basedOn w:val="DefaultParagraphFont"/>
    <w:link w:val="Annotationtext"/>
    <w:uiPriority w:val="99"/>
    <w:semiHidden w:val="on"/>
    <w:rPr>
      <w:sz w:val="20"/>
      <w:szCs w:val="20"/>
    </w:rPr>
  </w:style>
  <w:style w:type="paragraph" w:styleId="Annotationsubject">
    <w:name w:val="Annotation subject"/>
    <w:basedOn w:val="Annotationtext"/>
    <w:next w:val="Annotationtext"/>
    <w:link w:val="SubjekKomentarKAR"/>
    <w:uiPriority w:val="99"/>
    <w:semiHidden w:val="on"/>
    <w:unhideWhenUsed w:val="on"/>
    <w:rPr>
      <w:b/>
      <w:bCs/>
    </w:rPr>
  </w:style>
  <w:style w:type="character" w:customStyle="1" w:styleId="SubjekKomentarKAR">
    <w:name w:val="Subjek Komentar KAR"/>
    <w:basedOn w:val="TeksKomentarKAR"/>
    <w:link w:val="Annotationsubject"/>
    <w:uiPriority w:val="99"/>
    <w:semiHidden w:val="on"/>
    <w:rPr>
      <w:b/>
      <w:bCs/>
      <w:sz w:val="20"/>
      <w:szCs w:val="20"/>
    </w:rPr>
  </w:style>
  <w:style w:type="paragraph" w:styleId="Footnotetext">
    <w:name w:val="Footnote text"/>
    <w:basedOn w:val="Normal"/>
    <w:link w:val="TeksCatatanKakiKAR"/>
    <w:uiPriority w:val="99"/>
    <w:semiHidden w:val="on"/>
    <w:unhideWhenUsed w:val="on"/>
    <w:rPr>
      <w:sz w:val="20"/>
      <w:szCs w:val="20"/>
    </w:rPr>
  </w:style>
  <w:style w:type="character" w:customStyle="1" w:styleId="TeksCatatanKakiKAR">
    <w:name w:val="Teks Catatan Kaki KAR"/>
    <w:basedOn w:val="DefaultParagraphFont"/>
    <w:link w:val="Footnotetext"/>
    <w:uiPriority w:val="99"/>
    <w:semiHidden w:val="on"/>
    <w:rPr>
      <w:sz w:val="20"/>
      <w:szCs w:val="20"/>
    </w:rPr>
  </w:style>
  <w:style w:type="character" w:styleId="Footnotereference">
    <w:name w:val="Footnote reference"/>
    <w:basedOn w:val="DefaultParagraphFont"/>
    <w:uiPriority w:val="99"/>
    <w:semiHidden w:val="on"/>
    <w:unhideWhenUsed w:val="on"/>
    <w:rPr>
      <w:vertAlign w:val="superscript"/>
    </w:rPr>
  </w:style>
  <w:style w:type="paragraph" w:styleId="Bibliography">
    <w:name w:val="Bibliography"/>
    <w:basedOn w:val="Normal"/>
    <w:next w:val="Normal"/>
    <w:uiPriority w:val="37"/>
    <w:unhideWhenUsed w:val="on"/>
    <w:pPr>
      <w:ind w:left="720" w:hanging="720"/>
    </w:pPr>
  </w:style>
  <w:style w:type="character" w:styleId="Hyperlink">
    <w:name w:val="Hyperlink"/>
    <w:basedOn w:val="DefaultParagraphFont"/>
    <w:uiPriority w:val="99"/>
    <w:unhideWhenUsed w:val="on"/>
    <w:rPr>
      <w:color w:val="0563c1" w:themeColor="hyperlink"/>
      <w:u w:val="single"/>
    </w:rPr>
  </w:style>
  <w:style w:type="character" w:styleId="UnresolvedMention">
    <w:name w:val="Unresolved Mention"/>
    <w:basedOn w:val="DefaultParagraphFont"/>
    <w:uiPriority w:val="99"/>
    <w:semiHidden w:val="on"/>
    <w:unhideWhenUsed w:val="on"/>
    <w:rPr>
      <w:color w:val="605e5c"/>
      <w:shd w:val="clear" w:color="auto" w:fill="e1dfdd"/>
    </w:rPr>
  </w:style>
  <w:style w:type="character" w:styleId="FollowedHyperlink">
    <w:name w:val="FollowedHyperlink"/>
    <w:basedOn w:val="DefaultParagraphFont"/>
    <w:uiPriority w:val="99"/>
    <w:semiHidden w:val="on"/>
    <w:unhideWhenUsed w:val="on"/>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4125">
      <w:bodyDiv w:val="1"/>
      <w:marLeft w:val="0"/>
      <w:marRight w:val="0"/>
      <w:marTop w:val="0"/>
      <w:marBottom w:val="0"/>
      <w:divBdr>
        <w:top w:val="none" w:sz="0" w:space="0" w:color="auto"/>
        <w:left w:val="none" w:sz="0" w:space="0" w:color="auto"/>
        <w:bottom w:val="none" w:sz="0" w:space="0" w:color="auto"/>
        <w:right w:val="none" w:sz="0" w:space="0" w:color="auto"/>
      </w:divBdr>
    </w:div>
    <w:div w:id="40599064">
      <w:bodyDiv w:val="1"/>
      <w:marLeft w:val="0"/>
      <w:marRight w:val="0"/>
      <w:marTop w:val="0"/>
      <w:marBottom w:val="0"/>
      <w:divBdr>
        <w:top w:val="none" w:sz="0" w:space="0" w:color="auto"/>
        <w:left w:val="none" w:sz="0" w:space="0" w:color="auto"/>
        <w:bottom w:val="none" w:sz="0" w:space="0" w:color="auto"/>
        <w:right w:val="none" w:sz="0" w:space="0" w:color="auto"/>
      </w:divBdr>
      <w:divsChild>
        <w:div w:id="1775440407">
          <w:marLeft w:val="0"/>
          <w:marRight w:val="0"/>
          <w:marTop w:val="0"/>
          <w:marBottom w:val="0"/>
          <w:divBdr>
            <w:top w:val="none" w:sz="0" w:space="0" w:color="auto"/>
            <w:left w:val="none" w:sz="0" w:space="0" w:color="auto"/>
            <w:bottom w:val="none" w:sz="0" w:space="0" w:color="auto"/>
            <w:right w:val="none" w:sz="0" w:space="0" w:color="auto"/>
          </w:divBdr>
          <w:divsChild>
            <w:div w:id="1045328586">
              <w:marLeft w:val="0"/>
              <w:marRight w:val="0"/>
              <w:marTop w:val="0"/>
              <w:marBottom w:val="0"/>
              <w:divBdr>
                <w:top w:val="none" w:sz="0" w:space="0" w:color="auto"/>
                <w:left w:val="none" w:sz="0" w:space="0" w:color="auto"/>
                <w:bottom w:val="none" w:sz="0" w:space="0" w:color="auto"/>
                <w:right w:val="none" w:sz="0" w:space="0" w:color="auto"/>
              </w:divBdr>
              <w:divsChild>
                <w:div w:id="1012293250">
                  <w:marLeft w:val="0"/>
                  <w:marRight w:val="0"/>
                  <w:marTop w:val="0"/>
                  <w:marBottom w:val="0"/>
                  <w:divBdr>
                    <w:top w:val="none" w:sz="0" w:space="0" w:color="auto"/>
                    <w:left w:val="none" w:sz="0" w:space="0" w:color="auto"/>
                    <w:bottom w:val="none" w:sz="0" w:space="0" w:color="auto"/>
                    <w:right w:val="none" w:sz="0" w:space="0" w:color="auto"/>
                  </w:divBdr>
                  <w:divsChild>
                    <w:div w:id="441342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1367115">
      <w:bodyDiv w:val="1"/>
      <w:marLeft w:val="0"/>
      <w:marRight w:val="0"/>
      <w:marTop w:val="0"/>
      <w:marBottom w:val="0"/>
      <w:divBdr>
        <w:top w:val="none" w:sz="0" w:space="0" w:color="auto"/>
        <w:left w:val="none" w:sz="0" w:space="0" w:color="auto"/>
        <w:bottom w:val="none" w:sz="0" w:space="0" w:color="auto"/>
        <w:right w:val="none" w:sz="0" w:space="0" w:color="auto"/>
      </w:divBdr>
    </w:div>
    <w:div w:id="87314948">
      <w:bodyDiv w:val="1"/>
      <w:marLeft w:val="0"/>
      <w:marRight w:val="0"/>
      <w:marTop w:val="0"/>
      <w:marBottom w:val="0"/>
      <w:divBdr>
        <w:top w:val="none" w:sz="0" w:space="0" w:color="auto"/>
        <w:left w:val="none" w:sz="0" w:space="0" w:color="auto"/>
        <w:bottom w:val="none" w:sz="0" w:space="0" w:color="auto"/>
        <w:right w:val="none" w:sz="0" w:space="0" w:color="auto"/>
      </w:divBdr>
    </w:div>
    <w:div w:id="101148148">
      <w:bodyDiv w:val="1"/>
      <w:marLeft w:val="0"/>
      <w:marRight w:val="0"/>
      <w:marTop w:val="0"/>
      <w:marBottom w:val="0"/>
      <w:divBdr>
        <w:top w:val="none" w:sz="0" w:space="0" w:color="auto"/>
        <w:left w:val="none" w:sz="0" w:space="0" w:color="auto"/>
        <w:bottom w:val="none" w:sz="0" w:space="0" w:color="auto"/>
        <w:right w:val="none" w:sz="0" w:space="0" w:color="auto"/>
      </w:divBdr>
    </w:div>
    <w:div w:id="159271205">
      <w:bodyDiv w:val="1"/>
      <w:marLeft w:val="0"/>
      <w:marRight w:val="0"/>
      <w:marTop w:val="0"/>
      <w:marBottom w:val="0"/>
      <w:divBdr>
        <w:top w:val="none" w:sz="0" w:space="0" w:color="auto"/>
        <w:left w:val="none" w:sz="0" w:space="0" w:color="auto"/>
        <w:bottom w:val="none" w:sz="0" w:space="0" w:color="auto"/>
        <w:right w:val="none" w:sz="0" w:space="0" w:color="auto"/>
      </w:divBdr>
      <w:divsChild>
        <w:div w:id="373652284">
          <w:marLeft w:val="0"/>
          <w:marRight w:val="0"/>
          <w:marTop w:val="0"/>
          <w:marBottom w:val="0"/>
          <w:divBdr>
            <w:top w:val="none" w:sz="0" w:space="0" w:color="auto"/>
            <w:left w:val="none" w:sz="0" w:space="0" w:color="auto"/>
            <w:bottom w:val="none" w:sz="0" w:space="0" w:color="auto"/>
            <w:right w:val="none" w:sz="0" w:space="0" w:color="auto"/>
          </w:divBdr>
          <w:divsChild>
            <w:div w:id="988630832">
              <w:marLeft w:val="0"/>
              <w:marRight w:val="0"/>
              <w:marTop w:val="0"/>
              <w:marBottom w:val="0"/>
              <w:divBdr>
                <w:top w:val="none" w:sz="0" w:space="0" w:color="auto"/>
                <w:left w:val="none" w:sz="0" w:space="0" w:color="auto"/>
                <w:bottom w:val="none" w:sz="0" w:space="0" w:color="auto"/>
                <w:right w:val="none" w:sz="0" w:space="0" w:color="auto"/>
              </w:divBdr>
              <w:divsChild>
                <w:div w:id="1840730706">
                  <w:marLeft w:val="0"/>
                  <w:marRight w:val="0"/>
                  <w:marTop w:val="0"/>
                  <w:marBottom w:val="0"/>
                  <w:divBdr>
                    <w:top w:val="none" w:sz="0" w:space="0" w:color="auto"/>
                    <w:left w:val="none" w:sz="0" w:space="0" w:color="auto"/>
                    <w:bottom w:val="none" w:sz="0" w:space="0" w:color="auto"/>
                    <w:right w:val="none" w:sz="0" w:space="0" w:color="auto"/>
                  </w:divBdr>
                  <w:divsChild>
                    <w:div w:id="1769501850">
                      <w:marLeft w:val="0"/>
                      <w:marRight w:val="0"/>
                      <w:marTop w:val="0"/>
                      <w:marBottom w:val="0"/>
                      <w:divBdr>
                        <w:top w:val="none" w:sz="0" w:space="0" w:color="auto"/>
                        <w:left w:val="none" w:sz="0" w:space="0" w:color="auto"/>
                        <w:bottom w:val="none" w:sz="0" w:space="0" w:color="auto"/>
                        <w:right w:val="none" w:sz="0" w:space="0" w:color="auto"/>
                      </w:divBdr>
                      <w:divsChild>
                        <w:div w:id="46611439">
                          <w:marLeft w:val="0"/>
                          <w:marRight w:val="0"/>
                          <w:marTop w:val="0"/>
                          <w:marBottom w:val="0"/>
                          <w:divBdr>
                            <w:top w:val="none" w:sz="0" w:space="0" w:color="auto"/>
                            <w:left w:val="none" w:sz="0" w:space="0" w:color="auto"/>
                            <w:bottom w:val="none" w:sz="0" w:space="0" w:color="auto"/>
                            <w:right w:val="none" w:sz="0" w:space="0" w:color="auto"/>
                          </w:divBdr>
                          <w:divsChild>
                            <w:div w:id="1514757503">
                              <w:marLeft w:val="0"/>
                              <w:marRight w:val="0"/>
                              <w:marTop w:val="0"/>
                              <w:marBottom w:val="0"/>
                              <w:divBdr>
                                <w:top w:val="none" w:sz="0" w:space="0" w:color="auto"/>
                                <w:left w:val="none" w:sz="0" w:space="0" w:color="auto"/>
                                <w:bottom w:val="none" w:sz="0" w:space="0" w:color="auto"/>
                                <w:right w:val="none" w:sz="0" w:space="0" w:color="auto"/>
                              </w:divBdr>
                              <w:divsChild>
                                <w:div w:id="265046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14408105">
              <w:marLeft w:val="0"/>
              <w:marRight w:val="0"/>
              <w:marTop w:val="0"/>
              <w:marBottom w:val="0"/>
              <w:divBdr>
                <w:top w:val="none" w:sz="0" w:space="0" w:color="auto"/>
                <w:left w:val="none" w:sz="0" w:space="0" w:color="auto"/>
                <w:bottom w:val="none" w:sz="0" w:space="0" w:color="auto"/>
                <w:right w:val="none" w:sz="0" w:space="0" w:color="auto"/>
              </w:divBdr>
              <w:divsChild>
                <w:div w:id="813790453">
                  <w:marLeft w:val="0"/>
                  <w:marRight w:val="0"/>
                  <w:marTop w:val="0"/>
                  <w:marBottom w:val="0"/>
                  <w:divBdr>
                    <w:top w:val="none" w:sz="0" w:space="0" w:color="auto"/>
                    <w:left w:val="none" w:sz="0" w:space="0" w:color="auto"/>
                    <w:bottom w:val="none" w:sz="0" w:space="0" w:color="auto"/>
                    <w:right w:val="none" w:sz="0" w:space="0" w:color="auto"/>
                  </w:divBdr>
                  <w:divsChild>
                    <w:div w:id="1998458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0131126">
          <w:marLeft w:val="0"/>
          <w:marRight w:val="0"/>
          <w:marTop w:val="0"/>
          <w:marBottom w:val="0"/>
          <w:divBdr>
            <w:top w:val="none" w:sz="0" w:space="0" w:color="auto"/>
            <w:left w:val="none" w:sz="0" w:space="0" w:color="auto"/>
            <w:bottom w:val="none" w:sz="0" w:space="0" w:color="auto"/>
            <w:right w:val="none" w:sz="0" w:space="0" w:color="auto"/>
          </w:divBdr>
          <w:divsChild>
            <w:div w:id="555240047">
              <w:marLeft w:val="0"/>
              <w:marRight w:val="0"/>
              <w:marTop w:val="0"/>
              <w:marBottom w:val="0"/>
              <w:divBdr>
                <w:top w:val="none" w:sz="0" w:space="0" w:color="auto"/>
                <w:left w:val="none" w:sz="0" w:space="0" w:color="auto"/>
                <w:bottom w:val="none" w:sz="0" w:space="0" w:color="auto"/>
                <w:right w:val="none" w:sz="0" w:space="0" w:color="auto"/>
              </w:divBdr>
              <w:divsChild>
                <w:div w:id="1972052902">
                  <w:marLeft w:val="0"/>
                  <w:marRight w:val="0"/>
                  <w:marTop w:val="0"/>
                  <w:marBottom w:val="0"/>
                  <w:divBdr>
                    <w:top w:val="none" w:sz="0" w:space="0" w:color="auto"/>
                    <w:left w:val="none" w:sz="0" w:space="0" w:color="auto"/>
                    <w:bottom w:val="none" w:sz="0" w:space="0" w:color="auto"/>
                    <w:right w:val="none" w:sz="0" w:space="0" w:color="auto"/>
                  </w:divBdr>
                  <w:divsChild>
                    <w:div w:id="1662735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5556861">
      <w:bodyDiv w:val="1"/>
      <w:marLeft w:val="0"/>
      <w:marRight w:val="0"/>
      <w:marTop w:val="0"/>
      <w:marBottom w:val="0"/>
      <w:divBdr>
        <w:top w:val="none" w:sz="0" w:space="0" w:color="auto"/>
        <w:left w:val="none" w:sz="0" w:space="0" w:color="auto"/>
        <w:bottom w:val="none" w:sz="0" w:space="0" w:color="auto"/>
        <w:right w:val="none" w:sz="0" w:space="0" w:color="auto"/>
      </w:divBdr>
    </w:div>
    <w:div w:id="173421376">
      <w:bodyDiv w:val="1"/>
      <w:marLeft w:val="0"/>
      <w:marRight w:val="0"/>
      <w:marTop w:val="0"/>
      <w:marBottom w:val="0"/>
      <w:divBdr>
        <w:top w:val="none" w:sz="0" w:space="0" w:color="auto"/>
        <w:left w:val="none" w:sz="0" w:space="0" w:color="auto"/>
        <w:bottom w:val="none" w:sz="0" w:space="0" w:color="auto"/>
        <w:right w:val="none" w:sz="0" w:space="0" w:color="auto"/>
      </w:divBdr>
    </w:div>
    <w:div w:id="173736191">
      <w:bodyDiv w:val="1"/>
      <w:marLeft w:val="0"/>
      <w:marRight w:val="0"/>
      <w:marTop w:val="0"/>
      <w:marBottom w:val="0"/>
      <w:divBdr>
        <w:top w:val="none" w:sz="0" w:space="0" w:color="auto"/>
        <w:left w:val="none" w:sz="0" w:space="0" w:color="auto"/>
        <w:bottom w:val="none" w:sz="0" w:space="0" w:color="auto"/>
        <w:right w:val="none" w:sz="0" w:space="0" w:color="auto"/>
      </w:divBdr>
    </w:div>
    <w:div w:id="203561846">
      <w:bodyDiv w:val="1"/>
      <w:marLeft w:val="0"/>
      <w:marRight w:val="0"/>
      <w:marTop w:val="0"/>
      <w:marBottom w:val="0"/>
      <w:divBdr>
        <w:top w:val="none" w:sz="0" w:space="0" w:color="auto"/>
        <w:left w:val="none" w:sz="0" w:space="0" w:color="auto"/>
        <w:bottom w:val="none" w:sz="0" w:space="0" w:color="auto"/>
        <w:right w:val="none" w:sz="0" w:space="0" w:color="auto"/>
      </w:divBdr>
    </w:div>
    <w:div w:id="203685892">
      <w:bodyDiv w:val="1"/>
      <w:marLeft w:val="0"/>
      <w:marRight w:val="0"/>
      <w:marTop w:val="0"/>
      <w:marBottom w:val="0"/>
      <w:divBdr>
        <w:top w:val="none" w:sz="0" w:space="0" w:color="auto"/>
        <w:left w:val="none" w:sz="0" w:space="0" w:color="auto"/>
        <w:bottom w:val="none" w:sz="0" w:space="0" w:color="auto"/>
        <w:right w:val="none" w:sz="0" w:space="0" w:color="auto"/>
      </w:divBdr>
      <w:divsChild>
        <w:div w:id="1185553977">
          <w:marLeft w:val="0"/>
          <w:marRight w:val="0"/>
          <w:marTop w:val="0"/>
          <w:marBottom w:val="0"/>
          <w:divBdr>
            <w:top w:val="none" w:sz="0" w:space="0" w:color="auto"/>
            <w:left w:val="none" w:sz="0" w:space="0" w:color="auto"/>
            <w:bottom w:val="none" w:sz="0" w:space="0" w:color="auto"/>
            <w:right w:val="none" w:sz="0" w:space="0" w:color="auto"/>
          </w:divBdr>
          <w:divsChild>
            <w:div w:id="2017150602">
              <w:marLeft w:val="0"/>
              <w:marRight w:val="0"/>
              <w:marTop w:val="0"/>
              <w:marBottom w:val="0"/>
              <w:divBdr>
                <w:top w:val="none" w:sz="0" w:space="0" w:color="auto"/>
                <w:left w:val="none" w:sz="0" w:space="0" w:color="auto"/>
                <w:bottom w:val="none" w:sz="0" w:space="0" w:color="auto"/>
                <w:right w:val="none" w:sz="0" w:space="0" w:color="auto"/>
              </w:divBdr>
              <w:divsChild>
                <w:div w:id="758064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321537">
      <w:bodyDiv w:val="1"/>
      <w:marLeft w:val="0"/>
      <w:marRight w:val="0"/>
      <w:marTop w:val="0"/>
      <w:marBottom w:val="0"/>
      <w:divBdr>
        <w:top w:val="none" w:sz="0" w:space="0" w:color="auto"/>
        <w:left w:val="none" w:sz="0" w:space="0" w:color="auto"/>
        <w:bottom w:val="none" w:sz="0" w:space="0" w:color="auto"/>
        <w:right w:val="none" w:sz="0" w:space="0" w:color="auto"/>
      </w:divBdr>
    </w:div>
    <w:div w:id="216747890">
      <w:bodyDiv w:val="1"/>
      <w:marLeft w:val="0"/>
      <w:marRight w:val="0"/>
      <w:marTop w:val="0"/>
      <w:marBottom w:val="0"/>
      <w:divBdr>
        <w:top w:val="none" w:sz="0" w:space="0" w:color="auto"/>
        <w:left w:val="none" w:sz="0" w:space="0" w:color="auto"/>
        <w:bottom w:val="none" w:sz="0" w:space="0" w:color="auto"/>
        <w:right w:val="none" w:sz="0" w:space="0" w:color="auto"/>
      </w:divBdr>
      <w:divsChild>
        <w:div w:id="503857537">
          <w:marLeft w:val="0"/>
          <w:marRight w:val="0"/>
          <w:marTop w:val="0"/>
          <w:marBottom w:val="0"/>
          <w:divBdr>
            <w:top w:val="none" w:sz="0" w:space="0" w:color="auto"/>
            <w:left w:val="none" w:sz="0" w:space="0" w:color="auto"/>
            <w:bottom w:val="none" w:sz="0" w:space="0" w:color="auto"/>
            <w:right w:val="none" w:sz="0" w:space="0" w:color="auto"/>
          </w:divBdr>
          <w:divsChild>
            <w:div w:id="265579158">
              <w:marLeft w:val="0"/>
              <w:marRight w:val="0"/>
              <w:marTop w:val="0"/>
              <w:marBottom w:val="0"/>
              <w:divBdr>
                <w:top w:val="none" w:sz="0" w:space="0" w:color="auto"/>
                <w:left w:val="none" w:sz="0" w:space="0" w:color="auto"/>
                <w:bottom w:val="none" w:sz="0" w:space="0" w:color="auto"/>
                <w:right w:val="none" w:sz="0" w:space="0" w:color="auto"/>
              </w:divBdr>
              <w:divsChild>
                <w:div w:id="1732461186">
                  <w:marLeft w:val="0"/>
                  <w:marRight w:val="0"/>
                  <w:marTop w:val="0"/>
                  <w:marBottom w:val="0"/>
                  <w:divBdr>
                    <w:top w:val="none" w:sz="0" w:space="0" w:color="auto"/>
                    <w:left w:val="none" w:sz="0" w:space="0" w:color="auto"/>
                    <w:bottom w:val="none" w:sz="0" w:space="0" w:color="auto"/>
                    <w:right w:val="none" w:sz="0" w:space="0" w:color="auto"/>
                  </w:divBdr>
                  <w:divsChild>
                    <w:div w:id="2043050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7208667">
      <w:bodyDiv w:val="1"/>
      <w:marLeft w:val="0"/>
      <w:marRight w:val="0"/>
      <w:marTop w:val="0"/>
      <w:marBottom w:val="0"/>
      <w:divBdr>
        <w:top w:val="none" w:sz="0" w:space="0" w:color="auto"/>
        <w:left w:val="none" w:sz="0" w:space="0" w:color="auto"/>
        <w:bottom w:val="none" w:sz="0" w:space="0" w:color="auto"/>
        <w:right w:val="none" w:sz="0" w:space="0" w:color="auto"/>
      </w:divBdr>
      <w:divsChild>
        <w:div w:id="890965716">
          <w:marLeft w:val="0"/>
          <w:marRight w:val="0"/>
          <w:marTop w:val="0"/>
          <w:marBottom w:val="0"/>
          <w:divBdr>
            <w:top w:val="none" w:sz="0" w:space="0" w:color="auto"/>
            <w:left w:val="none" w:sz="0" w:space="0" w:color="auto"/>
            <w:bottom w:val="none" w:sz="0" w:space="0" w:color="auto"/>
            <w:right w:val="none" w:sz="0" w:space="0" w:color="auto"/>
          </w:divBdr>
          <w:divsChild>
            <w:div w:id="2144082389">
              <w:marLeft w:val="0"/>
              <w:marRight w:val="0"/>
              <w:marTop w:val="0"/>
              <w:marBottom w:val="0"/>
              <w:divBdr>
                <w:top w:val="none" w:sz="0" w:space="0" w:color="auto"/>
                <w:left w:val="none" w:sz="0" w:space="0" w:color="auto"/>
                <w:bottom w:val="none" w:sz="0" w:space="0" w:color="auto"/>
                <w:right w:val="none" w:sz="0" w:space="0" w:color="auto"/>
              </w:divBdr>
              <w:divsChild>
                <w:div w:id="1352804765">
                  <w:marLeft w:val="0"/>
                  <w:marRight w:val="0"/>
                  <w:marTop w:val="0"/>
                  <w:marBottom w:val="0"/>
                  <w:divBdr>
                    <w:top w:val="none" w:sz="0" w:space="0" w:color="auto"/>
                    <w:left w:val="none" w:sz="0" w:space="0" w:color="auto"/>
                    <w:bottom w:val="none" w:sz="0" w:space="0" w:color="auto"/>
                    <w:right w:val="none" w:sz="0" w:space="0" w:color="auto"/>
                  </w:divBdr>
                  <w:divsChild>
                    <w:div w:id="1739669464">
                      <w:marLeft w:val="0"/>
                      <w:marRight w:val="0"/>
                      <w:marTop w:val="0"/>
                      <w:marBottom w:val="0"/>
                      <w:divBdr>
                        <w:top w:val="none" w:sz="0" w:space="0" w:color="auto"/>
                        <w:left w:val="none" w:sz="0" w:space="0" w:color="auto"/>
                        <w:bottom w:val="none" w:sz="0" w:space="0" w:color="auto"/>
                        <w:right w:val="none" w:sz="0" w:space="0" w:color="auto"/>
                      </w:divBdr>
                      <w:divsChild>
                        <w:div w:id="556279940">
                          <w:marLeft w:val="0"/>
                          <w:marRight w:val="0"/>
                          <w:marTop w:val="0"/>
                          <w:marBottom w:val="0"/>
                          <w:divBdr>
                            <w:top w:val="none" w:sz="0" w:space="0" w:color="auto"/>
                            <w:left w:val="none" w:sz="0" w:space="0" w:color="auto"/>
                            <w:bottom w:val="none" w:sz="0" w:space="0" w:color="auto"/>
                            <w:right w:val="none" w:sz="0" w:space="0" w:color="auto"/>
                          </w:divBdr>
                          <w:divsChild>
                            <w:div w:id="1005598898">
                              <w:marLeft w:val="0"/>
                              <w:marRight w:val="0"/>
                              <w:marTop w:val="0"/>
                              <w:marBottom w:val="0"/>
                              <w:divBdr>
                                <w:top w:val="none" w:sz="0" w:space="0" w:color="auto"/>
                                <w:left w:val="none" w:sz="0" w:space="0" w:color="auto"/>
                                <w:bottom w:val="none" w:sz="0" w:space="0" w:color="auto"/>
                                <w:right w:val="none" w:sz="0" w:space="0" w:color="auto"/>
                              </w:divBdr>
                              <w:divsChild>
                                <w:div w:id="1279067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87518144">
              <w:marLeft w:val="0"/>
              <w:marRight w:val="0"/>
              <w:marTop w:val="0"/>
              <w:marBottom w:val="0"/>
              <w:divBdr>
                <w:top w:val="none" w:sz="0" w:space="0" w:color="auto"/>
                <w:left w:val="none" w:sz="0" w:space="0" w:color="auto"/>
                <w:bottom w:val="none" w:sz="0" w:space="0" w:color="auto"/>
                <w:right w:val="none" w:sz="0" w:space="0" w:color="auto"/>
              </w:divBdr>
              <w:divsChild>
                <w:div w:id="1995837011">
                  <w:marLeft w:val="0"/>
                  <w:marRight w:val="0"/>
                  <w:marTop w:val="0"/>
                  <w:marBottom w:val="0"/>
                  <w:divBdr>
                    <w:top w:val="none" w:sz="0" w:space="0" w:color="auto"/>
                    <w:left w:val="none" w:sz="0" w:space="0" w:color="auto"/>
                    <w:bottom w:val="none" w:sz="0" w:space="0" w:color="auto"/>
                    <w:right w:val="none" w:sz="0" w:space="0" w:color="auto"/>
                  </w:divBdr>
                  <w:divsChild>
                    <w:div w:id="2128545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5191342">
          <w:marLeft w:val="0"/>
          <w:marRight w:val="0"/>
          <w:marTop w:val="0"/>
          <w:marBottom w:val="0"/>
          <w:divBdr>
            <w:top w:val="none" w:sz="0" w:space="0" w:color="auto"/>
            <w:left w:val="none" w:sz="0" w:space="0" w:color="auto"/>
            <w:bottom w:val="none" w:sz="0" w:space="0" w:color="auto"/>
            <w:right w:val="none" w:sz="0" w:space="0" w:color="auto"/>
          </w:divBdr>
          <w:divsChild>
            <w:div w:id="30032124">
              <w:marLeft w:val="0"/>
              <w:marRight w:val="0"/>
              <w:marTop w:val="0"/>
              <w:marBottom w:val="0"/>
              <w:divBdr>
                <w:top w:val="none" w:sz="0" w:space="0" w:color="auto"/>
                <w:left w:val="none" w:sz="0" w:space="0" w:color="auto"/>
                <w:bottom w:val="none" w:sz="0" w:space="0" w:color="auto"/>
                <w:right w:val="none" w:sz="0" w:space="0" w:color="auto"/>
              </w:divBdr>
              <w:divsChild>
                <w:div w:id="302276488">
                  <w:marLeft w:val="0"/>
                  <w:marRight w:val="0"/>
                  <w:marTop w:val="0"/>
                  <w:marBottom w:val="0"/>
                  <w:divBdr>
                    <w:top w:val="none" w:sz="0" w:space="0" w:color="auto"/>
                    <w:left w:val="none" w:sz="0" w:space="0" w:color="auto"/>
                    <w:bottom w:val="none" w:sz="0" w:space="0" w:color="auto"/>
                    <w:right w:val="none" w:sz="0" w:space="0" w:color="auto"/>
                  </w:divBdr>
                  <w:divsChild>
                    <w:div w:id="1502037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58874767">
      <w:bodyDiv w:val="1"/>
      <w:marLeft w:val="0"/>
      <w:marRight w:val="0"/>
      <w:marTop w:val="0"/>
      <w:marBottom w:val="0"/>
      <w:divBdr>
        <w:top w:val="none" w:sz="0" w:space="0" w:color="auto"/>
        <w:left w:val="none" w:sz="0" w:space="0" w:color="auto"/>
        <w:bottom w:val="none" w:sz="0" w:space="0" w:color="auto"/>
        <w:right w:val="none" w:sz="0" w:space="0" w:color="auto"/>
      </w:divBdr>
    </w:div>
    <w:div w:id="277299400">
      <w:bodyDiv w:val="1"/>
      <w:marLeft w:val="0"/>
      <w:marRight w:val="0"/>
      <w:marTop w:val="0"/>
      <w:marBottom w:val="0"/>
      <w:divBdr>
        <w:top w:val="none" w:sz="0" w:space="0" w:color="auto"/>
        <w:left w:val="none" w:sz="0" w:space="0" w:color="auto"/>
        <w:bottom w:val="none" w:sz="0" w:space="0" w:color="auto"/>
        <w:right w:val="none" w:sz="0" w:space="0" w:color="auto"/>
      </w:divBdr>
    </w:div>
    <w:div w:id="298994766">
      <w:bodyDiv w:val="1"/>
      <w:marLeft w:val="0"/>
      <w:marRight w:val="0"/>
      <w:marTop w:val="0"/>
      <w:marBottom w:val="0"/>
      <w:divBdr>
        <w:top w:val="none" w:sz="0" w:space="0" w:color="auto"/>
        <w:left w:val="none" w:sz="0" w:space="0" w:color="auto"/>
        <w:bottom w:val="none" w:sz="0" w:space="0" w:color="auto"/>
        <w:right w:val="none" w:sz="0" w:space="0" w:color="auto"/>
      </w:divBdr>
    </w:div>
    <w:div w:id="307445174">
      <w:bodyDiv w:val="1"/>
      <w:marLeft w:val="0"/>
      <w:marRight w:val="0"/>
      <w:marTop w:val="0"/>
      <w:marBottom w:val="0"/>
      <w:divBdr>
        <w:top w:val="none" w:sz="0" w:space="0" w:color="auto"/>
        <w:left w:val="none" w:sz="0" w:space="0" w:color="auto"/>
        <w:bottom w:val="none" w:sz="0" w:space="0" w:color="auto"/>
        <w:right w:val="none" w:sz="0" w:space="0" w:color="auto"/>
      </w:divBdr>
    </w:div>
    <w:div w:id="316228392">
      <w:bodyDiv w:val="1"/>
      <w:marLeft w:val="0"/>
      <w:marRight w:val="0"/>
      <w:marTop w:val="0"/>
      <w:marBottom w:val="0"/>
      <w:divBdr>
        <w:top w:val="none" w:sz="0" w:space="0" w:color="auto"/>
        <w:left w:val="none" w:sz="0" w:space="0" w:color="auto"/>
        <w:bottom w:val="none" w:sz="0" w:space="0" w:color="auto"/>
        <w:right w:val="none" w:sz="0" w:space="0" w:color="auto"/>
      </w:divBdr>
      <w:divsChild>
        <w:div w:id="522745914">
          <w:marLeft w:val="0"/>
          <w:marRight w:val="0"/>
          <w:marTop w:val="0"/>
          <w:marBottom w:val="0"/>
          <w:divBdr>
            <w:top w:val="none" w:sz="0" w:space="0" w:color="auto"/>
            <w:left w:val="none" w:sz="0" w:space="0" w:color="auto"/>
            <w:bottom w:val="none" w:sz="0" w:space="0" w:color="auto"/>
            <w:right w:val="none" w:sz="0" w:space="0" w:color="auto"/>
          </w:divBdr>
        </w:div>
        <w:div w:id="1356930898">
          <w:marLeft w:val="0"/>
          <w:marRight w:val="0"/>
          <w:marTop w:val="0"/>
          <w:marBottom w:val="0"/>
          <w:divBdr>
            <w:top w:val="none" w:sz="0" w:space="0" w:color="auto"/>
            <w:left w:val="none" w:sz="0" w:space="0" w:color="auto"/>
            <w:bottom w:val="none" w:sz="0" w:space="0" w:color="auto"/>
            <w:right w:val="none" w:sz="0" w:space="0" w:color="auto"/>
          </w:divBdr>
          <w:divsChild>
            <w:div w:id="1812214599">
              <w:marLeft w:val="0"/>
              <w:marRight w:val="0"/>
              <w:marTop w:val="0"/>
              <w:marBottom w:val="0"/>
              <w:divBdr>
                <w:top w:val="none" w:sz="0" w:space="0" w:color="auto"/>
                <w:left w:val="none" w:sz="0" w:space="0" w:color="auto"/>
                <w:bottom w:val="none" w:sz="0" w:space="0" w:color="auto"/>
                <w:right w:val="none" w:sz="0" w:space="0" w:color="auto"/>
              </w:divBdr>
              <w:divsChild>
                <w:div w:id="2013487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9357904">
      <w:bodyDiv w:val="1"/>
      <w:marLeft w:val="0"/>
      <w:marRight w:val="0"/>
      <w:marTop w:val="0"/>
      <w:marBottom w:val="0"/>
      <w:divBdr>
        <w:top w:val="none" w:sz="0" w:space="0" w:color="auto"/>
        <w:left w:val="none" w:sz="0" w:space="0" w:color="auto"/>
        <w:bottom w:val="none" w:sz="0" w:space="0" w:color="auto"/>
        <w:right w:val="none" w:sz="0" w:space="0" w:color="auto"/>
      </w:divBdr>
    </w:div>
    <w:div w:id="337074172">
      <w:bodyDiv w:val="1"/>
      <w:marLeft w:val="0"/>
      <w:marRight w:val="0"/>
      <w:marTop w:val="0"/>
      <w:marBottom w:val="0"/>
      <w:divBdr>
        <w:top w:val="none" w:sz="0" w:space="0" w:color="auto"/>
        <w:left w:val="none" w:sz="0" w:space="0" w:color="auto"/>
        <w:bottom w:val="none" w:sz="0" w:space="0" w:color="auto"/>
        <w:right w:val="none" w:sz="0" w:space="0" w:color="auto"/>
      </w:divBdr>
    </w:div>
    <w:div w:id="383532452">
      <w:bodyDiv w:val="1"/>
      <w:marLeft w:val="0"/>
      <w:marRight w:val="0"/>
      <w:marTop w:val="0"/>
      <w:marBottom w:val="0"/>
      <w:divBdr>
        <w:top w:val="none" w:sz="0" w:space="0" w:color="auto"/>
        <w:left w:val="none" w:sz="0" w:space="0" w:color="auto"/>
        <w:bottom w:val="none" w:sz="0" w:space="0" w:color="auto"/>
        <w:right w:val="none" w:sz="0" w:space="0" w:color="auto"/>
      </w:divBdr>
    </w:div>
    <w:div w:id="419983481">
      <w:bodyDiv w:val="1"/>
      <w:marLeft w:val="0"/>
      <w:marRight w:val="0"/>
      <w:marTop w:val="0"/>
      <w:marBottom w:val="0"/>
      <w:divBdr>
        <w:top w:val="none" w:sz="0" w:space="0" w:color="auto"/>
        <w:left w:val="none" w:sz="0" w:space="0" w:color="auto"/>
        <w:bottom w:val="none" w:sz="0" w:space="0" w:color="auto"/>
        <w:right w:val="none" w:sz="0" w:space="0" w:color="auto"/>
      </w:divBdr>
      <w:divsChild>
        <w:div w:id="970474331">
          <w:marLeft w:val="0"/>
          <w:marRight w:val="0"/>
          <w:marTop w:val="0"/>
          <w:marBottom w:val="0"/>
          <w:divBdr>
            <w:top w:val="none" w:sz="0" w:space="0" w:color="auto"/>
            <w:left w:val="none" w:sz="0" w:space="0" w:color="auto"/>
            <w:bottom w:val="none" w:sz="0" w:space="0" w:color="auto"/>
            <w:right w:val="none" w:sz="0" w:space="0" w:color="auto"/>
          </w:divBdr>
          <w:divsChild>
            <w:div w:id="1002899271">
              <w:marLeft w:val="0"/>
              <w:marRight w:val="0"/>
              <w:marTop w:val="0"/>
              <w:marBottom w:val="0"/>
              <w:divBdr>
                <w:top w:val="none" w:sz="0" w:space="0" w:color="auto"/>
                <w:left w:val="none" w:sz="0" w:space="0" w:color="auto"/>
                <w:bottom w:val="none" w:sz="0" w:space="0" w:color="auto"/>
                <w:right w:val="none" w:sz="0" w:space="0" w:color="auto"/>
              </w:divBdr>
              <w:divsChild>
                <w:div w:id="1652901911">
                  <w:marLeft w:val="0"/>
                  <w:marRight w:val="0"/>
                  <w:marTop w:val="0"/>
                  <w:marBottom w:val="0"/>
                  <w:divBdr>
                    <w:top w:val="none" w:sz="0" w:space="0" w:color="auto"/>
                    <w:left w:val="none" w:sz="0" w:space="0" w:color="auto"/>
                    <w:bottom w:val="none" w:sz="0" w:space="0" w:color="auto"/>
                    <w:right w:val="none" w:sz="0" w:space="0" w:color="auto"/>
                  </w:divBdr>
                  <w:divsChild>
                    <w:div w:id="1999261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28162542">
      <w:bodyDiv w:val="1"/>
      <w:marLeft w:val="0"/>
      <w:marRight w:val="0"/>
      <w:marTop w:val="0"/>
      <w:marBottom w:val="0"/>
      <w:divBdr>
        <w:top w:val="none" w:sz="0" w:space="0" w:color="auto"/>
        <w:left w:val="none" w:sz="0" w:space="0" w:color="auto"/>
        <w:bottom w:val="none" w:sz="0" w:space="0" w:color="auto"/>
        <w:right w:val="none" w:sz="0" w:space="0" w:color="auto"/>
      </w:divBdr>
    </w:div>
    <w:div w:id="433208627">
      <w:bodyDiv w:val="1"/>
      <w:marLeft w:val="0"/>
      <w:marRight w:val="0"/>
      <w:marTop w:val="0"/>
      <w:marBottom w:val="0"/>
      <w:divBdr>
        <w:top w:val="none" w:sz="0" w:space="0" w:color="auto"/>
        <w:left w:val="none" w:sz="0" w:space="0" w:color="auto"/>
        <w:bottom w:val="none" w:sz="0" w:space="0" w:color="auto"/>
        <w:right w:val="none" w:sz="0" w:space="0" w:color="auto"/>
      </w:divBdr>
    </w:div>
    <w:div w:id="442695708">
      <w:bodyDiv w:val="1"/>
      <w:marLeft w:val="0"/>
      <w:marRight w:val="0"/>
      <w:marTop w:val="0"/>
      <w:marBottom w:val="0"/>
      <w:divBdr>
        <w:top w:val="none" w:sz="0" w:space="0" w:color="auto"/>
        <w:left w:val="none" w:sz="0" w:space="0" w:color="auto"/>
        <w:bottom w:val="none" w:sz="0" w:space="0" w:color="auto"/>
        <w:right w:val="none" w:sz="0" w:space="0" w:color="auto"/>
      </w:divBdr>
      <w:divsChild>
        <w:div w:id="162815764">
          <w:marLeft w:val="0"/>
          <w:marRight w:val="0"/>
          <w:marTop w:val="0"/>
          <w:marBottom w:val="0"/>
          <w:divBdr>
            <w:top w:val="none" w:sz="0" w:space="0" w:color="auto"/>
            <w:left w:val="none" w:sz="0" w:space="0" w:color="auto"/>
            <w:bottom w:val="none" w:sz="0" w:space="0" w:color="auto"/>
            <w:right w:val="none" w:sz="0" w:space="0" w:color="auto"/>
          </w:divBdr>
          <w:divsChild>
            <w:div w:id="704797072">
              <w:marLeft w:val="0"/>
              <w:marRight w:val="0"/>
              <w:marTop w:val="0"/>
              <w:marBottom w:val="0"/>
              <w:divBdr>
                <w:top w:val="none" w:sz="0" w:space="0" w:color="auto"/>
                <w:left w:val="none" w:sz="0" w:space="0" w:color="auto"/>
                <w:bottom w:val="none" w:sz="0" w:space="0" w:color="auto"/>
                <w:right w:val="none" w:sz="0" w:space="0" w:color="auto"/>
              </w:divBdr>
              <w:divsChild>
                <w:div w:id="1277634831">
                  <w:marLeft w:val="0"/>
                  <w:marRight w:val="0"/>
                  <w:marTop w:val="0"/>
                  <w:marBottom w:val="0"/>
                  <w:divBdr>
                    <w:top w:val="none" w:sz="0" w:space="0" w:color="auto"/>
                    <w:left w:val="none" w:sz="0" w:space="0" w:color="auto"/>
                    <w:bottom w:val="none" w:sz="0" w:space="0" w:color="auto"/>
                    <w:right w:val="none" w:sz="0" w:space="0" w:color="auto"/>
                  </w:divBdr>
                  <w:divsChild>
                    <w:div w:id="1488126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45321043">
      <w:bodyDiv w:val="1"/>
      <w:marLeft w:val="0"/>
      <w:marRight w:val="0"/>
      <w:marTop w:val="0"/>
      <w:marBottom w:val="0"/>
      <w:divBdr>
        <w:top w:val="none" w:sz="0" w:space="0" w:color="auto"/>
        <w:left w:val="none" w:sz="0" w:space="0" w:color="auto"/>
        <w:bottom w:val="none" w:sz="0" w:space="0" w:color="auto"/>
        <w:right w:val="none" w:sz="0" w:space="0" w:color="auto"/>
      </w:divBdr>
    </w:div>
    <w:div w:id="450632332">
      <w:bodyDiv w:val="1"/>
      <w:marLeft w:val="0"/>
      <w:marRight w:val="0"/>
      <w:marTop w:val="0"/>
      <w:marBottom w:val="0"/>
      <w:divBdr>
        <w:top w:val="none" w:sz="0" w:space="0" w:color="auto"/>
        <w:left w:val="none" w:sz="0" w:space="0" w:color="auto"/>
        <w:bottom w:val="none" w:sz="0" w:space="0" w:color="auto"/>
        <w:right w:val="none" w:sz="0" w:space="0" w:color="auto"/>
      </w:divBdr>
    </w:div>
    <w:div w:id="457261339">
      <w:bodyDiv w:val="1"/>
      <w:marLeft w:val="0"/>
      <w:marRight w:val="0"/>
      <w:marTop w:val="0"/>
      <w:marBottom w:val="0"/>
      <w:divBdr>
        <w:top w:val="none" w:sz="0" w:space="0" w:color="auto"/>
        <w:left w:val="none" w:sz="0" w:space="0" w:color="auto"/>
        <w:bottom w:val="none" w:sz="0" w:space="0" w:color="auto"/>
        <w:right w:val="none" w:sz="0" w:space="0" w:color="auto"/>
      </w:divBdr>
    </w:div>
    <w:div w:id="464468553">
      <w:bodyDiv w:val="1"/>
      <w:marLeft w:val="0"/>
      <w:marRight w:val="0"/>
      <w:marTop w:val="0"/>
      <w:marBottom w:val="0"/>
      <w:divBdr>
        <w:top w:val="none" w:sz="0" w:space="0" w:color="auto"/>
        <w:left w:val="none" w:sz="0" w:space="0" w:color="auto"/>
        <w:bottom w:val="none" w:sz="0" w:space="0" w:color="auto"/>
        <w:right w:val="none" w:sz="0" w:space="0" w:color="auto"/>
      </w:divBdr>
    </w:div>
    <w:div w:id="497968189">
      <w:bodyDiv w:val="1"/>
      <w:marLeft w:val="0"/>
      <w:marRight w:val="0"/>
      <w:marTop w:val="0"/>
      <w:marBottom w:val="0"/>
      <w:divBdr>
        <w:top w:val="none" w:sz="0" w:space="0" w:color="auto"/>
        <w:left w:val="none" w:sz="0" w:space="0" w:color="auto"/>
        <w:bottom w:val="none" w:sz="0" w:space="0" w:color="auto"/>
        <w:right w:val="none" w:sz="0" w:space="0" w:color="auto"/>
      </w:divBdr>
    </w:div>
    <w:div w:id="510535652">
      <w:bodyDiv w:val="1"/>
      <w:marLeft w:val="0"/>
      <w:marRight w:val="0"/>
      <w:marTop w:val="0"/>
      <w:marBottom w:val="0"/>
      <w:divBdr>
        <w:top w:val="none" w:sz="0" w:space="0" w:color="auto"/>
        <w:left w:val="none" w:sz="0" w:space="0" w:color="auto"/>
        <w:bottom w:val="none" w:sz="0" w:space="0" w:color="auto"/>
        <w:right w:val="none" w:sz="0" w:space="0" w:color="auto"/>
      </w:divBdr>
    </w:div>
    <w:div w:id="512958044">
      <w:bodyDiv w:val="1"/>
      <w:marLeft w:val="0"/>
      <w:marRight w:val="0"/>
      <w:marTop w:val="0"/>
      <w:marBottom w:val="0"/>
      <w:divBdr>
        <w:top w:val="none" w:sz="0" w:space="0" w:color="auto"/>
        <w:left w:val="none" w:sz="0" w:space="0" w:color="auto"/>
        <w:bottom w:val="none" w:sz="0" w:space="0" w:color="auto"/>
        <w:right w:val="none" w:sz="0" w:space="0" w:color="auto"/>
      </w:divBdr>
    </w:div>
    <w:div w:id="522666614">
      <w:bodyDiv w:val="1"/>
      <w:marLeft w:val="0"/>
      <w:marRight w:val="0"/>
      <w:marTop w:val="0"/>
      <w:marBottom w:val="0"/>
      <w:divBdr>
        <w:top w:val="none" w:sz="0" w:space="0" w:color="auto"/>
        <w:left w:val="none" w:sz="0" w:space="0" w:color="auto"/>
        <w:bottom w:val="none" w:sz="0" w:space="0" w:color="auto"/>
        <w:right w:val="none" w:sz="0" w:space="0" w:color="auto"/>
      </w:divBdr>
      <w:divsChild>
        <w:div w:id="1668241048">
          <w:marLeft w:val="0"/>
          <w:marRight w:val="0"/>
          <w:marTop w:val="0"/>
          <w:marBottom w:val="0"/>
          <w:divBdr>
            <w:top w:val="none" w:sz="0" w:space="0" w:color="auto"/>
            <w:left w:val="none" w:sz="0" w:space="0" w:color="auto"/>
            <w:bottom w:val="none" w:sz="0" w:space="0" w:color="auto"/>
            <w:right w:val="none" w:sz="0" w:space="0" w:color="auto"/>
          </w:divBdr>
          <w:divsChild>
            <w:div w:id="14308227">
              <w:marLeft w:val="0"/>
              <w:marRight w:val="0"/>
              <w:marTop w:val="0"/>
              <w:marBottom w:val="0"/>
              <w:divBdr>
                <w:top w:val="none" w:sz="0" w:space="0" w:color="auto"/>
                <w:left w:val="none" w:sz="0" w:space="0" w:color="auto"/>
                <w:bottom w:val="none" w:sz="0" w:space="0" w:color="auto"/>
                <w:right w:val="none" w:sz="0" w:space="0" w:color="auto"/>
              </w:divBdr>
              <w:divsChild>
                <w:div w:id="1473518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3419765">
      <w:bodyDiv w:val="1"/>
      <w:marLeft w:val="0"/>
      <w:marRight w:val="0"/>
      <w:marTop w:val="0"/>
      <w:marBottom w:val="0"/>
      <w:divBdr>
        <w:top w:val="none" w:sz="0" w:space="0" w:color="auto"/>
        <w:left w:val="none" w:sz="0" w:space="0" w:color="auto"/>
        <w:bottom w:val="none" w:sz="0" w:space="0" w:color="auto"/>
        <w:right w:val="none" w:sz="0" w:space="0" w:color="auto"/>
      </w:divBdr>
      <w:divsChild>
        <w:div w:id="612057032">
          <w:marLeft w:val="0"/>
          <w:marRight w:val="0"/>
          <w:marTop w:val="0"/>
          <w:marBottom w:val="0"/>
          <w:divBdr>
            <w:top w:val="none" w:sz="0" w:space="0" w:color="auto"/>
            <w:left w:val="none" w:sz="0" w:space="0" w:color="auto"/>
            <w:bottom w:val="none" w:sz="0" w:space="0" w:color="auto"/>
            <w:right w:val="none" w:sz="0" w:space="0" w:color="auto"/>
          </w:divBdr>
          <w:divsChild>
            <w:div w:id="1631010006">
              <w:marLeft w:val="0"/>
              <w:marRight w:val="0"/>
              <w:marTop w:val="0"/>
              <w:marBottom w:val="0"/>
              <w:divBdr>
                <w:top w:val="none" w:sz="0" w:space="0" w:color="auto"/>
                <w:left w:val="none" w:sz="0" w:space="0" w:color="auto"/>
                <w:bottom w:val="none" w:sz="0" w:space="0" w:color="auto"/>
                <w:right w:val="none" w:sz="0" w:space="0" w:color="auto"/>
              </w:divBdr>
            </w:div>
            <w:div w:id="1625576081">
              <w:marLeft w:val="0"/>
              <w:marRight w:val="0"/>
              <w:marTop w:val="0"/>
              <w:marBottom w:val="0"/>
              <w:divBdr>
                <w:top w:val="none" w:sz="0" w:space="0" w:color="auto"/>
                <w:left w:val="none" w:sz="0" w:space="0" w:color="auto"/>
                <w:bottom w:val="none" w:sz="0" w:space="0" w:color="auto"/>
                <w:right w:val="none" w:sz="0" w:space="0" w:color="auto"/>
              </w:divBdr>
              <w:divsChild>
                <w:div w:id="1937202859">
                  <w:marLeft w:val="0"/>
                  <w:marRight w:val="0"/>
                  <w:marTop w:val="0"/>
                  <w:marBottom w:val="0"/>
                  <w:divBdr>
                    <w:top w:val="none" w:sz="0" w:space="0" w:color="auto"/>
                    <w:left w:val="none" w:sz="0" w:space="0" w:color="auto"/>
                    <w:bottom w:val="none" w:sz="0" w:space="0" w:color="auto"/>
                    <w:right w:val="none" w:sz="0" w:space="0" w:color="auto"/>
                  </w:divBdr>
                  <w:divsChild>
                    <w:div w:id="2115202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5310657">
          <w:marLeft w:val="0"/>
          <w:marRight w:val="0"/>
          <w:marTop w:val="0"/>
          <w:marBottom w:val="0"/>
          <w:divBdr>
            <w:top w:val="none" w:sz="0" w:space="0" w:color="auto"/>
            <w:left w:val="none" w:sz="0" w:space="0" w:color="auto"/>
            <w:bottom w:val="none" w:sz="0" w:space="0" w:color="auto"/>
            <w:right w:val="none" w:sz="0" w:space="0" w:color="auto"/>
          </w:divBdr>
          <w:divsChild>
            <w:div w:id="1226794499">
              <w:marLeft w:val="0"/>
              <w:marRight w:val="0"/>
              <w:marTop w:val="0"/>
              <w:marBottom w:val="0"/>
              <w:divBdr>
                <w:top w:val="none" w:sz="0" w:space="0" w:color="auto"/>
                <w:left w:val="none" w:sz="0" w:space="0" w:color="auto"/>
                <w:bottom w:val="none" w:sz="0" w:space="0" w:color="auto"/>
                <w:right w:val="none" w:sz="0" w:space="0" w:color="auto"/>
              </w:divBdr>
              <w:divsChild>
                <w:div w:id="1024015176">
                  <w:marLeft w:val="0"/>
                  <w:marRight w:val="0"/>
                  <w:marTop w:val="0"/>
                  <w:marBottom w:val="0"/>
                  <w:divBdr>
                    <w:top w:val="none" w:sz="0" w:space="0" w:color="auto"/>
                    <w:left w:val="none" w:sz="0" w:space="0" w:color="auto"/>
                    <w:bottom w:val="none" w:sz="0" w:space="0" w:color="auto"/>
                    <w:right w:val="none" w:sz="0" w:space="0" w:color="auto"/>
                  </w:divBdr>
                  <w:divsChild>
                    <w:div w:id="1698580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40018723">
      <w:bodyDiv w:val="1"/>
      <w:marLeft w:val="0"/>
      <w:marRight w:val="0"/>
      <w:marTop w:val="0"/>
      <w:marBottom w:val="0"/>
      <w:divBdr>
        <w:top w:val="none" w:sz="0" w:space="0" w:color="auto"/>
        <w:left w:val="none" w:sz="0" w:space="0" w:color="auto"/>
        <w:bottom w:val="none" w:sz="0" w:space="0" w:color="auto"/>
        <w:right w:val="none" w:sz="0" w:space="0" w:color="auto"/>
      </w:divBdr>
      <w:divsChild>
        <w:div w:id="1638219498">
          <w:marLeft w:val="0"/>
          <w:marRight w:val="0"/>
          <w:marTop w:val="0"/>
          <w:marBottom w:val="0"/>
          <w:divBdr>
            <w:top w:val="none" w:sz="0" w:space="0" w:color="auto"/>
            <w:left w:val="none" w:sz="0" w:space="0" w:color="auto"/>
            <w:bottom w:val="none" w:sz="0" w:space="0" w:color="auto"/>
            <w:right w:val="none" w:sz="0" w:space="0" w:color="auto"/>
          </w:divBdr>
          <w:divsChild>
            <w:div w:id="747465288">
              <w:marLeft w:val="0"/>
              <w:marRight w:val="0"/>
              <w:marTop w:val="0"/>
              <w:marBottom w:val="0"/>
              <w:divBdr>
                <w:top w:val="none" w:sz="0" w:space="0" w:color="auto"/>
                <w:left w:val="none" w:sz="0" w:space="0" w:color="auto"/>
                <w:bottom w:val="none" w:sz="0" w:space="0" w:color="auto"/>
                <w:right w:val="none" w:sz="0" w:space="0" w:color="auto"/>
              </w:divBdr>
              <w:divsChild>
                <w:div w:id="227959582">
                  <w:marLeft w:val="0"/>
                  <w:marRight w:val="0"/>
                  <w:marTop w:val="0"/>
                  <w:marBottom w:val="0"/>
                  <w:divBdr>
                    <w:top w:val="none" w:sz="0" w:space="0" w:color="auto"/>
                    <w:left w:val="none" w:sz="0" w:space="0" w:color="auto"/>
                    <w:bottom w:val="none" w:sz="0" w:space="0" w:color="auto"/>
                    <w:right w:val="none" w:sz="0" w:space="0" w:color="auto"/>
                  </w:divBdr>
                  <w:divsChild>
                    <w:div w:id="705450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67765349">
      <w:bodyDiv w:val="1"/>
      <w:marLeft w:val="0"/>
      <w:marRight w:val="0"/>
      <w:marTop w:val="0"/>
      <w:marBottom w:val="0"/>
      <w:divBdr>
        <w:top w:val="none" w:sz="0" w:space="0" w:color="auto"/>
        <w:left w:val="none" w:sz="0" w:space="0" w:color="auto"/>
        <w:bottom w:val="none" w:sz="0" w:space="0" w:color="auto"/>
        <w:right w:val="none" w:sz="0" w:space="0" w:color="auto"/>
      </w:divBdr>
    </w:div>
    <w:div w:id="600573929">
      <w:bodyDiv w:val="1"/>
      <w:marLeft w:val="0"/>
      <w:marRight w:val="0"/>
      <w:marTop w:val="0"/>
      <w:marBottom w:val="0"/>
      <w:divBdr>
        <w:top w:val="none" w:sz="0" w:space="0" w:color="auto"/>
        <w:left w:val="none" w:sz="0" w:space="0" w:color="auto"/>
        <w:bottom w:val="none" w:sz="0" w:space="0" w:color="auto"/>
        <w:right w:val="none" w:sz="0" w:space="0" w:color="auto"/>
      </w:divBdr>
    </w:div>
    <w:div w:id="604189568">
      <w:bodyDiv w:val="1"/>
      <w:marLeft w:val="0"/>
      <w:marRight w:val="0"/>
      <w:marTop w:val="0"/>
      <w:marBottom w:val="0"/>
      <w:divBdr>
        <w:top w:val="none" w:sz="0" w:space="0" w:color="auto"/>
        <w:left w:val="none" w:sz="0" w:space="0" w:color="auto"/>
        <w:bottom w:val="none" w:sz="0" w:space="0" w:color="auto"/>
        <w:right w:val="none" w:sz="0" w:space="0" w:color="auto"/>
      </w:divBdr>
    </w:div>
    <w:div w:id="612202257">
      <w:bodyDiv w:val="1"/>
      <w:marLeft w:val="0"/>
      <w:marRight w:val="0"/>
      <w:marTop w:val="0"/>
      <w:marBottom w:val="0"/>
      <w:divBdr>
        <w:top w:val="none" w:sz="0" w:space="0" w:color="auto"/>
        <w:left w:val="none" w:sz="0" w:space="0" w:color="auto"/>
        <w:bottom w:val="none" w:sz="0" w:space="0" w:color="auto"/>
        <w:right w:val="none" w:sz="0" w:space="0" w:color="auto"/>
      </w:divBdr>
    </w:div>
    <w:div w:id="630787292">
      <w:bodyDiv w:val="1"/>
      <w:marLeft w:val="0"/>
      <w:marRight w:val="0"/>
      <w:marTop w:val="0"/>
      <w:marBottom w:val="0"/>
      <w:divBdr>
        <w:top w:val="none" w:sz="0" w:space="0" w:color="auto"/>
        <w:left w:val="none" w:sz="0" w:space="0" w:color="auto"/>
        <w:bottom w:val="none" w:sz="0" w:space="0" w:color="auto"/>
        <w:right w:val="none" w:sz="0" w:space="0" w:color="auto"/>
      </w:divBdr>
    </w:div>
    <w:div w:id="635063972">
      <w:bodyDiv w:val="1"/>
      <w:marLeft w:val="0"/>
      <w:marRight w:val="0"/>
      <w:marTop w:val="0"/>
      <w:marBottom w:val="0"/>
      <w:divBdr>
        <w:top w:val="none" w:sz="0" w:space="0" w:color="auto"/>
        <w:left w:val="none" w:sz="0" w:space="0" w:color="auto"/>
        <w:bottom w:val="none" w:sz="0" w:space="0" w:color="auto"/>
        <w:right w:val="none" w:sz="0" w:space="0" w:color="auto"/>
      </w:divBdr>
    </w:div>
    <w:div w:id="656223159">
      <w:bodyDiv w:val="1"/>
      <w:marLeft w:val="0"/>
      <w:marRight w:val="0"/>
      <w:marTop w:val="0"/>
      <w:marBottom w:val="0"/>
      <w:divBdr>
        <w:top w:val="none" w:sz="0" w:space="0" w:color="auto"/>
        <w:left w:val="none" w:sz="0" w:space="0" w:color="auto"/>
        <w:bottom w:val="none" w:sz="0" w:space="0" w:color="auto"/>
        <w:right w:val="none" w:sz="0" w:space="0" w:color="auto"/>
      </w:divBdr>
    </w:div>
    <w:div w:id="659306630">
      <w:bodyDiv w:val="1"/>
      <w:marLeft w:val="0"/>
      <w:marRight w:val="0"/>
      <w:marTop w:val="0"/>
      <w:marBottom w:val="0"/>
      <w:divBdr>
        <w:top w:val="none" w:sz="0" w:space="0" w:color="auto"/>
        <w:left w:val="none" w:sz="0" w:space="0" w:color="auto"/>
        <w:bottom w:val="none" w:sz="0" w:space="0" w:color="auto"/>
        <w:right w:val="none" w:sz="0" w:space="0" w:color="auto"/>
      </w:divBdr>
    </w:div>
    <w:div w:id="671103100">
      <w:bodyDiv w:val="1"/>
      <w:marLeft w:val="0"/>
      <w:marRight w:val="0"/>
      <w:marTop w:val="0"/>
      <w:marBottom w:val="0"/>
      <w:divBdr>
        <w:top w:val="none" w:sz="0" w:space="0" w:color="auto"/>
        <w:left w:val="none" w:sz="0" w:space="0" w:color="auto"/>
        <w:bottom w:val="none" w:sz="0" w:space="0" w:color="auto"/>
        <w:right w:val="none" w:sz="0" w:space="0" w:color="auto"/>
      </w:divBdr>
    </w:div>
    <w:div w:id="683480959">
      <w:bodyDiv w:val="1"/>
      <w:marLeft w:val="0"/>
      <w:marRight w:val="0"/>
      <w:marTop w:val="0"/>
      <w:marBottom w:val="0"/>
      <w:divBdr>
        <w:top w:val="none" w:sz="0" w:space="0" w:color="auto"/>
        <w:left w:val="none" w:sz="0" w:space="0" w:color="auto"/>
        <w:bottom w:val="none" w:sz="0" w:space="0" w:color="auto"/>
        <w:right w:val="none" w:sz="0" w:space="0" w:color="auto"/>
      </w:divBdr>
      <w:divsChild>
        <w:div w:id="658384776">
          <w:marLeft w:val="0"/>
          <w:marRight w:val="0"/>
          <w:marTop w:val="0"/>
          <w:marBottom w:val="0"/>
          <w:divBdr>
            <w:top w:val="none" w:sz="0" w:space="0" w:color="auto"/>
            <w:left w:val="none" w:sz="0" w:space="0" w:color="auto"/>
            <w:bottom w:val="none" w:sz="0" w:space="0" w:color="auto"/>
            <w:right w:val="none" w:sz="0" w:space="0" w:color="auto"/>
          </w:divBdr>
          <w:divsChild>
            <w:div w:id="271667950">
              <w:marLeft w:val="0"/>
              <w:marRight w:val="0"/>
              <w:marTop w:val="0"/>
              <w:marBottom w:val="0"/>
              <w:divBdr>
                <w:top w:val="none" w:sz="0" w:space="0" w:color="auto"/>
                <w:left w:val="none" w:sz="0" w:space="0" w:color="auto"/>
                <w:bottom w:val="none" w:sz="0" w:space="0" w:color="auto"/>
                <w:right w:val="none" w:sz="0" w:space="0" w:color="auto"/>
              </w:divBdr>
              <w:divsChild>
                <w:div w:id="2029090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9548765">
      <w:bodyDiv w:val="1"/>
      <w:marLeft w:val="0"/>
      <w:marRight w:val="0"/>
      <w:marTop w:val="0"/>
      <w:marBottom w:val="0"/>
      <w:divBdr>
        <w:top w:val="none" w:sz="0" w:space="0" w:color="auto"/>
        <w:left w:val="none" w:sz="0" w:space="0" w:color="auto"/>
        <w:bottom w:val="none" w:sz="0" w:space="0" w:color="auto"/>
        <w:right w:val="none" w:sz="0" w:space="0" w:color="auto"/>
      </w:divBdr>
    </w:div>
    <w:div w:id="712728382">
      <w:bodyDiv w:val="1"/>
      <w:marLeft w:val="0"/>
      <w:marRight w:val="0"/>
      <w:marTop w:val="0"/>
      <w:marBottom w:val="0"/>
      <w:divBdr>
        <w:top w:val="none" w:sz="0" w:space="0" w:color="auto"/>
        <w:left w:val="none" w:sz="0" w:space="0" w:color="auto"/>
        <w:bottom w:val="none" w:sz="0" w:space="0" w:color="auto"/>
        <w:right w:val="none" w:sz="0" w:space="0" w:color="auto"/>
      </w:divBdr>
    </w:div>
    <w:div w:id="712850676">
      <w:bodyDiv w:val="1"/>
      <w:marLeft w:val="0"/>
      <w:marRight w:val="0"/>
      <w:marTop w:val="0"/>
      <w:marBottom w:val="0"/>
      <w:divBdr>
        <w:top w:val="none" w:sz="0" w:space="0" w:color="auto"/>
        <w:left w:val="none" w:sz="0" w:space="0" w:color="auto"/>
        <w:bottom w:val="none" w:sz="0" w:space="0" w:color="auto"/>
        <w:right w:val="none" w:sz="0" w:space="0" w:color="auto"/>
      </w:divBdr>
      <w:divsChild>
        <w:div w:id="1761560288">
          <w:marLeft w:val="0"/>
          <w:marRight w:val="0"/>
          <w:marTop w:val="0"/>
          <w:marBottom w:val="0"/>
          <w:divBdr>
            <w:top w:val="none" w:sz="0" w:space="0" w:color="auto"/>
            <w:left w:val="none" w:sz="0" w:space="0" w:color="auto"/>
            <w:bottom w:val="none" w:sz="0" w:space="0" w:color="auto"/>
            <w:right w:val="none" w:sz="0" w:space="0" w:color="auto"/>
          </w:divBdr>
          <w:divsChild>
            <w:div w:id="1220552853">
              <w:marLeft w:val="0"/>
              <w:marRight w:val="0"/>
              <w:marTop w:val="0"/>
              <w:marBottom w:val="0"/>
              <w:divBdr>
                <w:top w:val="none" w:sz="0" w:space="0" w:color="auto"/>
                <w:left w:val="none" w:sz="0" w:space="0" w:color="auto"/>
                <w:bottom w:val="none" w:sz="0" w:space="0" w:color="auto"/>
                <w:right w:val="none" w:sz="0" w:space="0" w:color="auto"/>
              </w:divBdr>
              <w:divsChild>
                <w:div w:id="2110083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6760443">
      <w:bodyDiv w:val="1"/>
      <w:marLeft w:val="0"/>
      <w:marRight w:val="0"/>
      <w:marTop w:val="0"/>
      <w:marBottom w:val="0"/>
      <w:divBdr>
        <w:top w:val="none" w:sz="0" w:space="0" w:color="auto"/>
        <w:left w:val="none" w:sz="0" w:space="0" w:color="auto"/>
        <w:bottom w:val="none" w:sz="0" w:space="0" w:color="auto"/>
        <w:right w:val="none" w:sz="0" w:space="0" w:color="auto"/>
      </w:divBdr>
      <w:divsChild>
        <w:div w:id="426267064">
          <w:marLeft w:val="0"/>
          <w:marRight w:val="0"/>
          <w:marTop w:val="0"/>
          <w:marBottom w:val="0"/>
          <w:divBdr>
            <w:top w:val="none" w:sz="0" w:space="0" w:color="auto"/>
            <w:left w:val="none" w:sz="0" w:space="0" w:color="auto"/>
            <w:bottom w:val="none" w:sz="0" w:space="0" w:color="auto"/>
            <w:right w:val="none" w:sz="0" w:space="0" w:color="auto"/>
          </w:divBdr>
          <w:divsChild>
            <w:div w:id="1099449353">
              <w:marLeft w:val="0"/>
              <w:marRight w:val="0"/>
              <w:marTop w:val="0"/>
              <w:marBottom w:val="0"/>
              <w:divBdr>
                <w:top w:val="none" w:sz="0" w:space="0" w:color="auto"/>
                <w:left w:val="none" w:sz="0" w:space="0" w:color="auto"/>
                <w:bottom w:val="none" w:sz="0" w:space="0" w:color="auto"/>
                <w:right w:val="none" w:sz="0" w:space="0" w:color="auto"/>
              </w:divBdr>
              <w:divsChild>
                <w:div w:id="1863476052">
                  <w:marLeft w:val="0"/>
                  <w:marRight w:val="0"/>
                  <w:marTop w:val="0"/>
                  <w:marBottom w:val="0"/>
                  <w:divBdr>
                    <w:top w:val="none" w:sz="0" w:space="0" w:color="auto"/>
                    <w:left w:val="none" w:sz="0" w:space="0" w:color="auto"/>
                    <w:bottom w:val="none" w:sz="0" w:space="0" w:color="auto"/>
                    <w:right w:val="none" w:sz="0" w:space="0" w:color="auto"/>
                  </w:divBdr>
                  <w:divsChild>
                    <w:div w:id="285700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27068179">
      <w:bodyDiv w:val="1"/>
      <w:marLeft w:val="0"/>
      <w:marRight w:val="0"/>
      <w:marTop w:val="0"/>
      <w:marBottom w:val="0"/>
      <w:divBdr>
        <w:top w:val="none" w:sz="0" w:space="0" w:color="auto"/>
        <w:left w:val="none" w:sz="0" w:space="0" w:color="auto"/>
        <w:bottom w:val="none" w:sz="0" w:space="0" w:color="auto"/>
        <w:right w:val="none" w:sz="0" w:space="0" w:color="auto"/>
      </w:divBdr>
    </w:div>
    <w:div w:id="733940784">
      <w:bodyDiv w:val="1"/>
      <w:marLeft w:val="0"/>
      <w:marRight w:val="0"/>
      <w:marTop w:val="0"/>
      <w:marBottom w:val="0"/>
      <w:divBdr>
        <w:top w:val="none" w:sz="0" w:space="0" w:color="auto"/>
        <w:left w:val="none" w:sz="0" w:space="0" w:color="auto"/>
        <w:bottom w:val="none" w:sz="0" w:space="0" w:color="auto"/>
        <w:right w:val="none" w:sz="0" w:space="0" w:color="auto"/>
      </w:divBdr>
    </w:div>
    <w:div w:id="741175840">
      <w:bodyDiv w:val="1"/>
      <w:marLeft w:val="0"/>
      <w:marRight w:val="0"/>
      <w:marTop w:val="0"/>
      <w:marBottom w:val="0"/>
      <w:divBdr>
        <w:top w:val="none" w:sz="0" w:space="0" w:color="auto"/>
        <w:left w:val="none" w:sz="0" w:space="0" w:color="auto"/>
        <w:bottom w:val="none" w:sz="0" w:space="0" w:color="auto"/>
        <w:right w:val="none" w:sz="0" w:space="0" w:color="auto"/>
      </w:divBdr>
      <w:divsChild>
        <w:div w:id="1156335328">
          <w:marLeft w:val="0"/>
          <w:marRight w:val="0"/>
          <w:marTop w:val="0"/>
          <w:marBottom w:val="0"/>
          <w:divBdr>
            <w:top w:val="none" w:sz="0" w:space="0" w:color="auto"/>
            <w:left w:val="none" w:sz="0" w:space="0" w:color="auto"/>
            <w:bottom w:val="none" w:sz="0" w:space="0" w:color="auto"/>
            <w:right w:val="none" w:sz="0" w:space="0" w:color="auto"/>
          </w:divBdr>
        </w:div>
        <w:div w:id="431242922">
          <w:marLeft w:val="0"/>
          <w:marRight w:val="0"/>
          <w:marTop w:val="0"/>
          <w:marBottom w:val="0"/>
          <w:divBdr>
            <w:top w:val="none" w:sz="0" w:space="0" w:color="auto"/>
            <w:left w:val="none" w:sz="0" w:space="0" w:color="auto"/>
            <w:bottom w:val="none" w:sz="0" w:space="0" w:color="auto"/>
            <w:right w:val="none" w:sz="0" w:space="0" w:color="auto"/>
          </w:divBdr>
          <w:divsChild>
            <w:div w:id="329867091">
              <w:marLeft w:val="0"/>
              <w:marRight w:val="0"/>
              <w:marTop w:val="0"/>
              <w:marBottom w:val="0"/>
              <w:divBdr>
                <w:top w:val="none" w:sz="0" w:space="0" w:color="auto"/>
                <w:left w:val="none" w:sz="0" w:space="0" w:color="auto"/>
                <w:bottom w:val="none" w:sz="0" w:space="0" w:color="auto"/>
                <w:right w:val="none" w:sz="0" w:space="0" w:color="auto"/>
              </w:divBdr>
              <w:divsChild>
                <w:div w:id="464586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2318192">
      <w:bodyDiv w:val="1"/>
      <w:marLeft w:val="0"/>
      <w:marRight w:val="0"/>
      <w:marTop w:val="0"/>
      <w:marBottom w:val="0"/>
      <w:divBdr>
        <w:top w:val="none" w:sz="0" w:space="0" w:color="auto"/>
        <w:left w:val="none" w:sz="0" w:space="0" w:color="auto"/>
        <w:bottom w:val="none" w:sz="0" w:space="0" w:color="auto"/>
        <w:right w:val="none" w:sz="0" w:space="0" w:color="auto"/>
      </w:divBdr>
    </w:div>
    <w:div w:id="757992280">
      <w:bodyDiv w:val="1"/>
      <w:marLeft w:val="0"/>
      <w:marRight w:val="0"/>
      <w:marTop w:val="0"/>
      <w:marBottom w:val="0"/>
      <w:divBdr>
        <w:top w:val="none" w:sz="0" w:space="0" w:color="auto"/>
        <w:left w:val="none" w:sz="0" w:space="0" w:color="auto"/>
        <w:bottom w:val="none" w:sz="0" w:space="0" w:color="auto"/>
        <w:right w:val="none" w:sz="0" w:space="0" w:color="auto"/>
      </w:divBdr>
      <w:divsChild>
        <w:div w:id="1616671663">
          <w:marLeft w:val="0"/>
          <w:marRight w:val="0"/>
          <w:marTop w:val="0"/>
          <w:marBottom w:val="0"/>
          <w:divBdr>
            <w:top w:val="none" w:sz="0" w:space="0" w:color="auto"/>
            <w:left w:val="none" w:sz="0" w:space="0" w:color="auto"/>
            <w:bottom w:val="none" w:sz="0" w:space="0" w:color="auto"/>
            <w:right w:val="none" w:sz="0" w:space="0" w:color="auto"/>
          </w:divBdr>
          <w:divsChild>
            <w:div w:id="772818471">
              <w:marLeft w:val="0"/>
              <w:marRight w:val="0"/>
              <w:marTop w:val="0"/>
              <w:marBottom w:val="0"/>
              <w:divBdr>
                <w:top w:val="none" w:sz="0" w:space="0" w:color="auto"/>
                <w:left w:val="none" w:sz="0" w:space="0" w:color="auto"/>
                <w:bottom w:val="none" w:sz="0" w:space="0" w:color="auto"/>
                <w:right w:val="none" w:sz="0" w:space="0" w:color="auto"/>
              </w:divBdr>
              <w:divsChild>
                <w:div w:id="175004519">
                  <w:marLeft w:val="0"/>
                  <w:marRight w:val="0"/>
                  <w:marTop w:val="0"/>
                  <w:marBottom w:val="0"/>
                  <w:divBdr>
                    <w:top w:val="none" w:sz="0" w:space="0" w:color="auto"/>
                    <w:left w:val="none" w:sz="0" w:space="0" w:color="auto"/>
                    <w:bottom w:val="none" w:sz="0" w:space="0" w:color="auto"/>
                    <w:right w:val="none" w:sz="0" w:space="0" w:color="auto"/>
                  </w:divBdr>
                  <w:divsChild>
                    <w:div w:id="2142770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79497218">
      <w:bodyDiv w:val="1"/>
      <w:marLeft w:val="0"/>
      <w:marRight w:val="0"/>
      <w:marTop w:val="0"/>
      <w:marBottom w:val="0"/>
      <w:divBdr>
        <w:top w:val="none" w:sz="0" w:space="0" w:color="auto"/>
        <w:left w:val="none" w:sz="0" w:space="0" w:color="auto"/>
        <w:bottom w:val="none" w:sz="0" w:space="0" w:color="auto"/>
        <w:right w:val="none" w:sz="0" w:space="0" w:color="auto"/>
      </w:divBdr>
    </w:div>
    <w:div w:id="780342476">
      <w:bodyDiv w:val="1"/>
      <w:marLeft w:val="0"/>
      <w:marRight w:val="0"/>
      <w:marTop w:val="0"/>
      <w:marBottom w:val="0"/>
      <w:divBdr>
        <w:top w:val="none" w:sz="0" w:space="0" w:color="auto"/>
        <w:left w:val="none" w:sz="0" w:space="0" w:color="auto"/>
        <w:bottom w:val="none" w:sz="0" w:space="0" w:color="auto"/>
        <w:right w:val="none" w:sz="0" w:space="0" w:color="auto"/>
      </w:divBdr>
    </w:div>
    <w:div w:id="782268688">
      <w:bodyDiv w:val="1"/>
      <w:marLeft w:val="0"/>
      <w:marRight w:val="0"/>
      <w:marTop w:val="0"/>
      <w:marBottom w:val="0"/>
      <w:divBdr>
        <w:top w:val="none" w:sz="0" w:space="0" w:color="auto"/>
        <w:left w:val="none" w:sz="0" w:space="0" w:color="auto"/>
        <w:bottom w:val="none" w:sz="0" w:space="0" w:color="auto"/>
        <w:right w:val="none" w:sz="0" w:space="0" w:color="auto"/>
      </w:divBdr>
    </w:div>
    <w:div w:id="782457820">
      <w:bodyDiv w:val="1"/>
      <w:marLeft w:val="0"/>
      <w:marRight w:val="0"/>
      <w:marTop w:val="0"/>
      <w:marBottom w:val="0"/>
      <w:divBdr>
        <w:top w:val="none" w:sz="0" w:space="0" w:color="auto"/>
        <w:left w:val="none" w:sz="0" w:space="0" w:color="auto"/>
        <w:bottom w:val="none" w:sz="0" w:space="0" w:color="auto"/>
        <w:right w:val="none" w:sz="0" w:space="0" w:color="auto"/>
      </w:divBdr>
    </w:div>
    <w:div w:id="789131901">
      <w:bodyDiv w:val="1"/>
      <w:marLeft w:val="0"/>
      <w:marRight w:val="0"/>
      <w:marTop w:val="0"/>
      <w:marBottom w:val="0"/>
      <w:divBdr>
        <w:top w:val="none" w:sz="0" w:space="0" w:color="auto"/>
        <w:left w:val="none" w:sz="0" w:space="0" w:color="auto"/>
        <w:bottom w:val="none" w:sz="0" w:space="0" w:color="auto"/>
        <w:right w:val="none" w:sz="0" w:space="0" w:color="auto"/>
      </w:divBdr>
    </w:div>
    <w:div w:id="836572897">
      <w:bodyDiv w:val="1"/>
      <w:marLeft w:val="0"/>
      <w:marRight w:val="0"/>
      <w:marTop w:val="0"/>
      <w:marBottom w:val="0"/>
      <w:divBdr>
        <w:top w:val="none" w:sz="0" w:space="0" w:color="auto"/>
        <w:left w:val="none" w:sz="0" w:space="0" w:color="auto"/>
        <w:bottom w:val="none" w:sz="0" w:space="0" w:color="auto"/>
        <w:right w:val="none" w:sz="0" w:space="0" w:color="auto"/>
      </w:divBdr>
      <w:divsChild>
        <w:div w:id="1345748445">
          <w:marLeft w:val="0"/>
          <w:marRight w:val="0"/>
          <w:marTop w:val="0"/>
          <w:marBottom w:val="0"/>
          <w:divBdr>
            <w:top w:val="none" w:sz="0" w:space="0" w:color="auto"/>
            <w:left w:val="none" w:sz="0" w:space="0" w:color="auto"/>
            <w:bottom w:val="none" w:sz="0" w:space="0" w:color="auto"/>
            <w:right w:val="none" w:sz="0" w:space="0" w:color="auto"/>
          </w:divBdr>
          <w:divsChild>
            <w:div w:id="1543249864">
              <w:marLeft w:val="0"/>
              <w:marRight w:val="0"/>
              <w:marTop w:val="0"/>
              <w:marBottom w:val="0"/>
              <w:divBdr>
                <w:top w:val="none" w:sz="0" w:space="0" w:color="auto"/>
                <w:left w:val="none" w:sz="0" w:space="0" w:color="auto"/>
                <w:bottom w:val="none" w:sz="0" w:space="0" w:color="auto"/>
                <w:right w:val="none" w:sz="0" w:space="0" w:color="auto"/>
              </w:divBdr>
              <w:divsChild>
                <w:div w:id="146172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4150812">
      <w:bodyDiv w:val="1"/>
      <w:marLeft w:val="0"/>
      <w:marRight w:val="0"/>
      <w:marTop w:val="0"/>
      <w:marBottom w:val="0"/>
      <w:divBdr>
        <w:top w:val="none" w:sz="0" w:space="0" w:color="auto"/>
        <w:left w:val="none" w:sz="0" w:space="0" w:color="auto"/>
        <w:bottom w:val="none" w:sz="0" w:space="0" w:color="auto"/>
        <w:right w:val="none" w:sz="0" w:space="0" w:color="auto"/>
      </w:divBdr>
    </w:div>
    <w:div w:id="891501049">
      <w:bodyDiv w:val="1"/>
      <w:marLeft w:val="0"/>
      <w:marRight w:val="0"/>
      <w:marTop w:val="0"/>
      <w:marBottom w:val="0"/>
      <w:divBdr>
        <w:top w:val="none" w:sz="0" w:space="0" w:color="auto"/>
        <w:left w:val="none" w:sz="0" w:space="0" w:color="auto"/>
        <w:bottom w:val="none" w:sz="0" w:space="0" w:color="auto"/>
        <w:right w:val="none" w:sz="0" w:space="0" w:color="auto"/>
      </w:divBdr>
    </w:div>
    <w:div w:id="892471064">
      <w:bodyDiv w:val="1"/>
      <w:marLeft w:val="0"/>
      <w:marRight w:val="0"/>
      <w:marTop w:val="0"/>
      <w:marBottom w:val="0"/>
      <w:divBdr>
        <w:top w:val="none" w:sz="0" w:space="0" w:color="auto"/>
        <w:left w:val="none" w:sz="0" w:space="0" w:color="auto"/>
        <w:bottom w:val="none" w:sz="0" w:space="0" w:color="auto"/>
        <w:right w:val="none" w:sz="0" w:space="0" w:color="auto"/>
      </w:divBdr>
    </w:div>
    <w:div w:id="898441447">
      <w:bodyDiv w:val="1"/>
      <w:marLeft w:val="0"/>
      <w:marRight w:val="0"/>
      <w:marTop w:val="0"/>
      <w:marBottom w:val="0"/>
      <w:divBdr>
        <w:top w:val="none" w:sz="0" w:space="0" w:color="auto"/>
        <w:left w:val="none" w:sz="0" w:space="0" w:color="auto"/>
        <w:bottom w:val="none" w:sz="0" w:space="0" w:color="auto"/>
        <w:right w:val="none" w:sz="0" w:space="0" w:color="auto"/>
      </w:divBdr>
    </w:div>
    <w:div w:id="914507306">
      <w:bodyDiv w:val="1"/>
      <w:marLeft w:val="0"/>
      <w:marRight w:val="0"/>
      <w:marTop w:val="0"/>
      <w:marBottom w:val="0"/>
      <w:divBdr>
        <w:top w:val="none" w:sz="0" w:space="0" w:color="auto"/>
        <w:left w:val="none" w:sz="0" w:space="0" w:color="auto"/>
        <w:bottom w:val="none" w:sz="0" w:space="0" w:color="auto"/>
        <w:right w:val="none" w:sz="0" w:space="0" w:color="auto"/>
      </w:divBdr>
    </w:div>
    <w:div w:id="914974491">
      <w:bodyDiv w:val="1"/>
      <w:marLeft w:val="0"/>
      <w:marRight w:val="0"/>
      <w:marTop w:val="0"/>
      <w:marBottom w:val="0"/>
      <w:divBdr>
        <w:top w:val="none" w:sz="0" w:space="0" w:color="auto"/>
        <w:left w:val="none" w:sz="0" w:space="0" w:color="auto"/>
        <w:bottom w:val="none" w:sz="0" w:space="0" w:color="auto"/>
        <w:right w:val="none" w:sz="0" w:space="0" w:color="auto"/>
      </w:divBdr>
    </w:div>
    <w:div w:id="939803045">
      <w:bodyDiv w:val="1"/>
      <w:marLeft w:val="0"/>
      <w:marRight w:val="0"/>
      <w:marTop w:val="0"/>
      <w:marBottom w:val="0"/>
      <w:divBdr>
        <w:top w:val="none" w:sz="0" w:space="0" w:color="auto"/>
        <w:left w:val="none" w:sz="0" w:space="0" w:color="auto"/>
        <w:bottom w:val="none" w:sz="0" w:space="0" w:color="auto"/>
        <w:right w:val="none" w:sz="0" w:space="0" w:color="auto"/>
      </w:divBdr>
      <w:divsChild>
        <w:div w:id="2009864165">
          <w:marLeft w:val="0"/>
          <w:marRight w:val="0"/>
          <w:marTop w:val="0"/>
          <w:marBottom w:val="0"/>
          <w:divBdr>
            <w:top w:val="none" w:sz="0" w:space="0" w:color="auto"/>
            <w:left w:val="none" w:sz="0" w:space="0" w:color="auto"/>
            <w:bottom w:val="none" w:sz="0" w:space="0" w:color="auto"/>
            <w:right w:val="none" w:sz="0" w:space="0" w:color="auto"/>
          </w:divBdr>
          <w:divsChild>
            <w:div w:id="1205169266">
              <w:marLeft w:val="0"/>
              <w:marRight w:val="0"/>
              <w:marTop w:val="0"/>
              <w:marBottom w:val="0"/>
              <w:divBdr>
                <w:top w:val="none" w:sz="0" w:space="0" w:color="auto"/>
                <w:left w:val="none" w:sz="0" w:space="0" w:color="auto"/>
                <w:bottom w:val="none" w:sz="0" w:space="0" w:color="auto"/>
                <w:right w:val="none" w:sz="0" w:space="0" w:color="auto"/>
              </w:divBdr>
              <w:divsChild>
                <w:div w:id="383607530">
                  <w:marLeft w:val="0"/>
                  <w:marRight w:val="0"/>
                  <w:marTop w:val="0"/>
                  <w:marBottom w:val="0"/>
                  <w:divBdr>
                    <w:top w:val="none" w:sz="0" w:space="0" w:color="auto"/>
                    <w:left w:val="none" w:sz="0" w:space="0" w:color="auto"/>
                    <w:bottom w:val="none" w:sz="0" w:space="0" w:color="auto"/>
                    <w:right w:val="none" w:sz="0" w:space="0" w:color="auto"/>
                  </w:divBdr>
                  <w:divsChild>
                    <w:div w:id="1758288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6039095">
      <w:bodyDiv w:val="1"/>
      <w:marLeft w:val="0"/>
      <w:marRight w:val="0"/>
      <w:marTop w:val="0"/>
      <w:marBottom w:val="0"/>
      <w:divBdr>
        <w:top w:val="none" w:sz="0" w:space="0" w:color="auto"/>
        <w:left w:val="none" w:sz="0" w:space="0" w:color="auto"/>
        <w:bottom w:val="none" w:sz="0" w:space="0" w:color="auto"/>
        <w:right w:val="none" w:sz="0" w:space="0" w:color="auto"/>
      </w:divBdr>
    </w:div>
    <w:div w:id="963925507">
      <w:bodyDiv w:val="1"/>
      <w:marLeft w:val="0"/>
      <w:marRight w:val="0"/>
      <w:marTop w:val="0"/>
      <w:marBottom w:val="0"/>
      <w:divBdr>
        <w:top w:val="none" w:sz="0" w:space="0" w:color="auto"/>
        <w:left w:val="none" w:sz="0" w:space="0" w:color="auto"/>
        <w:bottom w:val="none" w:sz="0" w:space="0" w:color="auto"/>
        <w:right w:val="none" w:sz="0" w:space="0" w:color="auto"/>
      </w:divBdr>
      <w:divsChild>
        <w:div w:id="297537562">
          <w:marLeft w:val="0"/>
          <w:marRight w:val="0"/>
          <w:marTop w:val="0"/>
          <w:marBottom w:val="0"/>
          <w:divBdr>
            <w:top w:val="none" w:sz="0" w:space="0" w:color="auto"/>
            <w:left w:val="none" w:sz="0" w:space="0" w:color="auto"/>
            <w:bottom w:val="none" w:sz="0" w:space="0" w:color="auto"/>
            <w:right w:val="none" w:sz="0" w:space="0" w:color="auto"/>
          </w:divBdr>
          <w:divsChild>
            <w:div w:id="752967362">
              <w:marLeft w:val="0"/>
              <w:marRight w:val="0"/>
              <w:marTop w:val="0"/>
              <w:marBottom w:val="0"/>
              <w:divBdr>
                <w:top w:val="none" w:sz="0" w:space="0" w:color="auto"/>
                <w:left w:val="none" w:sz="0" w:space="0" w:color="auto"/>
                <w:bottom w:val="none" w:sz="0" w:space="0" w:color="auto"/>
                <w:right w:val="none" w:sz="0" w:space="0" w:color="auto"/>
              </w:divBdr>
            </w:div>
            <w:div w:id="741367942">
              <w:marLeft w:val="0"/>
              <w:marRight w:val="0"/>
              <w:marTop w:val="0"/>
              <w:marBottom w:val="0"/>
              <w:divBdr>
                <w:top w:val="none" w:sz="0" w:space="0" w:color="auto"/>
                <w:left w:val="none" w:sz="0" w:space="0" w:color="auto"/>
                <w:bottom w:val="none" w:sz="0" w:space="0" w:color="auto"/>
                <w:right w:val="none" w:sz="0" w:space="0" w:color="auto"/>
              </w:divBdr>
              <w:divsChild>
                <w:div w:id="398331959">
                  <w:marLeft w:val="0"/>
                  <w:marRight w:val="0"/>
                  <w:marTop w:val="0"/>
                  <w:marBottom w:val="0"/>
                  <w:divBdr>
                    <w:top w:val="none" w:sz="0" w:space="0" w:color="auto"/>
                    <w:left w:val="none" w:sz="0" w:space="0" w:color="auto"/>
                    <w:bottom w:val="none" w:sz="0" w:space="0" w:color="auto"/>
                    <w:right w:val="none" w:sz="0" w:space="0" w:color="auto"/>
                  </w:divBdr>
                  <w:divsChild>
                    <w:div w:id="1429110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5134823">
          <w:marLeft w:val="0"/>
          <w:marRight w:val="0"/>
          <w:marTop w:val="0"/>
          <w:marBottom w:val="0"/>
          <w:divBdr>
            <w:top w:val="none" w:sz="0" w:space="0" w:color="auto"/>
            <w:left w:val="none" w:sz="0" w:space="0" w:color="auto"/>
            <w:bottom w:val="none" w:sz="0" w:space="0" w:color="auto"/>
            <w:right w:val="none" w:sz="0" w:space="0" w:color="auto"/>
          </w:divBdr>
          <w:divsChild>
            <w:div w:id="2036298864">
              <w:marLeft w:val="0"/>
              <w:marRight w:val="0"/>
              <w:marTop w:val="0"/>
              <w:marBottom w:val="0"/>
              <w:divBdr>
                <w:top w:val="none" w:sz="0" w:space="0" w:color="auto"/>
                <w:left w:val="none" w:sz="0" w:space="0" w:color="auto"/>
                <w:bottom w:val="none" w:sz="0" w:space="0" w:color="auto"/>
                <w:right w:val="none" w:sz="0" w:space="0" w:color="auto"/>
              </w:divBdr>
              <w:divsChild>
                <w:div w:id="37168227">
                  <w:marLeft w:val="0"/>
                  <w:marRight w:val="0"/>
                  <w:marTop w:val="0"/>
                  <w:marBottom w:val="0"/>
                  <w:divBdr>
                    <w:top w:val="none" w:sz="0" w:space="0" w:color="auto"/>
                    <w:left w:val="none" w:sz="0" w:space="0" w:color="auto"/>
                    <w:bottom w:val="none" w:sz="0" w:space="0" w:color="auto"/>
                    <w:right w:val="none" w:sz="0" w:space="0" w:color="auto"/>
                  </w:divBdr>
                  <w:divsChild>
                    <w:div w:id="1224097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70212253">
      <w:bodyDiv w:val="1"/>
      <w:marLeft w:val="0"/>
      <w:marRight w:val="0"/>
      <w:marTop w:val="0"/>
      <w:marBottom w:val="0"/>
      <w:divBdr>
        <w:top w:val="none" w:sz="0" w:space="0" w:color="auto"/>
        <w:left w:val="none" w:sz="0" w:space="0" w:color="auto"/>
        <w:bottom w:val="none" w:sz="0" w:space="0" w:color="auto"/>
        <w:right w:val="none" w:sz="0" w:space="0" w:color="auto"/>
      </w:divBdr>
    </w:div>
    <w:div w:id="1003312509">
      <w:bodyDiv w:val="1"/>
      <w:marLeft w:val="0"/>
      <w:marRight w:val="0"/>
      <w:marTop w:val="0"/>
      <w:marBottom w:val="0"/>
      <w:divBdr>
        <w:top w:val="none" w:sz="0" w:space="0" w:color="auto"/>
        <w:left w:val="none" w:sz="0" w:space="0" w:color="auto"/>
        <w:bottom w:val="none" w:sz="0" w:space="0" w:color="auto"/>
        <w:right w:val="none" w:sz="0" w:space="0" w:color="auto"/>
      </w:divBdr>
    </w:div>
    <w:div w:id="1020811272">
      <w:bodyDiv w:val="1"/>
      <w:marLeft w:val="0"/>
      <w:marRight w:val="0"/>
      <w:marTop w:val="0"/>
      <w:marBottom w:val="0"/>
      <w:divBdr>
        <w:top w:val="none" w:sz="0" w:space="0" w:color="auto"/>
        <w:left w:val="none" w:sz="0" w:space="0" w:color="auto"/>
        <w:bottom w:val="none" w:sz="0" w:space="0" w:color="auto"/>
        <w:right w:val="none" w:sz="0" w:space="0" w:color="auto"/>
      </w:divBdr>
    </w:div>
    <w:div w:id="1066534323">
      <w:bodyDiv w:val="1"/>
      <w:marLeft w:val="0"/>
      <w:marRight w:val="0"/>
      <w:marTop w:val="0"/>
      <w:marBottom w:val="0"/>
      <w:divBdr>
        <w:top w:val="none" w:sz="0" w:space="0" w:color="auto"/>
        <w:left w:val="none" w:sz="0" w:space="0" w:color="auto"/>
        <w:bottom w:val="none" w:sz="0" w:space="0" w:color="auto"/>
        <w:right w:val="none" w:sz="0" w:space="0" w:color="auto"/>
      </w:divBdr>
    </w:div>
    <w:div w:id="1078943036">
      <w:bodyDiv w:val="1"/>
      <w:marLeft w:val="0"/>
      <w:marRight w:val="0"/>
      <w:marTop w:val="0"/>
      <w:marBottom w:val="0"/>
      <w:divBdr>
        <w:top w:val="none" w:sz="0" w:space="0" w:color="auto"/>
        <w:left w:val="none" w:sz="0" w:space="0" w:color="auto"/>
        <w:bottom w:val="none" w:sz="0" w:space="0" w:color="auto"/>
        <w:right w:val="none" w:sz="0" w:space="0" w:color="auto"/>
      </w:divBdr>
    </w:div>
    <w:div w:id="1084760245">
      <w:bodyDiv w:val="1"/>
      <w:marLeft w:val="0"/>
      <w:marRight w:val="0"/>
      <w:marTop w:val="0"/>
      <w:marBottom w:val="0"/>
      <w:divBdr>
        <w:top w:val="none" w:sz="0" w:space="0" w:color="auto"/>
        <w:left w:val="none" w:sz="0" w:space="0" w:color="auto"/>
        <w:bottom w:val="none" w:sz="0" w:space="0" w:color="auto"/>
        <w:right w:val="none" w:sz="0" w:space="0" w:color="auto"/>
      </w:divBdr>
      <w:divsChild>
        <w:div w:id="1079207975">
          <w:marLeft w:val="0"/>
          <w:marRight w:val="0"/>
          <w:marTop w:val="0"/>
          <w:marBottom w:val="0"/>
          <w:divBdr>
            <w:top w:val="none" w:sz="0" w:space="0" w:color="auto"/>
            <w:left w:val="none" w:sz="0" w:space="0" w:color="auto"/>
            <w:bottom w:val="none" w:sz="0" w:space="0" w:color="auto"/>
            <w:right w:val="none" w:sz="0" w:space="0" w:color="auto"/>
          </w:divBdr>
          <w:divsChild>
            <w:div w:id="1378042873">
              <w:marLeft w:val="0"/>
              <w:marRight w:val="0"/>
              <w:marTop w:val="0"/>
              <w:marBottom w:val="0"/>
              <w:divBdr>
                <w:top w:val="none" w:sz="0" w:space="0" w:color="auto"/>
                <w:left w:val="none" w:sz="0" w:space="0" w:color="auto"/>
                <w:bottom w:val="none" w:sz="0" w:space="0" w:color="auto"/>
                <w:right w:val="none" w:sz="0" w:space="0" w:color="auto"/>
              </w:divBdr>
              <w:divsChild>
                <w:div w:id="970406601">
                  <w:marLeft w:val="0"/>
                  <w:marRight w:val="0"/>
                  <w:marTop w:val="0"/>
                  <w:marBottom w:val="0"/>
                  <w:divBdr>
                    <w:top w:val="none" w:sz="0" w:space="0" w:color="auto"/>
                    <w:left w:val="none" w:sz="0" w:space="0" w:color="auto"/>
                    <w:bottom w:val="none" w:sz="0" w:space="0" w:color="auto"/>
                    <w:right w:val="none" w:sz="0" w:space="0" w:color="auto"/>
                  </w:divBdr>
                  <w:divsChild>
                    <w:div w:id="2056611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88887547">
      <w:bodyDiv w:val="1"/>
      <w:marLeft w:val="0"/>
      <w:marRight w:val="0"/>
      <w:marTop w:val="0"/>
      <w:marBottom w:val="0"/>
      <w:divBdr>
        <w:top w:val="none" w:sz="0" w:space="0" w:color="auto"/>
        <w:left w:val="none" w:sz="0" w:space="0" w:color="auto"/>
        <w:bottom w:val="none" w:sz="0" w:space="0" w:color="auto"/>
        <w:right w:val="none" w:sz="0" w:space="0" w:color="auto"/>
      </w:divBdr>
    </w:div>
    <w:div w:id="1105734260">
      <w:bodyDiv w:val="1"/>
      <w:marLeft w:val="0"/>
      <w:marRight w:val="0"/>
      <w:marTop w:val="0"/>
      <w:marBottom w:val="0"/>
      <w:divBdr>
        <w:top w:val="none" w:sz="0" w:space="0" w:color="auto"/>
        <w:left w:val="none" w:sz="0" w:space="0" w:color="auto"/>
        <w:bottom w:val="none" w:sz="0" w:space="0" w:color="auto"/>
        <w:right w:val="none" w:sz="0" w:space="0" w:color="auto"/>
      </w:divBdr>
    </w:div>
    <w:div w:id="1115833641">
      <w:bodyDiv w:val="1"/>
      <w:marLeft w:val="0"/>
      <w:marRight w:val="0"/>
      <w:marTop w:val="0"/>
      <w:marBottom w:val="0"/>
      <w:divBdr>
        <w:top w:val="none" w:sz="0" w:space="0" w:color="auto"/>
        <w:left w:val="none" w:sz="0" w:space="0" w:color="auto"/>
        <w:bottom w:val="none" w:sz="0" w:space="0" w:color="auto"/>
        <w:right w:val="none" w:sz="0" w:space="0" w:color="auto"/>
      </w:divBdr>
      <w:divsChild>
        <w:div w:id="741367580">
          <w:marLeft w:val="0"/>
          <w:marRight w:val="0"/>
          <w:marTop w:val="0"/>
          <w:marBottom w:val="0"/>
          <w:divBdr>
            <w:top w:val="none" w:sz="0" w:space="0" w:color="auto"/>
            <w:left w:val="none" w:sz="0" w:space="0" w:color="auto"/>
            <w:bottom w:val="none" w:sz="0" w:space="0" w:color="auto"/>
            <w:right w:val="none" w:sz="0" w:space="0" w:color="auto"/>
          </w:divBdr>
        </w:div>
        <w:div w:id="2001929094">
          <w:marLeft w:val="0"/>
          <w:marRight w:val="0"/>
          <w:marTop w:val="0"/>
          <w:marBottom w:val="0"/>
          <w:divBdr>
            <w:top w:val="none" w:sz="0" w:space="0" w:color="auto"/>
            <w:left w:val="none" w:sz="0" w:space="0" w:color="auto"/>
            <w:bottom w:val="none" w:sz="0" w:space="0" w:color="auto"/>
            <w:right w:val="none" w:sz="0" w:space="0" w:color="auto"/>
          </w:divBdr>
          <w:divsChild>
            <w:div w:id="67774390">
              <w:marLeft w:val="0"/>
              <w:marRight w:val="0"/>
              <w:marTop w:val="0"/>
              <w:marBottom w:val="0"/>
              <w:divBdr>
                <w:top w:val="none" w:sz="0" w:space="0" w:color="auto"/>
                <w:left w:val="none" w:sz="0" w:space="0" w:color="auto"/>
                <w:bottom w:val="none" w:sz="0" w:space="0" w:color="auto"/>
                <w:right w:val="none" w:sz="0" w:space="0" w:color="auto"/>
              </w:divBdr>
              <w:divsChild>
                <w:div w:id="1354500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9204008">
      <w:bodyDiv w:val="1"/>
      <w:marLeft w:val="0"/>
      <w:marRight w:val="0"/>
      <w:marTop w:val="0"/>
      <w:marBottom w:val="0"/>
      <w:divBdr>
        <w:top w:val="none" w:sz="0" w:space="0" w:color="auto"/>
        <w:left w:val="none" w:sz="0" w:space="0" w:color="auto"/>
        <w:bottom w:val="none" w:sz="0" w:space="0" w:color="auto"/>
        <w:right w:val="none" w:sz="0" w:space="0" w:color="auto"/>
      </w:divBdr>
      <w:divsChild>
        <w:div w:id="1603536965">
          <w:marLeft w:val="480"/>
          <w:marRight w:val="0"/>
          <w:marTop w:val="0"/>
          <w:marBottom w:val="0"/>
          <w:divBdr>
            <w:top w:val="none" w:sz="0" w:space="0" w:color="auto"/>
            <w:left w:val="none" w:sz="0" w:space="0" w:color="auto"/>
            <w:bottom w:val="none" w:sz="0" w:space="0" w:color="auto"/>
            <w:right w:val="none" w:sz="0" w:space="0" w:color="auto"/>
          </w:divBdr>
          <w:divsChild>
            <w:div w:id="1295059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3058882">
      <w:bodyDiv w:val="1"/>
      <w:marLeft w:val="0"/>
      <w:marRight w:val="0"/>
      <w:marTop w:val="0"/>
      <w:marBottom w:val="0"/>
      <w:divBdr>
        <w:top w:val="none" w:sz="0" w:space="0" w:color="auto"/>
        <w:left w:val="none" w:sz="0" w:space="0" w:color="auto"/>
        <w:bottom w:val="none" w:sz="0" w:space="0" w:color="auto"/>
        <w:right w:val="none" w:sz="0" w:space="0" w:color="auto"/>
      </w:divBdr>
      <w:divsChild>
        <w:div w:id="1814058205">
          <w:marLeft w:val="0"/>
          <w:marRight w:val="0"/>
          <w:marTop w:val="0"/>
          <w:marBottom w:val="0"/>
          <w:divBdr>
            <w:top w:val="none" w:sz="0" w:space="0" w:color="auto"/>
            <w:left w:val="none" w:sz="0" w:space="0" w:color="auto"/>
            <w:bottom w:val="none" w:sz="0" w:space="0" w:color="auto"/>
            <w:right w:val="none" w:sz="0" w:space="0" w:color="auto"/>
          </w:divBdr>
          <w:divsChild>
            <w:div w:id="985352940">
              <w:marLeft w:val="0"/>
              <w:marRight w:val="0"/>
              <w:marTop w:val="0"/>
              <w:marBottom w:val="0"/>
              <w:divBdr>
                <w:top w:val="none" w:sz="0" w:space="0" w:color="auto"/>
                <w:left w:val="none" w:sz="0" w:space="0" w:color="auto"/>
                <w:bottom w:val="none" w:sz="0" w:space="0" w:color="auto"/>
                <w:right w:val="none" w:sz="0" w:space="0" w:color="auto"/>
              </w:divBdr>
              <w:divsChild>
                <w:div w:id="1454447943">
                  <w:marLeft w:val="0"/>
                  <w:marRight w:val="0"/>
                  <w:marTop w:val="0"/>
                  <w:marBottom w:val="0"/>
                  <w:divBdr>
                    <w:top w:val="none" w:sz="0" w:space="0" w:color="auto"/>
                    <w:left w:val="none" w:sz="0" w:space="0" w:color="auto"/>
                    <w:bottom w:val="none" w:sz="0" w:space="0" w:color="auto"/>
                    <w:right w:val="none" w:sz="0" w:space="0" w:color="auto"/>
                  </w:divBdr>
                  <w:divsChild>
                    <w:div w:id="912474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7452124">
      <w:bodyDiv w:val="1"/>
      <w:marLeft w:val="0"/>
      <w:marRight w:val="0"/>
      <w:marTop w:val="0"/>
      <w:marBottom w:val="0"/>
      <w:divBdr>
        <w:top w:val="none" w:sz="0" w:space="0" w:color="auto"/>
        <w:left w:val="none" w:sz="0" w:space="0" w:color="auto"/>
        <w:bottom w:val="none" w:sz="0" w:space="0" w:color="auto"/>
        <w:right w:val="none" w:sz="0" w:space="0" w:color="auto"/>
      </w:divBdr>
    </w:div>
    <w:div w:id="1217014802">
      <w:bodyDiv w:val="1"/>
      <w:marLeft w:val="0"/>
      <w:marRight w:val="0"/>
      <w:marTop w:val="0"/>
      <w:marBottom w:val="0"/>
      <w:divBdr>
        <w:top w:val="none" w:sz="0" w:space="0" w:color="auto"/>
        <w:left w:val="none" w:sz="0" w:space="0" w:color="auto"/>
        <w:bottom w:val="none" w:sz="0" w:space="0" w:color="auto"/>
        <w:right w:val="none" w:sz="0" w:space="0" w:color="auto"/>
      </w:divBdr>
      <w:divsChild>
        <w:div w:id="1331906924">
          <w:marLeft w:val="0"/>
          <w:marRight w:val="0"/>
          <w:marTop w:val="0"/>
          <w:marBottom w:val="0"/>
          <w:divBdr>
            <w:top w:val="none" w:sz="0" w:space="0" w:color="auto"/>
            <w:left w:val="none" w:sz="0" w:space="0" w:color="auto"/>
            <w:bottom w:val="none" w:sz="0" w:space="0" w:color="auto"/>
            <w:right w:val="none" w:sz="0" w:space="0" w:color="auto"/>
          </w:divBdr>
          <w:divsChild>
            <w:div w:id="1220095351">
              <w:marLeft w:val="0"/>
              <w:marRight w:val="0"/>
              <w:marTop w:val="0"/>
              <w:marBottom w:val="0"/>
              <w:divBdr>
                <w:top w:val="none" w:sz="0" w:space="0" w:color="auto"/>
                <w:left w:val="none" w:sz="0" w:space="0" w:color="auto"/>
                <w:bottom w:val="none" w:sz="0" w:space="0" w:color="auto"/>
                <w:right w:val="none" w:sz="0" w:space="0" w:color="auto"/>
              </w:divBdr>
              <w:divsChild>
                <w:div w:id="389575536">
                  <w:marLeft w:val="0"/>
                  <w:marRight w:val="0"/>
                  <w:marTop w:val="0"/>
                  <w:marBottom w:val="0"/>
                  <w:divBdr>
                    <w:top w:val="none" w:sz="0" w:space="0" w:color="auto"/>
                    <w:left w:val="none" w:sz="0" w:space="0" w:color="auto"/>
                    <w:bottom w:val="none" w:sz="0" w:space="0" w:color="auto"/>
                    <w:right w:val="none" w:sz="0" w:space="0" w:color="auto"/>
                  </w:divBdr>
                  <w:divsChild>
                    <w:div w:id="72553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86036756">
      <w:bodyDiv w:val="1"/>
      <w:marLeft w:val="0"/>
      <w:marRight w:val="0"/>
      <w:marTop w:val="0"/>
      <w:marBottom w:val="0"/>
      <w:divBdr>
        <w:top w:val="none" w:sz="0" w:space="0" w:color="auto"/>
        <w:left w:val="none" w:sz="0" w:space="0" w:color="auto"/>
        <w:bottom w:val="none" w:sz="0" w:space="0" w:color="auto"/>
        <w:right w:val="none" w:sz="0" w:space="0" w:color="auto"/>
      </w:divBdr>
    </w:div>
    <w:div w:id="1286499896">
      <w:bodyDiv w:val="1"/>
      <w:marLeft w:val="0"/>
      <w:marRight w:val="0"/>
      <w:marTop w:val="0"/>
      <w:marBottom w:val="0"/>
      <w:divBdr>
        <w:top w:val="none" w:sz="0" w:space="0" w:color="auto"/>
        <w:left w:val="none" w:sz="0" w:space="0" w:color="auto"/>
        <w:bottom w:val="none" w:sz="0" w:space="0" w:color="auto"/>
        <w:right w:val="none" w:sz="0" w:space="0" w:color="auto"/>
      </w:divBdr>
      <w:divsChild>
        <w:div w:id="884295877">
          <w:marLeft w:val="0"/>
          <w:marRight w:val="0"/>
          <w:marTop w:val="0"/>
          <w:marBottom w:val="0"/>
          <w:divBdr>
            <w:top w:val="none" w:sz="0" w:space="0" w:color="auto"/>
            <w:left w:val="none" w:sz="0" w:space="0" w:color="auto"/>
            <w:bottom w:val="none" w:sz="0" w:space="0" w:color="auto"/>
            <w:right w:val="none" w:sz="0" w:space="0" w:color="auto"/>
          </w:divBdr>
          <w:divsChild>
            <w:div w:id="463081084">
              <w:marLeft w:val="0"/>
              <w:marRight w:val="0"/>
              <w:marTop w:val="0"/>
              <w:marBottom w:val="0"/>
              <w:divBdr>
                <w:top w:val="none" w:sz="0" w:space="0" w:color="auto"/>
                <w:left w:val="none" w:sz="0" w:space="0" w:color="auto"/>
                <w:bottom w:val="none" w:sz="0" w:space="0" w:color="auto"/>
                <w:right w:val="none" w:sz="0" w:space="0" w:color="auto"/>
              </w:divBdr>
              <w:divsChild>
                <w:div w:id="2095391917">
                  <w:marLeft w:val="0"/>
                  <w:marRight w:val="0"/>
                  <w:marTop w:val="0"/>
                  <w:marBottom w:val="0"/>
                  <w:divBdr>
                    <w:top w:val="none" w:sz="0" w:space="0" w:color="auto"/>
                    <w:left w:val="none" w:sz="0" w:space="0" w:color="auto"/>
                    <w:bottom w:val="none" w:sz="0" w:space="0" w:color="auto"/>
                    <w:right w:val="none" w:sz="0" w:space="0" w:color="auto"/>
                  </w:divBdr>
                  <w:divsChild>
                    <w:div w:id="513883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2997881">
      <w:bodyDiv w:val="1"/>
      <w:marLeft w:val="0"/>
      <w:marRight w:val="0"/>
      <w:marTop w:val="0"/>
      <w:marBottom w:val="0"/>
      <w:divBdr>
        <w:top w:val="none" w:sz="0" w:space="0" w:color="auto"/>
        <w:left w:val="none" w:sz="0" w:space="0" w:color="auto"/>
        <w:bottom w:val="none" w:sz="0" w:space="0" w:color="auto"/>
        <w:right w:val="none" w:sz="0" w:space="0" w:color="auto"/>
      </w:divBdr>
    </w:div>
    <w:div w:id="1323771662">
      <w:bodyDiv w:val="1"/>
      <w:marLeft w:val="0"/>
      <w:marRight w:val="0"/>
      <w:marTop w:val="0"/>
      <w:marBottom w:val="0"/>
      <w:divBdr>
        <w:top w:val="none" w:sz="0" w:space="0" w:color="auto"/>
        <w:left w:val="none" w:sz="0" w:space="0" w:color="auto"/>
        <w:bottom w:val="none" w:sz="0" w:space="0" w:color="auto"/>
        <w:right w:val="none" w:sz="0" w:space="0" w:color="auto"/>
      </w:divBdr>
    </w:div>
    <w:div w:id="1334063181">
      <w:bodyDiv w:val="1"/>
      <w:marLeft w:val="0"/>
      <w:marRight w:val="0"/>
      <w:marTop w:val="0"/>
      <w:marBottom w:val="0"/>
      <w:divBdr>
        <w:top w:val="none" w:sz="0" w:space="0" w:color="auto"/>
        <w:left w:val="none" w:sz="0" w:space="0" w:color="auto"/>
        <w:bottom w:val="none" w:sz="0" w:space="0" w:color="auto"/>
        <w:right w:val="none" w:sz="0" w:space="0" w:color="auto"/>
      </w:divBdr>
    </w:div>
    <w:div w:id="1343778158">
      <w:bodyDiv w:val="1"/>
      <w:marLeft w:val="0"/>
      <w:marRight w:val="0"/>
      <w:marTop w:val="0"/>
      <w:marBottom w:val="0"/>
      <w:divBdr>
        <w:top w:val="none" w:sz="0" w:space="0" w:color="auto"/>
        <w:left w:val="none" w:sz="0" w:space="0" w:color="auto"/>
        <w:bottom w:val="none" w:sz="0" w:space="0" w:color="auto"/>
        <w:right w:val="none" w:sz="0" w:space="0" w:color="auto"/>
      </w:divBdr>
    </w:div>
    <w:div w:id="1346131558">
      <w:bodyDiv w:val="1"/>
      <w:marLeft w:val="0"/>
      <w:marRight w:val="0"/>
      <w:marTop w:val="0"/>
      <w:marBottom w:val="0"/>
      <w:divBdr>
        <w:top w:val="none" w:sz="0" w:space="0" w:color="auto"/>
        <w:left w:val="none" w:sz="0" w:space="0" w:color="auto"/>
        <w:bottom w:val="none" w:sz="0" w:space="0" w:color="auto"/>
        <w:right w:val="none" w:sz="0" w:space="0" w:color="auto"/>
      </w:divBdr>
    </w:div>
    <w:div w:id="1346859213">
      <w:bodyDiv w:val="1"/>
      <w:marLeft w:val="0"/>
      <w:marRight w:val="0"/>
      <w:marTop w:val="0"/>
      <w:marBottom w:val="0"/>
      <w:divBdr>
        <w:top w:val="none" w:sz="0" w:space="0" w:color="auto"/>
        <w:left w:val="none" w:sz="0" w:space="0" w:color="auto"/>
        <w:bottom w:val="none" w:sz="0" w:space="0" w:color="auto"/>
        <w:right w:val="none" w:sz="0" w:space="0" w:color="auto"/>
      </w:divBdr>
    </w:div>
    <w:div w:id="1350134645">
      <w:bodyDiv w:val="1"/>
      <w:marLeft w:val="0"/>
      <w:marRight w:val="0"/>
      <w:marTop w:val="0"/>
      <w:marBottom w:val="0"/>
      <w:divBdr>
        <w:top w:val="none" w:sz="0" w:space="0" w:color="auto"/>
        <w:left w:val="none" w:sz="0" w:space="0" w:color="auto"/>
        <w:bottom w:val="none" w:sz="0" w:space="0" w:color="auto"/>
        <w:right w:val="none" w:sz="0" w:space="0" w:color="auto"/>
      </w:divBdr>
    </w:div>
    <w:div w:id="1379090845">
      <w:bodyDiv w:val="1"/>
      <w:marLeft w:val="0"/>
      <w:marRight w:val="0"/>
      <w:marTop w:val="0"/>
      <w:marBottom w:val="0"/>
      <w:divBdr>
        <w:top w:val="none" w:sz="0" w:space="0" w:color="auto"/>
        <w:left w:val="none" w:sz="0" w:space="0" w:color="auto"/>
        <w:bottom w:val="none" w:sz="0" w:space="0" w:color="auto"/>
        <w:right w:val="none" w:sz="0" w:space="0" w:color="auto"/>
      </w:divBdr>
    </w:div>
    <w:div w:id="1413237306">
      <w:bodyDiv w:val="1"/>
      <w:marLeft w:val="0"/>
      <w:marRight w:val="0"/>
      <w:marTop w:val="0"/>
      <w:marBottom w:val="0"/>
      <w:divBdr>
        <w:top w:val="none" w:sz="0" w:space="0" w:color="auto"/>
        <w:left w:val="none" w:sz="0" w:space="0" w:color="auto"/>
        <w:bottom w:val="none" w:sz="0" w:space="0" w:color="auto"/>
        <w:right w:val="none" w:sz="0" w:space="0" w:color="auto"/>
      </w:divBdr>
    </w:div>
    <w:div w:id="1430615021">
      <w:bodyDiv w:val="1"/>
      <w:marLeft w:val="0"/>
      <w:marRight w:val="0"/>
      <w:marTop w:val="0"/>
      <w:marBottom w:val="0"/>
      <w:divBdr>
        <w:top w:val="none" w:sz="0" w:space="0" w:color="auto"/>
        <w:left w:val="none" w:sz="0" w:space="0" w:color="auto"/>
        <w:bottom w:val="none" w:sz="0" w:space="0" w:color="auto"/>
        <w:right w:val="none" w:sz="0" w:space="0" w:color="auto"/>
      </w:divBdr>
    </w:div>
    <w:div w:id="1440638543">
      <w:bodyDiv w:val="1"/>
      <w:marLeft w:val="0"/>
      <w:marRight w:val="0"/>
      <w:marTop w:val="0"/>
      <w:marBottom w:val="0"/>
      <w:divBdr>
        <w:top w:val="none" w:sz="0" w:space="0" w:color="auto"/>
        <w:left w:val="none" w:sz="0" w:space="0" w:color="auto"/>
        <w:bottom w:val="none" w:sz="0" w:space="0" w:color="auto"/>
        <w:right w:val="none" w:sz="0" w:space="0" w:color="auto"/>
      </w:divBdr>
      <w:divsChild>
        <w:div w:id="930894809">
          <w:marLeft w:val="0"/>
          <w:marRight w:val="0"/>
          <w:marTop w:val="0"/>
          <w:marBottom w:val="0"/>
          <w:divBdr>
            <w:top w:val="none" w:sz="0" w:space="0" w:color="auto"/>
            <w:left w:val="none" w:sz="0" w:space="0" w:color="auto"/>
            <w:bottom w:val="none" w:sz="0" w:space="0" w:color="auto"/>
            <w:right w:val="none" w:sz="0" w:space="0" w:color="auto"/>
          </w:divBdr>
          <w:divsChild>
            <w:div w:id="1830247649">
              <w:marLeft w:val="0"/>
              <w:marRight w:val="0"/>
              <w:marTop w:val="0"/>
              <w:marBottom w:val="0"/>
              <w:divBdr>
                <w:top w:val="none" w:sz="0" w:space="0" w:color="auto"/>
                <w:left w:val="none" w:sz="0" w:space="0" w:color="auto"/>
                <w:bottom w:val="none" w:sz="0" w:space="0" w:color="auto"/>
                <w:right w:val="none" w:sz="0" w:space="0" w:color="auto"/>
              </w:divBdr>
              <w:divsChild>
                <w:div w:id="1974285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4492198">
      <w:bodyDiv w:val="1"/>
      <w:marLeft w:val="0"/>
      <w:marRight w:val="0"/>
      <w:marTop w:val="0"/>
      <w:marBottom w:val="0"/>
      <w:divBdr>
        <w:top w:val="none" w:sz="0" w:space="0" w:color="auto"/>
        <w:left w:val="none" w:sz="0" w:space="0" w:color="auto"/>
        <w:bottom w:val="none" w:sz="0" w:space="0" w:color="auto"/>
        <w:right w:val="none" w:sz="0" w:space="0" w:color="auto"/>
      </w:divBdr>
    </w:div>
    <w:div w:id="1446924556">
      <w:bodyDiv w:val="1"/>
      <w:marLeft w:val="0"/>
      <w:marRight w:val="0"/>
      <w:marTop w:val="0"/>
      <w:marBottom w:val="0"/>
      <w:divBdr>
        <w:top w:val="none" w:sz="0" w:space="0" w:color="auto"/>
        <w:left w:val="none" w:sz="0" w:space="0" w:color="auto"/>
        <w:bottom w:val="none" w:sz="0" w:space="0" w:color="auto"/>
        <w:right w:val="none" w:sz="0" w:space="0" w:color="auto"/>
      </w:divBdr>
    </w:div>
    <w:div w:id="1450853722">
      <w:bodyDiv w:val="1"/>
      <w:marLeft w:val="0"/>
      <w:marRight w:val="0"/>
      <w:marTop w:val="0"/>
      <w:marBottom w:val="0"/>
      <w:divBdr>
        <w:top w:val="none" w:sz="0" w:space="0" w:color="auto"/>
        <w:left w:val="none" w:sz="0" w:space="0" w:color="auto"/>
        <w:bottom w:val="none" w:sz="0" w:space="0" w:color="auto"/>
        <w:right w:val="none" w:sz="0" w:space="0" w:color="auto"/>
      </w:divBdr>
    </w:div>
    <w:div w:id="1478644608">
      <w:bodyDiv w:val="1"/>
      <w:marLeft w:val="0"/>
      <w:marRight w:val="0"/>
      <w:marTop w:val="0"/>
      <w:marBottom w:val="0"/>
      <w:divBdr>
        <w:top w:val="none" w:sz="0" w:space="0" w:color="auto"/>
        <w:left w:val="none" w:sz="0" w:space="0" w:color="auto"/>
        <w:bottom w:val="none" w:sz="0" w:space="0" w:color="auto"/>
        <w:right w:val="none" w:sz="0" w:space="0" w:color="auto"/>
      </w:divBdr>
    </w:div>
    <w:div w:id="1500924627">
      <w:bodyDiv w:val="1"/>
      <w:marLeft w:val="0"/>
      <w:marRight w:val="0"/>
      <w:marTop w:val="0"/>
      <w:marBottom w:val="0"/>
      <w:divBdr>
        <w:top w:val="none" w:sz="0" w:space="0" w:color="auto"/>
        <w:left w:val="none" w:sz="0" w:space="0" w:color="auto"/>
        <w:bottom w:val="none" w:sz="0" w:space="0" w:color="auto"/>
        <w:right w:val="none" w:sz="0" w:space="0" w:color="auto"/>
      </w:divBdr>
    </w:div>
    <w:div w:id="1511677326">
      <w:bodyDiv w:val="1"/>
      <w:marLeft w:val="0"/>
      <w:marRight w:val="0"/>
      <w:marTop w:val="0"/>
      <w:marBottom w:val="0"/>
      <w:divBdr>
        <w:top w:val="none" w:sz="0" w:space="0" w:color="auto"/>
        <w:left w:val="none" w:sz="0" w:space="0" w:color="auto"/>
        <w:bottom w:val="none" w:sz="0" w:space="0" w:color="auto"/>
        <w:right w:val="none" w:sz="0" w:space="0" w:color="auto"/>
      </w:divBdr>
    </w:div>
    <w:div w:id="1515338540">
      <w:bodyDiv w:val="1"/>
      <w:marLeft w:val="0"/>
      <w:marRight w:val="0"/>
      <w:marTop w:val="0"/>
      <w:marBottom w:val="0"/>
      <w:divBdr>
        <w:top w:val="none" w:sz="0" w:space="0" w:color="auto"/>
        <w:left w:val="none" w:sz="0" w:space="0" w:color="auto"/>
        <w:bottom w:val="none" w:sz="0" w:space="0" w:color="auto"/>
        <w:right w:val="none" w:sz="0" w:space="0" w:color="auto"/>
      </w:divBdr>
    </w:div>
    <w:div w:id="1524709138">
      <w:bodyDiv w:val="1"/>
      <w:marLeft w:val="0"/>
      <w:marRight w:val="0"/>
      <w:marTop w:val="0"/>
      <w:marBottom w:val="0"/>
      <w:divBdr>
        <w:top w:val="none" w:sz="0" w:space="0" w:color="auto"/>
        <w:left w:val="none" w:sz="0" w:space="0" w:color="auto"/>
        <w:bottom w:val="none" w:sz="0" w:space="0" w:color="auto"/>
        <w:right w:val="none" w:sz="0" w:space="0" w:color="auto"/>
      </w:divBdr>
      <w:divsChild>
        <w:div w:id="1879900599">
          <w:marLeft w:val="0"/>
          <w:marRight w:val="0"/>
          <w:marTop w:val="0"/>
          <w:marBottom w:val="0"/>
          <w:divBdr>
            <w:top w:val="none" w:sz="0" w:space="0" w:color="auto"/>
            <w:left w:val="none" w:sz="0" w:space="0" w:color="auto"/>
            <w:bottom w:val="none" w:sz="0" w:space="0" w:color="auto"/>
            <w:right w:val="none" w:sz="0" w:space="0" w:color="auto"/>
          </w:divBdr>
          <w:divsChild>
            <w:div w:id="291599481">
              <w:marLeft w:val="0"/>
              <w:marRight w:val="0"/>
              <w:marTop w:val="0"/>
              <w:marBottom w:val="0"/>
              <w:divBdr>
                <w:top w:val="none" w:sz="0" w:space="0" w:color="auto"/>
                <w:left w:val="none" w:sz="0" w:space="0" w:color="auto"/>
                <w:bottom w:val="none" w:sz="0" w:space="0" w:color="auto"/>
                <w:right w:val="none" w:sz="0" w:space="0" w:color="auto"/>
              </w:divBdr>
              <w:divsChild>
                <w:div w:id="557976687">
                  <w:marLeft w:val="0"/>
                  <w:marRight w:val="0"/>
                  <w:marTop w:val="0"/>
                  <w:marBottom w:val="0"/>
                  <w:divBdr>
                    <w:top w:val="none" w:sz="0" w:space="0" w:color="auto"/>
                    <w:left w:val="none" w:sz="0" w:space="0" w:color="auto"/>
                    <w:bottom w:val="none" w:sz="0" w:space="0" w:color="auto"/>
                    <w:right w:val="none" w:sz="0" w:space="0" w:color="auto"/>
                  </w:divBdr>
                  <w:divsChild>
                    <w:div w:id="1952855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53619045">
      <w:bodyDiv w:val="1"/>
      <w:marLeft w:val="0"/>
      <w:marRight w:val="0"/>
      <w:marTop w:val="0"/>
      <w:marBottom w:val="0"/>
      <w:divBdr>
        <w:top w:val="none" w:sz="0" w:space="0" w:color="auto"/>
        <w:left w:val="none" w:sz="0" w:space="0" w:color="auto"/>
        <w:bottom w:val="none" w:sz="0" w:space="0" w:color="auto"/>
        <w:right w:val="none" w:sz="0" w:space="0" w:color="auto"/>
      </w:divBdr>
    </w:div>
    <w:div w:id="1559709298">
      <w:bodyDiv w:val="1"/>
      <w:marLeft w:val="0"/>
      <w:marRight w:val="0"/>
      <w:marTop w:val="0"/>
      <w:marBottom w:val="0"/>
      <w:divBdr>
        <w:top w:val="none" w:sz="0" w:space="0" w:color="auto"/>
        <w:left w:val="none" w:sz="0" w:space="0" w:color="auto"/>
        <w:bottom w:val="none" w:sz="0" w:space="0" w:color="auto"/>
        <w:right w:val="none" w:sz="0" w:space="0" w:color="auto"/>
      </w:divBdr>
    </w:div>
    <w:div w:id="1566984598">
      <w:bodyDiv w:val="1"/>
      <w:marLeft w:val="0"/>
      <w:marRight w:val="0"/>
      <w:marTop w:val="0"/>
      <w:marBottom w:val="0"/>
      <w:divBdr>
        <w:top w:val="none" w:sz="0" w:space="0" w:color="auto"/>
        <w:left w:val="none" w:sz="0" w:space="0" w:color="auto"/>
        <w:bottom w:val="none" w:sz="0" w:space="0" w:color="auto"/>
        <w:right w:val="none" w:sz="0" w:space="0" w:color="auto"/>
      </w:divBdr>
    </w:div>
    <w:div w:id="1567456117">
      <w:bodyDiv w:val="1"/>
      <w:marLeft w:val="0"/>
      <w:marRight w:val="0"/>
      <w:marTop w:val="0"/>
      <w:marBottom w:val="0"/>
      <w:divBdr>
        <w:top w:val="none" w:sz="0" w:space="0" w:color="auto"/>
        <w:left w:val="none" w:sz="0" w:space="0" w:color="auto"/>
        <w:bottom w:val="none" w:sz="0" w:space="0" w:color="auto"/>
        <w:right w:val="none" w:sz="0" w:space="0" w:color="auto"/>
      </w:divBdr>
    </w:div>
    <w:div w:id="1596479410">
      <w:bodyDiv w:val="1"/>
      <w:marLeft w:val="0"/>
      <w:marRight w:val="0"/>
      <w:marTop w:val="0"/>
      <w:marBottom w:val="0"/>
      <w:divBdr>
        <w:top w:val="none" w:sz="0" w:space="0" w:color="auto"/>
        <w:left w:val="none" w:sz="0" w:space="0" w:color="auto"/>
        <w:bottom w:val="none" w:sz="0" w:space="0" w:color="auto"/>
        <w:right w:val="none" w:sz="0" w:space="0" w:color="auto"/>
      </w:divBdr>
    </w:div>
    <w:div w:id="1600718335">
      <w:bodyDiv w:val="1"/>
      <w:marLeft w:val="0"/>
      <w:marRight w:val="0"/>
      <w:marTop w:val="0"/>
      <w:marBottom w:val="0"/>
      <w:divBdr>
        <w:top w:val="none" w:sz="0" w:space="0" w:color="auto"/>
        <w:left w:val="none" w:sz="0" w:space="0" w:color="auto"/>
        <w:bottom w:val="none" w:sz="0" w:space="0" w:color="auto"/>
        <w:right w:val="none" w:sz="0" w:space="0" w:color="auto"/>
      </w:divBdr>
    </w:div>
    <w:div w:id="1609198073">
      <w:bodyDiv w:val="1"/>
      <w:marLeft w:val="0"/>
      <w:marRight w:val="0"/>
      <w:marTop w:val="0"/>
      <w:marBottom w:val="0"/>
      <w:divBdr>
        <w:top w:val="none" w:sz="0" w:space="0" w:color="auto"/>
        <w:left w:val="none" w:sz="0" w:space="0" w:color="auto"/>
        <w:bottom w:val="none" w:sz="0" w:space="0" w:color="auto"/>
        <w:right w:val="none" w:sz="0" w:space="0" w:color="auto"/>
      </w:divBdr>
    </w:div>
    <w:div w:id="1619140893">
      <w:bodyDiv w:val="1"/>
      <w:marLeft w:val="0"/>
      <w:marRight w:val="0"/>
      <w:marTop w:val="0"/>
      <w:marBottom w:val="0"/>
      <w:divBdr>
        <w:top w:val="none" w:sz="0" w:space="0" w:color="auto"/>
        <w:left w:val="none" w:sz="0" w:space="0" w:color="auto"/>
        <w:bottom w:val="none" w:sz="0" w:space="0" w:color="auto"/>
        <w:right w:val="none" w:sz="0" w:space="0" w:color="auto"/>
      </w:divBdr>
    </w:div>
    <w:div w:id="1644584280">
      <w:bodyDiv w:val="1"/>
      <w:marLeft w:val="0"/>
      <w:marRight w:val="0"/>
      <w:marTop w:val="0"/>
      <w:marBottom w:val="0"/>
      <w:divBdr>
        <w:top w:val="none" w:sz="0" w:space="0" w:color="auto"/>
        <w:left w:val="none" w:sz="0" w:space="0" w:color="auto"/>
        <w:bottom w:val="none" w:sz="0" w:space="0" w:color="auto"/>
        <w:right w:val="none" w:sz="0" w:space="0" w:color="auto"/>
      </w:divBdr>
      <w:divsChild>
        <w:div w:id="1948004168">
          <w:marLeft w:val="0"/>
          <w:marRight w:val="0"/>
          <w:marTop w:val="0"/>
          <w:marBottom w:val="0"/>
          <w:divBdr>
            <w:top w:val="none" w:sz="0" w:space="0" w:color="auto"/>
            <w:left w:val="none" w:sz="0" w:space="0" w:color="auto"/>
            <w:bottom w:val="none" w:sz="0" w:space="0" w:color="auto"/>
            <w:right w:val="none" w:sz="0" w:space="0" w:color="auto"/>
          </w:divBdr>
          <w:divsChild>
            <w:div w:id="900600289">
              <w:marLeft w:val="0"/>
              <w:marRight w:val="0"/>
              <w:marTop w:val="0"/>
              <w:marBottom w:val="0"/>
              <w:divBdr>
                <w:top w:val="none" w:sz="0" w:space="0" w:color="auto"/>
                <w:left w:val="none" w:sz="0" w:space="0" w:color="auto"/>
                <w:bottom w:val="none" w:sz="0" w:space="0" w:color="auto"/>
                <w:right w:val="none" w:sz="0" w:space="0" w:color="auto"/>
              </w:divBdr>
              <w:divsChild>
                <w:div w:id="328753250">
                  <w:marLeft w:val="0"/>
                  <w:marRight w:val="0"/>
                  <w:marTop w:val="0"/>
                  <w:marBottom w:val="0"/>
                  <w:divBdr>
                    <w:top w:val="none" w:sz="0" w:space="0" w:color="auto"/>
                    <w:left w:val="none" w:sz="0" w:space="0" w:color="auto"/>
                    <w:bottom w:val="none" w:sz="0" w:space="0" w:color="auto"/>
                    <w:right w:val="none" w:sz="0" w:space="0" w:color="auto"/>
                  </w:divBdr>
                  <w:divsChild>
                    <w:div w:id="1238200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48391413">
      <w:bodyDiv w:val="1"/>
      <w:marLeft w:val="0"/>
      <w:marRight w:val="0"/>
      <w:marTop w:val="0"/>
      <w:marBottom w:val="0"/>
      <w:divBdr>
        <w:top w:val="none" w:sz="0" w:space="0" w:color="auto"/>
        <w:left w:val="none" w:sz="0" w:space="0" w:color="auto"/>
        <w:bottom w:val="none" w:sz="0" w:space="0" w:color="auto"/>
        <w:right w:val="none" w:sz="0" w:space="0" w:color="auto"/>
      </w:divBdr>
    </w:div>
    <w:div w:id="1650549199">
      <w:bodyDiv w:val="1"/>
      <w:marLeft w:val="0"/>
      <w:marRight w:val="0"/>
      <w:marTop w:val="0"/>
      <w:marBottom w:val="0"/>
      <w:divBdr>
        <w:top w:val="none" w:sz="0" w:space="0" w:color="auto"/>
        <w:left w:val="none" w:sz="0" w:space="0" w:color="auto"/>
        <w:bottom w:val="none" w:sz="0" w:space="0" w:color="auto"/>
        <w:right w:val="none" w:sz="0" w:space="0" w:color="auto"/>
      </w:divBdr>
    </w:div>
    <w:div w:id="1665284250">
      <w:bodyDiv w:val="1"/>
      <w:marLeft w:val="0"/>
      <w:marRight w:val="0"/>
      <w:marTop w:val="0"/>
      <w:marBottom w:val="0"/>
      <w:divBdr>
        <w:top w:val="none" w:sz="0" w:space="0" w:color="auto"/>
        <w:left w:val="none" w:sz="0" w:space="0" w:color="auto"/>
        <w:bottom w:val="none" w:sz="0" w:space="0" w:color="auto"/>
        <w:right w:val="none" w:sz="0" w:space="0" w:color="auto"/>
      </w:divBdr>
    </w:div>
    <w:div w:id="1693728717">
      <w:bodyDiv w:val="1"/>
      <w:marLeft w:val="0"/>
      <w:marRight w:val="0"/>
      <w:marTop w:val="0"/>
      <w:marBottom w:val="0"/>
      <w:divBdr>
        <w:top w:val="none" w:sz="0" w:space="0" w:color="auto"/>
        <w:left w:val="none" w:sz="0" w:space="0" w:color="auto"/>
        <w:bottom w:val="none" w:sz="0" w:space="0" w:color="auto"/>
        <w:right w:val="none" w:sz="0" w:space="0" w:color="auto"/>
      </w:divBdr>
    </w:div>
    <w:div w:id="1730685935">
      <w:bodyDiv w:val="1"/>
      <w:marLeft w:val="0"/>
      <w:marRight w:val="0"/>
      <w:marTop w:val="0"/>
      <w:marBottom w:val="0"/>
      <w:divBdr>
        <w:top w:val="none" w:sz="0" w:space="0" w:color="auto"/>
        <w:left w:val="none" w:sz="0" w:space="0" w:color="auto"/>
        <w:bottom w:val="none" w:sz="0" w:space="0" w:color="auto"/>
        <w:right w:val="none" w:sz="0" w:space="0" w:color="auto"/>
      </w:divBdr>
    </w:div>
    <w:div w:id="1743945557">
      <w:bodyDiv w:val="1"/>
      <w:marLeft w:val="0"/>
      <w:marRight w:val="0"/>
      <w:marTop w:val="0"/>
      <w:marBottom w:val="0"/>
      <w:divBdr>
        <w:top w:val="none" w:sz="0" w:space="0" w:color="auto"/>
        <w:left w:val="none" w:sz="0" w:space="0" w:color="auto"/>
        <w:bottom w:val="none" w:sz="0" w:space="0" w:color="auto"/>
        <w:right w:val="none" w:sz="0" w:space="0" w:color="auto"/>
      </w:divBdr>
    </w:div>
    <w:div w:id="1767338694">
      <w:bodyDiv w:val="1"/>
      <w:marLeft w:val="0"/>
      <w:marRight w:val="0"/>
      <w:marTop w:val="0"/>
      <w:marBottom w:val="0"/>
      <w:divBdr>
        <w:top w:val="none" w:sz="0" w:space="0" w:color="auto"/>
        <w:left w:val="none" w:sz="0" w:space="0" w:color="auto"/>
        <w:bottom w:val="none" w:sz="0" w:space="0" w:color="auto"/>
        <w:right w:val="none" w:sz="0" w:space="0" w:color="auto"/>
      </w:divBdr>
    </w:div>
    <w:div w:id="1782261045">
      <w:bodyDiv w:val="1"/>
      <w:marLeft w:val="0"/>
      <w:marRight w:val="0"/>
      <w:marTop w:val="0"/>
      <w:marBottom w:val="0"/>
      <w:divBdr>
        <w:top w:val="none" w:sz="0" w:space="0" w:color="auto"/>
        <w:left w:val="none" w:sz="0" w:space="0" w:color="auto"/>
        <w:bottom w:val="none" w:sz="0" w:space="0" w:color="auto"/>
        <w:right w:val="none" w:sz="0" w:space="0" w:color="auto"/>
      </w:divBdr>
    </w:div>
    <w:div w:id="1799689976">
      <w:bodyDiv w:val="1"/>
      <w:marLeft w:val="0"/>
      <w:marRight w:val="0"/>
      <w:marTop w:val="0"/>
      <w:marBottom w:val="0"/>
      <w:divBdr>
        <w:top w:val="none" w:sz="0" w:space="0" w:color="auto"/>
        <w:left w:val="none" w:sz="0" w:space="0" w:color="auto"/>
        <w:bottom w:val="none" w:sz="0" w:space="0" w:color="auto"/>
        <w:right w:val="none" w:sz="0" w:space="0" w:color="auto"/>
      </w:divBdr>
    </w:div>
    <w:div w:id="1800226317">
      <w:bodyDiv w:val="1"/>
      <w:marLeft w:val="0"/>
      <w:marRight w:val="0"/>
      <w:marTop w:val="0"/>
      <w:marBottom w:val="0"/>
      <w:divBdr>
        <w:top w:val="none" w:sz="0" w:space="0" w:color="auto"/>
        <w:left w:val="none" w:sz="0" w:space="0" w:color="auto"/>
        <w:bottom w:val="none" w:sz="0" w:space="0" w:color="auto"/>
        <w:right w:val="none" w:sz="0" w:space="0" w:color="auto"/>
      </w:divBdr>
    </w:div>
    <w:div w:id="1843737160">
      <w:bodyDiv w:val="1"/>
      <w:marLeft w:val="0"/>
      <w:marRight w:val="0"/>
      <w:marTop w:val="0"/>
      <w:marBottom w:val="0"/>
      <w:divBdr>
        <w:top w:val="none" w:sz="0" w:space="0" w:color="auto"/>
        <w:left w:val="none" w:sz="0" w:space="0" w:color="auto"/>
        <w:bottom w:val="none" w:sz="0" w:space="0" w:color="auto"/>
        <w:right w:val="none" w:sz="0" w:space="0" w:color="auto"/>
      </w:divBdr>
    </w:div>
    <w:div w:id="1859729502">
      <w:bodyDiv w:val="1"/>
      <w:marLeft w:val="0"/>
      <w:marRight w:val="0"/>
      <w:marTop w:val="0"/>
      <w:marBottom w:val="0"/>
      <w:divBdr>
        <w:top w:val="none" w:sz="0" w:space="0" w:color="auto"/>
        <w:left w:val="none" w:sz="0" w:space="0" w:color="auto"/>
        <w:bottom w:val="none" w:sz="0" w:space="0" w:color="auto"/>
        <w:right w:val="none" w:sz="0" w:space="0" w:color="auto"/>
      </w:divBdr>
    </w:div>
    <w:div w:id="1905095795">
      <w:bodyDiv w:val="1"/>
      <w:marLeft w:val="0"/>
      <w:marRight w:val="0"/>
      <w:marTop w:val="0"/>
      <w:marBottom w:val="0"/>
      <w:divBdr>
        <w:top w:val="none" w:sz="0" w:space="0" w:color="auto"/>
        <w:left w:val="none" w:sz="0" w:space="0" w:color="auto"/>
        <w:bottom w:val="none" w:sz="0" w:space="0" w:color="auto"/>
        <w:right w:val="none" w:sz="0" w:space="0" w:color="auto"/>
      </w:divBdr>
    </w:div>
    <w:div w:id="1907647399">
      <w:bodyDiv w:val="1"/>
      <w:marLeft w:val="0"/>
      <w:marRight w:val="0"/>
      <w:marTop w:val="0"/>
      <w:marBottom w:val="0"/>
      <w:divBdr>
        <w:top w:val="none" w:sz="0" w:space="0" w:color="auto"/>
        <w:left w:val="none" w:sz="0" w:space="0" w:color="auto"/>
        <w:bottom w:val="none" w:sz="0" w:space="0" w:color="auto"/>
        <w:right w:val="none" w:sz="0" w:space="0" w:color="auto"/>
      </w:divBdr>
    </w:div>
    <w:div w:id="1936743015">
      <w:bodyDiv w:val="1"/>
      <w:marLeft w:val="0"/>
      <w:marRight w:val="0"/>
      <w:marTop w:val="0"/>
      <w:marBottom w:val="0"/>
      <w:divBdr>
        <w:top w:val="none" w:sz="0" w:space="0" w:color="auto"/>
        <w:left w:val="none" w:sz="0" w:space="0" w:color="auto"/>
        <w:bottom w:val="none" w:sz="0" w:space="0" w:color="auto"/>
        <w:right w:val="none" w:sz="0" w:space="0" w:color="auto"/>
      </w:divBdr>
    </w:div>
    <w:div w:id="1969359447">
      <w:bodyDiv w:val="1"/>
      <w:marLeft w:val="0"/>
      <w:marRight w:val="0"/>
      <w:marTop w:val="0"/>
      <w:marBottom w:val="0"/>
      <w:divBdr>
        <w:top w:val="none" w:sz="0" w:space="0" w:color="auto"/>
        <w:left w:val="none" w:sz="0" w:space="0" w:color="auto"/>
        <w:bottom w:val="none" w:sz="0" w:space="0" w:color="auto"/>
        <w:right w:val="none" w:sz="0" w:space="0" w:color="auto"/>
      </w:divBdr>
      <w:divsChild>
        <w:div w:id="1769960929">
          <w:marLeft w:val="0"/>
          <w:marRight w:val="0"/>
          <w:marTop w:val="0"/>
          <w:marBottom w:val="0"/>
          <w:divBdr>
            <w:top w:val="none" w:sz="0" w:space="0" w:color="auto"/>
            <w:left w:val="none" w:sz="0" w:space="0" w:color="auto"/>
            <w:bottom w:val="none" w:sz="0" w:space="0" w:color="auto"/>
            <w:right w:val="none" w:sz="0" w:space="0" w:color="auto"/>
          </w:divBdr>
          <w:divsChild>
            <w:div w:id="1322733499">
              <w:marLeft w:val="0"/>
              <w:marRight w:val="0"/>
              <w:marTop w:val="0"/>
              <w:marBottom w:val="0"/>
              <w:divBdr>
                <w:top w:val="none" w:sz="0" w:space="0" w:color="auto"/>
                <w:left w:val="none" w:sz="0" w:space="0" w:color="auto"/>
                <w:bottom w:val="none" w:sz="0" w:space="0" w:color="auto"/>
                <w:right w:val="none" w:sz="0" w:space="0" w:color="auto"/>
              </w:divBdr>
              <w:divsChild>
                <w:div w:id="402726189">
                  <w:marLeft w:val="0"/>
                  <w:marRight w:val="0"/>
                  <w:marTop w:val="0"/>
                  <w:marBottom w:val="0"/>
                  <w:divBdr>
                    <w:top w:val="none" w:sz="0" w:space="0" w:color="auto"/>
                    <w:left w:val="none" w:sz="0" w:space="0" w:color="auto"/>
                    <w:bottom w:val="none" w:sz="0" w:space="0" w:color="auto"/>
                    <w:right w:val="none" w:sz="0" w:space="0" w:color="auto"/>
                  </w:divBdr>
                  <w:divsChild>
                    <w:div w:id="451023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72199800">
      <w:bodyDiv w:val="1"/>
      <w:marLeft w:val="0"/>
      <w:marRight w:val="0"/>
      <w:marTop w:val="0"/>
      <w:marBottom w:val="0"/>
      <w:divBdr>
        <w:top w:val="none" w:sz="0" w:space="0" w:color="auto"/>
        <w:left w:val="none" w:sz="0" w:space="0" w:color="auto"/>
        <w:bottom w:val="none" w:sz="0" w:space="0" w:color="auto"/>
        <w:right w:val="none" w:sz="0" w:space="0" w:color="auto"/>
      </w:divBdr>
    </w:div>
    <w:div w:id="1984042327">
      <w:bodyDiv w:val="1"/>
      <w:marLeft w:val="0"/>
      <w:marRight w:val="0"/>
      <w:marTop w:val="0"/>
      <w:marBottom w:val="0"/>
      <w:divBdr>
        <w:top w:val="none" w:sz="0" w:space="0" w:color="auto"/>
        <w:left w:val="none" w:sz="0" w:space="0" w:color="auto"/>
        <w:bottom w:val="none" w:sz="0" w:space="0" w:color="auto"/>
        <w:right w:val="none" w:sz="0" w:space="0" w:color="auto"/>
      </w:divBdr>
    </w:div>
    <w:div w:id="1997301966">
      <w:bodyDiv w:val="1"/>
      <w:marLeft w:val="0"/>
      <w:marRight w:val="0"/>
      <w:marTop w:val="0"/>
      <w:marBottom w:val="0"/>
      <w:divBdr>
        <w:top w:val="none" w:sz="0" w:space="0" w:color="auto"/>
        <w:left w:val="none" w:sz="0" w:space="0" w:color="auto"/>
        <w:bottom w:val="none" w:sz="0" w:space="0" w:color="auto"/>
        <w:right w:val="none" w:sz="0" w:space="0" w:color="auto"/>
      </w:divBdr>
      <w:divsChild>
        <w:div w:id="632175556">
          <w:marLeft w:val="0"/>
          <w:marRight w:val="0"/>
          <w:marTop w:val="0"/>
          <w:marBottom w:val="0"/>
          <w:divBdr>
            <w:top w:val="none" w:sz="0" w:space="0" w:color="auto"/>
            <w:left w:val="none" w:sz="0" w:space="0" w:color="auto"/>
            <w:bottom w:val="none" w:sz="0" w:space="0" w:color="auto"/>
            <w:right w:val="none" w:sz="0" w:space="0" w:color="auto"/>
          </w:divBdr>
        </w:div>
        <w:div w:id="1793550990">
          <w:marLeft w:val="0"/>
          <w:marRight w:val="0"/>
          <w:marTop w:val="0"/>
          <w:marBottom w:val="0"/>
          <w:divBdr>
            <w:top w:val="none" w:sz="0" w:space="0" w:color="auto"/>
            <w:left w:val="none" w:sz="0" w:space="0" w:color="auto"/>
            <w:bottom w:val="none" w:sz="0" w:space="0" w:color="auto"/>
            <w:right w:val="none" w:sz="0" w:space="0" w:color="auto"/>
          </w:divBdr>
          <w:divsChild>
            <w:div w:id="951788222">
              <w:marLeft w:val="0"/>
              <w:marRight w:val="0"/>
              <w:marTop w:val="0"/>
              <w:marBottom w:val="0"/>
              <w:divBdr>
                <w:top w:val="none" w:sz="0" w:space="0" w:color="auto"/>
                <w:left w:val="none" w:sz="0" w:space="0" w:color="auto"/>
                <w:bottom w:val="none" w:sz="0" w:space="0" w:color="auto"/>
                <w:right w:val="none" w:sz="0" w:space="0" w:color="auto"/>
              </w:divBdr>
              <w:divsChild>
                <w:div w:id="1578710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0835466">
      <w:bodyDiv w:val="1"/>
      <w:marLeft w:val="0"/>
      <w:marRight w:val="0"/>
      <w:marTop w:val="0"/>
      <w:marBottom w:val="0"/>
      <w:divBdr>
        <w:top w:val="none" w:sz="0" w:space="0" w:color="auto"/>
        <w:left w:val="none" w:sz="0" w:space="0" w:color="auto"/>
        <w:bottom w:val="none" w:sz="0" w:space="0" w:color="auto"/>
        <w:right w:val="none" w:sz="0" w:space="0" w:color="auto"/>
      </w:divBdr>
    </w:div>
    <w:div w:id="2040618223">
      <w:bodyDiv w:val="1"/>
      <w:marLeft w:val="0"/>
      <w:marRight w:val="0"/>
      <w:marTop w:val="0"/>
      <w:marBottom w:val="0"/>
      <w:divBdr>
        <w:top w:val="none" w:sz="0" w:space="0" w:color="auto"/>
        <w:left w:val="none" w:sz="0" w:space="0" w:color="auto"/>
        <w:bottom w:val="none" w:sz="0" w:space="0" w:color="auto"/>
        <w:right w:val="none" w:sz="0" w:space="0" w:color="auto"/>
      </w:divBdr>
    </w:div>
    <w:div w:id="2049185616">
      <w:bodyDiv w:val="1"/>
      <w:marLeft w:val="0"/>
      <w:marRight w:val="0"/>
      <w:marTop w:val="0"/>
      <w:marBottom w:val="0"/>
      <w:divBdr>
        <w:top w:val="none" w:sz="0" w:space="0" w:color="auto"/>
        <w:left w:val="none" w:sz="0" w:space="0" w:color="auto"/>
        <w:bottom w:val="none" w:sz="0" w:space="0" w:color="auto"/>
        <w:right w:val="none" w:sz="0" w:space="0" w:color="auto"/>
      </w:divBdr>
    </w:div>
    <w:div w:id="2101902357">
      <w:bodyDiv w:val="1"/>
      <w:marLeft w:val="0"/>
      <w:marRight w:val="0"/>
      <w:marTop w:val="0"/>
      <w:marBottom w:val="0"/>
      <w:divBdr>
        <w:top w:val="none" w:sz="0" w:space="0" w:color="auto"/>
        <w:left w:val="none" w:sz="0" w:space="0" w:color="auto"/>
        <w:bottom w:val="none" w:sz="0" w:space="0" w:color="auto"/>
        <w:right w:val="none" w:sz="0" w:space="0" w:color="auto"/>
      </w:divBdr>
    </w:div>
    <w:div w:id="2131587638">
      <w:bodyDiv w:val="1"/>
      <w:marLeft w:val="0"/>
      <w:marRight w:val="0"/>
      <w:marTop w:val="0"/>
      <w:marBottom w:val="0"/>
      <w:divBdr>
        <w:top w:val="none" w:sz="0" w:space="0" w:color="auto"/>
        <w:left w:val="none" w:sz="0" w:space="0" w:color="auto"/>
        <w:bottom w:val="none" w:sz="0" w:space="0" w:color="auto"/>
        <w:right w:val="none" w:sz="0" w:space="0" w:color="auto"/>
      </w:divBdr>
    </w:div>
    <w:div w:id="2133787567">
      <w:bodyDiv w:val="1"/>
      <w:marLeft w:val="0"/>
      <w:marRight w:val="0"/>
      <w:marTop w:val="0"/>
      <w:marBottom w:val="0"/>
      <w:divBdr>
        <w:top w:val="none" w:sz="0" w:space="0" w:color="auto"/>
        <w:left w:val="none" w:sz="0" w:space="0" w:color="auto"/>
        <w:bottom w:val="none" w:sz="0" w:space="0" w:color="auto"/>
        <w:right w:val="none" w:sz="0" w:space="0" w:color="auto"/>
      </w:divBdr>
      <w:divsChild>
        <w:div w:id="97213967">
          <w:marLeft w:val="0"/>
          <w:marRight w:val="0"/>
          <w:marTop w:val="0"/>
          <w:marBottom w:val="0"/>
          <w:divBdr>
            <w:top w:val="none" w:sz="0" w:space="0" w:color="auto"/>
            <w:left w:val="none" w:sz="0" w:space="0" w:color="auto"/>
            <w:bottom w:val="none" w:sz="0" w:space="0" w:color="auto"/>
            <w:right w:val="none" w:sz="0" w:space="0" w:color="auto"/>
          </w:divBdr>
          <w:divsChild>
            <w:div w:id="2144351806">
              <w:marLeft w:val="0"/>
              <w:marRight w:val="0"/>
              <w:marTop w:val="0"/>
              <w:marBottom w:val="0"/>
              <w:divBdr>
                <w:top w:val="none" w:sz="0" w:space="0" w:color="auto"/>
                <w:left w:val="none" w:sz="0" w:space="0" w:color="auto"/>
                <w:bottom w:val="none" w:sz="0" w:space="0" w:color="auto"/>
                <w:right w:val="none" w:sz="0" w:space="0" w:color="auto"/>
              </w:divBdr>
              <w:divsChild>
                <w:div w:id="1198395029">
                  <w:marLeft w:val="0"/>
                  <w:marRight w:val="0"/>
                  <w:marTop w:val="0"/>
                  <w:marBottom w:val="0"/>
                  <w:divBdr>
                    <w:top w:val="none" w:sz="0" w:space="0" w:color="auto"/>
                    <w:left w:val="none" w:sz="0" w:space="0" w:color="auto"/>
                    <w:bottom w:val="none" w:sz="0" w:space="0" w:color="auto"/>
                    <w:right w:val="none" w:sz="0" w:space="0" w:color="auto"/>
                  </w:divBdr>
                  <w:divsChild>
                    <w:div w:id="206987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11" Type="http://schemas.openxmlformats.org/officeDocument/2006/relationships/fontTable" Target="fontTable.xml"/><Relationship Id="rId12" Type="http://schemas.openxmlformats.org/officeDocument/2006/relationships/theme" Target="theme/theme1.xml"/><Relationship Id="rId13" Type="http://schemas.openxmlformats.org/officeDocument/2006/relationships/header" Target="header1.xml"/><Relationship Id="rId14" Type="http://schemas.openxmlformats.org/officeDocument/2006/relationships/header" Target="header2.xml"/><Relationship Id="rId15" Type="http://schemas.openxmlformats.org/officeDocument/2006/relationships/header" Target="header3.xml"/><Relationship Id="rId16" Type="http://schemas.openxmlformats.org/officeDocument/2006/relationships/footer" Target="footer1.xml"/><Relationship Id="rId2" Type="http://schemas.openxmlformats.org/officeDocument/2006/relationships/numbering" Target="numbering.xml"/><Relationship Id="rId3" Type="http://schemas.openxmlformats.org/officeDocument/2006/relationships/styles" Target="styles.xml"/><Relationship Id="rId4" Type="http://schemas.openxmlformats.org/officeDocument/2006/relationships/settings" Target="settings.xml"/><Relationship Id="rId6" Type="http://schemas.openxmlformats.org/officeDocument/2006/relationships/footnotes" Target="footnotes.xml"/><Relationship Id="rId7" Type="http://schemas.openxmlformats.org/officeDocument/2006/relationships/endnotes" Target="endnotes.xml"/><Relationship Id="rId1" Type="http://schemas.openxmlformats.org/officeDocument/2006/relationships/customXml" Target="../customXml/item1.xml"/><Relationship Id="rId5" Type="http://schemas.openxmlformats.org/officeDocument/2006/relationships/webSettings" Target="webSettings.xml"/><Relationship Id="rId8" Type="http://schemas.openxmlformats.org/officeDocument/2006/relationships/hyperlink" Target="mailto:rasji@fh.untar.ac.id" TargetMode="External"/></Relationships>
</file>

<file path=word/_rels/endnotes.xml.rels><?xml version="1.0" encoding="UTF-8" standalone="yes"?>
<Relationships xmlns="http://schemas.openxmlformats.org/package/2006/relationships"></Relationships>
</file>

<file path=word/_rels/footnotes.xml.rels><?xml version="1.0" encoding="UTF-8" standalone="yes"?>
<Relationships xmlns="http://schemas.openxmlformats.org/package/2006/relationships"></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s>
</file>

<file path=word/_rels/numbering.xml.rels><?xml version="1.0" encoding="UTF-8" standalone="yes"?>
<Relationships xmlns="http://schemas.openxmlformats.org/package/2006/relationships"></Relationships>
</file>

<file path=word/theme/theme1.xml><?xml version="1.0" encoding="utf-8"?>
<a:theme xmlns:a="http://schemas.openxmlformats.org/drawingml/2006/main" name="Tem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Arab" typeface="Times New Roman"/>
        <a:font script="Armn" typeface="Arial"/>
        <a:font script="Beng" typeface="Vrinda"/>
        <a:font script="Bopo" typeface="Microsoft JhengHei"/>
        <a:font script="Cher" typeface="Plantagenet Cherokee"/>
        <a:font script="Deva" typeface="Mangal"/>
        <a:font script="Ethi" typeface="Nyala"/>
        <a:font script="Geor" typeface="Sylfaen"/>
        <a:font script="Gujr" typeface="Shruti"/>
        <a:font script="Guru" typeface="Raavi"/>
        <a:font script="Hang" typeface="맑은 고딕"/>
        <a:font script="Hebr" typeface="Times New Roman"/>
        <a:font script="Knda" typeface="Tunga"/>
        <a:font script="Khmr" typeface="MoolBoran"/>
        <a:font script="Laoo" typeface="DokChampa"/>
        <a:font script="Mlym" typeface="Kartika"/>
        <a:font script="Mong" typeface="Mongolian Baiti"/>
        <a:font script="Mymr" typeface="Myanmar Text"/>
        <a:font script="Orya" typeface="Kalinga"/>
        <a:font script="Sinh" typeface="Iskoola Pota"/>
        <a:font script="Syrc" typeface="Estrangelo Edessa"/>
        <a:font script="Taml" typeface="Latha"/>
        <a:font script="Telu" typeface="Gautami"/>
        <a:font script="Thaa" typeface="MV Boli"/>
        <a:font script="Thai" typeface="Angsana New"/>
        <a:font script="Tibt" typeface="Microsoft Himalaya"/>
        <a:font script="Cans" typeface="Euphemia"/>
        <a:font script="Yiii" typeface="Microsoft Yi Baiti"/>
        <a:font script="Osma" typeface="Ebrima"/>
        <a:font script="Tale" typeface="Microsoft Tai Le"/>
        <a:font script="Bugi" typeface="Leelawadee UI"/>
        <a:font script="Talu" typeface="Microsoft New Tai Lue"/>
        <a:font script="Tfng" typeface="Ebrima"/>
        <a:font script="Hans" typeface="等线 Light"/>
        <a:font script="Hant" typeface="新細明體"/>
        <a:font script="Java" typeface="Javanese Text"/>
        <a:font script="Nkoo" typeface="Ebrima"/>
        <a:font script="Phag" typeface="Phagspa"/>
        <a:font script="Syre" typeface="Estrangelo Edessa"/>
        <a:font script="Syrj" typeface="Estrangelo Edessa"/>
        <a:font script="Syrn" typeface="Estrangelo Edessa"/>
        <a:font script="Jpan" typeface="游ゴシック Light"/>
        <a:font script="Olck" typeface="Nirmala UI"/>
        <a:font script="Lisu" typeface="Segoe UI"/>
        <a:font script="Sora" typeface="Nirmala UI"/>
      </a:majorFont>
      <a:minorFont>
        <a:latin typeface="Calibri"/>
        <a:ea typeface=""/>
        <a:cs typeface=""/>
        <a:font script="Arab" typeface="Arial"/>
        <a:font script="Armn" typeface="Arial"/>
        <a:font script="Beng" typeface="Vrinda"/>
        <a:font script="Bopo" typeface="Microsoft JhengHei"/>
        <a:font script="Cher" typeface="Plantagenet Cherokee"/>
        <a:font script="Deva" typeface="Mangal"/>
        <a:font script="Ethi" typeface="Nyala"/>
        <a:font script="Geor" typeface="Sylfaen"/>
        <a:font script="Gujr" typeface="Shruti"/>
        <a:font script="Guru" typeface="Raavi"/>
        <a:font script="Hang" typeface="맑은 고딕"/>
        <a:font script="Hebr" typeface="Arial"/>
        <a:font script="Knda" typeface="Tunga"/>
        <a:font script="Khmr" typeface="DaunPenh"/>
        <a:font script="Laoo" typeface="DokChampa"/>
        <a:font script="Mlym" typeface="Kartika"/>
        <a:font script="Mong" typeface="Mongolian Baiti"/>
        <a:font script="Mymr" typeface="Myanmar Text"/>
        <a:font script="Orya" typeface="Kalinga"/>
        <a:font script="Sinh" typeface="Iskoola Pota"/>
        <a:font script="Syrc" typeface="Estrangelo Edessa"/>
        <a:font script="Taml" typeface="Latha"/>
        <a:font script="Telu" typeface="Gautami"/>
        <a:font script="Thaa" typeface="MV Boli"/>
        <a:font script="Thai" typeface="Cordia New"/>
        <a:font script="Tibt" typeface="Microsoft Himalaya"/>
        <a:font script="Cans" typeface="Euphemia"/>
        <a:font script="Yiii" typeface="Microsoft Yi Baiti"/>
        <a:font script="Osma" typeface="Ebrima"/>
        <a:font script="Tale" typeface="Microsoft Tai Le"/>
        <a:font script="Bugi" typeface="Leelawadee UI"/>
        <a:font script="Talu" typeface="Microsoft New Tai Lue"/>
        <a:font script="Tfng" typeface="Ebrima"/>
        <a:font script="Hans" typeface="等线"/>
        <a:font script="Hant" typeface="新細明體"/>
        <a:font script="Java" typeface="Javanese Text"/>
        <a:font script="Nkoo" typeface="Ebrima"/>
        <a:font script="Phag" typeface="Phagspa"/>
        <a:font script="Syre" typeface="Estrangelo Edessa"/>
        <a:font script="Syrj" typeface="Estrangelo Edessa"/>
        <a:font script="Syrn" typeface="Estrangelo Edessa"/>
        <a:font script="Jpan" typeface="游明朝"/>
        <a:font script="Olck" typeface="Nirmala UI"/>
        <a:font script="Lisu" typeface="Segoe UI"/>
        <a:font script="Sora" typeface="Nirmala UI"/>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C784B1E-AE78-8845-9B87-C1F15D25BE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22</Pages>
  <Words>10111</Words>
  <Characters>57636</Characters>
  <Application>Microsoft Office Word</Application>
  <DocSecurity>0</DocSecurity>
  <Lines>480</Lines>
  <Paragraphs>135</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67612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dandisaputra</dc:creator>
  <cp:lastModifiedBy>Sukanya Mannam</cp:lastModifiedB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zotero-version="7.0.18"&gt;&lt;session id="1Zxi9vgF"/&gt;&lt;style id="http://www.zotero.org/styles/chicago-fullnote-bibliography" locale="en-US" hasBibliography="1" bibliographyStyleHasBeenSet="1"/&gt;&lt;prefs&gt;&lt;pref name="fieldType" value="Field"/&gt;</vt:lpwstr>
  </property>
  <property fmtid="{D5CDD505-2E9C-101B-9397-08002B2CF9AE}" pid="3" name="ZOTERO_PREF_2">
    <vt:lpwstr>&lt;pref name="automaticJournalAbbreviations" value="true"/&gt;&lt;pref name="noteType" value="1"/&gt;&lt;/prefs&gt;&lt;/data&gt;</vt:lpwstr>
  </property>
</Properties>
</file>